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120" w:line="276" w:lineRule="auto"/>
        <w:ind w:firstLine="0" w:left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ПРЕДСЕДАТЕЛЮ СЕНАТА ШТАТА САН-АНДРЕАС</w:t>
      </w:r>
    </w:p>
    <w:p>
      <w:pPr>
        <w:keepNext w:val="0"/>
        <w:spacing w:before="0" w:after="120" w:line="276" w:lineRule="auto"/>
        <w:ind w:firstLine="0" w:left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ОБРАЩЕНИЕ СЕНАТОРОВ</w:t>
      </w:r>
    </w:p>
    <w:p>
      <w:pPr>
        <w:keepNext w:val="0"/>
        <w:spacing w:before="0" w:after="120" w:line="276" w:lineRule="auto"/>
        <w:ind w:firstLine="0" w:left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о созыве внеочередного заседания Сената и включении вопроса в повестку дня</w:t>
      </w:r>
    </w:p>
    <w:p>
      <w:pPr>
        <w:keepNext w:val="0"/>
        <w:spacing w:before="0" w:after="120" w:line="276" w:lineRule="auto"/>
        <w:ind w:firstLine="0" w:left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31 октября 2026 года</w:t>
      </w:r>
    </w:p>
    <w:p>
      <w:pPr>
        <w:keepNext/>
        <w:spacing w:before="20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1. Требование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На основании п. «а» ч. 4 ст. 3 и ч. 4 ст. 9 Конституционного закона «О Сенате штата Сан-Андреас» просим: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1.1.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созвать внеочередное заседание Сената штата Сан-Андреас </w:t>
      </w:r>
      <w:r>
        <w:rPr>
          <w:rFonts w:ascii="Times New Roman" w:hAnsi="Times New Roman" w:eastAsia="Times New Roman"/>
          <w:b/>
          <w:i w:val="0"/>
          <w:sz w:val="24"/>
        </w:rPr>
        <w:t>31.10.2026 в 18:00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в зале заседаний Сената (Капитолий, г. Лос-Сантос);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1.2.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включить в повестку дня заседания в качестве </w:t>
      </w:r>
      <w:r>
        <w:rPr>
          <w:rFonts w:ascii="Times New Roman" w:hAnsi="Times New Roman" w:eastAsia="Times New Roman"/>
          <w:b/>
          <w:i w:val="0"/>
          <w:sz w:val="24"/>
        </w:rPr>
        <w:t>внеочередного вопроса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рассмотрение проекта постановления Сената о преодолении отклонения (вето) Губернатора штата Сан-Андреас по законопроекту ACT. 244 (Процессуальный кодекс, IAD, краткая редакция: новый пункт «м» ч. 1 ст. 18);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1.3.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провести голосование по указанному вопросу в порядке ч. 4 ст. 80 Конституции штата Сан-Андреас (не менее двух третей от общего числа действующих сенаторов) с фиксацией в протоколе общего числа действующих сенаторов.</w:t>
      </w:r>
    </w:p>
    <w:p>
      <w:pPr>
        <w:keepNext/>
        <w:spacing w:before="20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2. Правовое основание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val="clear" w:color="auto" w:fill="EDEDED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Норма</w:t>
            </w:r>
          </w:p>
        </w:tc>
        <w:tc>
          <w:tcPr>
            <w:tcW w:type="dxa" w:w="3118"/>
            <w:shd w:val="clear" w:color="auto" w:fill="EDEDED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Содержание</w:t>
            </w:r>
          </w:p>
        </w:tc>
        <w:tc>
          <w:tcPr>
            <w:tcW w:type="dxa" w:w="3118"/>
            <w:shd w:val="clear" w:color="auto" w:fill="EDEDED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Значение для настоящего обращения</w:t>
            </w:r>
          </w:p>
        </w:tc>
      </w:tr>
      <w:tr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п. «а» ч. 4 ст. 3 КЗ «О Сенате»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Председатель Сената назначает заседания Сената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основной путь: заседание назначается Вами, без трёхдневного ожидания</w:t>
            </w:r>
          </w:p>
        </w:tc>
      </w:tr>
      <w:tr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ч. 4 ст. 9 КЗ «О Сенате»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 xml:space="preserve">законопроект или инициатива, подписанные </w:t>
            </w: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более чем половиной</w:t>
            </w: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 xml:space="preserve"> от общего числа действующих сенаторов, </w:t>
            </w: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подлежат обязательному включению</w:t>
            </w: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 xml:space="preserve"> в повестку ближайшего пленарного заседания </w:t>
            </w: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в качестве внеочередного вопроса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вопрос не может быть отложен или исключён из повестки</w:t>
            </w:r>
          </w:p>
        </w:tc>
      </w:tr>
      <w:tr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ч. 1 ст. 12 КЗ «О Сенате»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инициатива о созыве, подписанная более чем половиной сенаторов, подлежит обязательному рассмотрению; дата — не ранее чем через три дня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резервный путь, если заседание не будет назначено сегодня</w:t>
            </w:r>
          </w:p>
        </w:tc>
      </w:tr>
      <w:tr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ч. 2–4 ст. 12 КЗ «О Сенате»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Председатель — 24 часа; при отказе или уклонении — заместитель — 24 часа; при бездействии обоих — старший по возрасту сенатор, подписавший инициативу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механизм преодоления блокады со стороны руководства Сената</w:t>
            </w:r>
          </w:p>
        </w:tc>
      </w:tr>
      <w:tr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ч. 4 и ч. 5 ст. 80 Конституции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при двух третях от числа действующих сенаторов закон подлежит подписанию в течение двух дней; число действующих фиксируется перед голосованием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предмет заседания и порядок подсчёта</w:t>
            </w:r>
          </w:p>
        </w:tc>
      </w:tr>
    </w:tbl>
    <w:p>
      <w:pPr>
        <w:spacing w:after="40"/>
      </w:pPr>
    </w:p>
    <w:p>
      <w:pPr>
        <w:keepNext/>
        <w:spacing w:before="20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3. Обоснование срочности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3.1.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Законопроект ACT. 244 принят 10 голосами «за» при 3 «против» и 1 воздержавшемся — 14 голосовавших. Две трети от 14 составляют 9,33, с округлением вверх — </w:t>
      </w:r>
      <w:r>
        <w:rPr>
          <w:rFonts w:ascii="Times New Roman" w:hAnsi="Times New Roman" w:eastAsia="Times New Roman"/>
          <w:b/>
          <w:i w:val="0"/>
          <w:sz w:val="24"/>
        </w:rPr>
        <w:t>10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(ч. 5 ст. 80 Конституции). То есть </w:t>
      </w:r>
      <w:r>
        <w:rPr>
          <w:rFonts w:ascii="Times New Roman" w:hAnsi="Times New Roman" w:eastAsia="Times New Roman"/>
          <w:b/>
          <w:i w:val="0"/>
          <w:sz w:val="24"/>
        </w:rPr>
        <w:t>необходимое число голосов уже подано</w:t>
      </w:r>
      <w:r>
        <w:rPr>
          <w:rFonts w:ascii="Times New Roman" w:hAnsi="Times New Roman" w:eastAsia="Times New Roman"/>
          <w:b w:val="0"/>
          <w:i w:val="0"/>
          <w:sz w:val="24"/>
        </w:rPr>
        <w:t>: преодоление вето возможно тем же составом, без поиска новых сторонников.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3.2.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Это преимущество исчезает при изменении состава: достаточно, чтобы один из десяти отсутствовал, вышел из числа действующих или был отстранён вместе с фракцией, — и требуются 10 из 15 (проходит), 11 из 16 или 12 из 17 (не проходит). Каждый день отсрочки — риск, а не нейтральное ожидание.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3.3.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30.10.2026 издан Указ № 81, который не содержит мотивированного обоснования, ссылается на норму, не дающую права отклонения (ч. 4 ст. 80 вместо ч. 1 ст. 83), и содержит незаполненный реквизит «дата». Пока вето не преодолено, закон не действует, а IAD остаётся вне перечня субъектов задержания.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3.4.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Административное исковое заявление об оспаривании Указа подлежит подаче в течение 48 часов со дня издания решения (п. 2 ч. 1 ст. 33 КЗ «О судебной системе»). Иск подаётся сегодня, не дожидаясь заседания; постановление Сената приобщается к делу дополнением сразу после голосования. Поэтому заседание должно состояться </w:t>
      </w:r>
      <w:r>
        <w:rPr>
          <w:rFonts w:ascii="Times New Roman" w:hAnsi="Times New Roman" w:eastAsia="Times New Roman"/>
          <w:b/>
          <w:i w:val="0"/>
          <w:sz w:val="24"/>
        </w:rPr>
        <w:t>в тот же день</w:t>
      </w:r>
      <w:r>
        <w:rPr>
          <w:rFonts w:ascii="Times New Roman" w:hAnsi="Times New Roman" w:eastAsia="Times New Roman"/>
          <w:b w:val="0"/>
          <w:i w:val="0"/>
          <w:sz w:val="24"/>
        </w:rPr>
        <w:t>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3.5.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Отдельный вопрос, который нужно закрыть до голосования: предварительное одобрение Федерального Суда (ч. 2 Поправки 8 к Конституции). Без него преодоление вето не даёт закону вступить в силу.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3.6.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Заседание правомочно при наличии не менее половины действующих сенаторов (ч. 1 ст. 9 КЗ «О Сенате»). Для принятия постановления требуется не менее двух третей от общего числа действующих (ч. 4 ст. 80 Конституции).</w:t>
      </w:r>
    </w:p>
    <w:p>
      <w:pPr>
        <w:keepNext/>
        <w:spacing w:before="20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4. Повестка дня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val="clear" w:color="auto" w:fill="EDEDED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№</w:t>
            </w:r>
          </w:p>
        </w:tc>
        <w:tc>
          <w:tcPr>
            <w:tcW w:type="dxa" w:w="2339"/>
            <w:shd w:val="clear" w:color="auto" w:fill="EDEDED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Вопрос</w:t>
            </w:r>
          </w:p>
        </w:tc>
        <w:tc>
          <w:tcPr>
            <w:tcW w:type="dxa" w:w="2339"/>
            <w:shd w:val="clear" w:color="auto" w:fill="EDEDED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Докладчик</w:t>
            </w:r>
          </w:p>
        </w:tc>
        <w:tc>
          <w:tcPr>
            <w:tcW w:type="dxa" w:w="2339"/>
            <w:shd w:val="clear" w:color="auto" w:fill="EDEDED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Время</w:t>
            </w:r>
          </w:p>
        </w:tc>
      </w:tr>
      <w:tr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 преодолении отклонения (вето) Губернатора по законопроекту ACT. 244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____________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18:00–18:30</w:t>
            </w:r>
          </w:p>
        </w:tc>
      </w:tr>
      <w:tr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Сведения об одобрении Федерального Суда (Поправка 8)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____________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18:30–18:40</w:t>
            </w:r>
          </w:p>
        </w:tc>
      </w:tr>
      <w:tr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 подаче административного искового заявления и запроса в Верховный Суд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____________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18:40–18:55</w:t>
            </w:r>
          </w:p>
        </w:tc>
      </w:tr>
      <w:tr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 направлении обращения в Офис Генерального прокурора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____________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18:55–19:00</w:t>
            </w:r>
          </w:p>
        </w:tc>
      </w:tr>
    </w:tbl>
    <w:p>
      <w:pPr>
        <w:spacing w:after="40"/>
      </w:pPr>
    </w:p>
    <w:p>
      <w:pPr>
        <w:keepNext/>
        <w:spacing w:before="20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5. Приложения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1. Проект постановления Сената о преодолении отклонения (вето) — файл «01» настоящего пакета.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2. Принятый текст ACT. 244 и действующая редакция ст. 18 ПК.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3. Указ Губернатора № 81 от 30.10.2026 — копия.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4. Правовой разбор Указа № 81 — файл «00» настоящего пакета.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5. Список подписавших сенаторов (раздел 6).</w:t>
      </w:r>
    </w:p>
    <w:p>
      <w:pPr>
        <w:keepNext/>
        <w:spacing w:before="20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6. Подписи сенаторов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val="clear" w:color="auto" w:fill="EDEDED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№</w:t>
            </w:r>
          </w:p>
        </w:tc>
        <w:tc>
          <w:tcPr>
            <w:tcW w:type="dxa" w:w="2339"/>
            <w:shd w:val="clear" w:color="auto" w:fill="EDEDED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Имя и фамилия сенатора</w:t>
            </w:r>
          </w:p>
        </w:tc>
        <w:tc>
          <w:tcPr>
            <w:tcW w:type="dxa" w:w="2339"/>
            <w:shd w:val="clear" w:color="auto" w:fill="EDEDED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Подпись</w:t>
            </w:r>
          </w:p>
        </w:tc>
        <w:tc>
          <w:tcPr>
            <w:tcW w:type="dxa" w:w="2339"/>
            <w:shd w:val="clear" w:color="auto" w:fill="EDEDED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Дата, время</w:t>
            </w:r>
          </w:p>
        </w:tc>
      </w:tr>
      <w:tr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</w:p>
        </w:tc>
      </w:tr>
      <w:tr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</w:p>
        </w:tc>
      </w:tr>
      <w:tr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</w:p>
        </w:tc>
      </w:tr>
      <w:tr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</w:p>
        </w:tc>
      </w:tr>
      <w:tr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5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</w:p>
        </w:tc>
      </w:tr>
      <w:tr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6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</w:p>
        </w:tc>
      </w:tr>
      <w:tr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7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</w:p>
        </w:tc>
      </w:tr>
    </w:tbl>
    <w:p>
      <w:pPr>
        <w:spacing w:after="40"/>
      </w:pP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/>
          <w:sz w:val="24"/>
        </w:rPr>
        <w:t>Требуется более половины от общего числа действующих сенаторов (ч. 4 ст. 9, ч. 1 ст. 12 КЗ «О Сенате»). При 14 действующих сенаторах — не менее 8 подписей.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