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В ВЕРХОВНЫЙ СУД ШТАТА САН-АНДРЕАС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РАЗДЕЛ I. ИНФОРМАЦИЯ О ФИГУРАНТАХ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АДМИНИСТРАТИВНЫЙ ИСТЕЦ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Сенат штата Сан-Андреас — орган законодательной власти штата Сан-Андреас (ст. 19 ч. 1 Конституции штата Сан-Андреас), в лице Председателя Сената штата Сан-Андреас ____________________.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Адрес: г. Лос-Сантос, Капитолий, зал заседаний Сената.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Телефон: _____________. Электронная почта: _____________.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Банковский счёт: _____________.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Представитель: _____________ (при наличии; документ о полномочиях — Приложение № 11).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АДМИНИСТРАТИВНЫЙ ОТВЕТЧИК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Губернатор штата Сан-Андреас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Venni Fiend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Место работы: Правительство штата Сан-Андреас.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Должность: Губернатор штата Сан-Андреас.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Паспорт: _____________ (если известен). Электронная почта: _____________.</w:t>
      </w:r>
    </w:p>
    <w:p>
      <w:pPr>
        <w:spacing w:after="120"/>
        <w:pBdr>
          <w:bottom w:val="single" w:sz="6" w:space="1" w:color="000000"/>
        </w:pBdr>
      </w:pP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РАЗДЕЛ II. ОПИСАТЕЛЬНАЯ ЧАСТЬ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1. Обстоятельства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1.1. Сенат штата Сан-Андреас принял законопроект «О внесении изменений в Процессуальный кодекс штата Сан-Андреас» (ACT. 244), дополняющий часть 1 статьи 18 Процессуального кодекса пунктом «м»: сотрудник отдела IAD (Internal Affairs Division) ведомств LSPD и LSCSD признаётся субъектом задержания — исключительно с целью осуществления надзорной деятельности за соблюдением сотрудниками своего правоохранительного органа процессуальных норм на территории своего департамента, законодательства штата и внутреннего устава в ходе проведения ими процессуальных действий. Пункт размещён после пункта «л»; иные пункты не изменяются. Результаты голосования: «за» — 10, «против» — 3, «воздержался» — 1.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1.2. Принятый законопроект поступил Губернатору штата Сан-Андреас для подписания и обнародования. Предварительное одобрение Федерального Суда, предусмотренное ч. 2 Поправки 8 к Конституции для поправок в Процессуальный кодекс, — ____________ (получено / не запрашивалось; реквизиты).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1.3. 30.10.2026 Губернатор штата Сан-Андреас подписал Указ № 81 «Об отклонении закона (вето)» (далее — Указ), который является предметом настоящего спора.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1.4. Указ не содержит мотивированного обоснования, основан на норме, не предоставляющей права отклонения, и не идентифицирует дату принятия отклоняемого акта. Указанные обстоятельства подтверждаются текстом Указа и не нуждаются в доказывании со стороны Истца: обязанность доказывания законности оспариваемого решения возложена на Ответчика (ч. 5 ст. 32 КЗ «О судебной системе штата Сан-Андреас»).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1.5. До настоящего момента закон не подписан и не обнародован; нарушение является длящимся.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2. Подсудность, срок обращения и государственная пошлина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2.1.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Подсудность.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Ответчик — Губернатор штата Сан-Андреас — отнесён к высокопоставленным лицам (п. «е» ч. 1 ст. 2 КЗ «О судебной системе»). Административные дела в отношении высокопоставленных лиц рассматривает Верховный Суд штата Сан-Андреас как суд первой инстанции (п. «а» ч. 1 ст. 20 того же Закона). Дело относится к категории дел об оспаривании решений, действий (бездействия) органов государственной власти и должностных лиц (п. 3 ч. 2 ст. 32).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2.2. </w:t>
      </w:r>
      <w:r>
        <w:rPr>
          <w:rFonts w:ascii="Times New Roman" w:hAnsi="Times New Roman" w:cs="Times New Roman" w:eastAsia="Times New Roman"/>
          <w:b/>
          <w:i w:val="0"/>
          <w:sz w:val="24"/>
        </w:rPr>
        <w:t>Срок.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Оспариваемое решение принято 30.10.2026; заявление подаётся 31.10.2026, то есть в пределах 48 часов со дня принятия решения (п. 2 ч. 1 ст. 33 КЗ «О судебной системе»).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2.3.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Государственная пошлина.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Документ об уплате прилагается (Приложение № 8). Одновременно заявляется ходатайство об освобождении от уплаты государственной пошлины в порядке ч. 10, п. «б» ч. 11 ст. 60 КЗ «О судебной системе» как поданное в защиту интересов государства (Приложение № 9). Истец не относится к лицам, освобождённым от уплаты пошлины в силу закона: освобождение по ч. 2.2 ст. 60 распространяется только на запросы о проверке конституционности в порядке ч. 2.2 ст. 39.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3. Правовое обоснование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3.1. Отсутствие мотивированного обоснования — нарушение ч. 1 ст. 83 Конституции.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Ч. 1 ст. 83: Губернатор вправе отклонить принятые Сенатом законы «с обязательным мотивированным обоснованием своего решения». Обязательность мотивировки обеспечивает возможность проверки решения и защищает Сенат от произвольного блокирования закона.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Указ не содержит: (а) указания на конкретное положение законопроекта, вызывающее претензию; (б) указания на конкретное право, свободу или законный интерес и способ их нарушения; (в) описания содержания правовой неопределённости, пробела или коллизии с указанием нормы, с которой возникает противоречие.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Вместо этого Указ воспроизводит общий перечень категорий пороков («положения, нарушающие права… либо создающие правовую неопределенность, пробелы или коллизии»). Такой перечень применим к любому закону и не позволяет установить, какое именно положение отклонено и почему. Мотивированное обоснование отсутствует, следовательно, условие реализации права вето не выполнено, а само право не реализовано.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3.2. Указано основание, не управомочивающее на отклонение, — нарушение ч. 1 ст. 83 и ст. 3 ч. 3 КЗ «О нормативных правовых актах».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Указ основан на ч. 4 ст. 80 Конституции. Эта норма регулирует последствия применения вето: повторное рассмотрение закона Сенатом и обязанность Губернатора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подписать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закон в течение двух дней, если за него подано не менее двух третей голосов. Права отклонения ч. 4 ст. 80 не содержит; такое право установлено ч. 1 ст. 83.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Сославшись на норму, обязывающую его подписать закон, Ответчик не указал полномочие, на котором основано отклонение. Акт, изданный вне обозначенной компетенции, не соответствует ст. 3 ч. 3 КЗ «О нормативных правовых актах» (акты принимаются в пределах компетенции, установленной Конституцией и законодательством).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3.3. Указ не фиксирует дату отклоняемого акта и противоречит себе — нарушение ст. 9 ч. 1 КЗ «О нормативных правовых актах».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В тексте Указа оставлен незаполненный реквизит «…принятый Сенатом штата Сан-Андреас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дата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». Дата принятия отклоняемого акта не указана. При этом наименование Указа говорит об отклонении «закона», а постановляющая часть — об отклонении «поправки».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Точность формулирования и отсутствие внутренних противоречий — обязательные требования к акту (ст. 9 ч. 1 КЗ «О нормативных правовых актах»). Их нарушение само по себе не аннулирует акт, но в соединении с отсутствием мотивировки (раздел 3.1) показывает: указ издан без проверки его содержания и предмета. Акт, в котором не заполнено поле с датой отклоняемого закона, не может служить доказательством того, что Ответчик действительно рассматривал именно тот законопроект, который был ему направлен.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3.4. Вето противоречит предварительному одобрению Федерального Суда — нарушение ч. 3 ст. 80 и Поправки 8.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Поправка 8, ч. 2 к Конституции: поправки в Процессуальный кодекс «считаются принятыми и вступают в силу только после подписания и обнародования Губернатором… при условии их предварительного одобрения Федеральным Судом штата Сан-Андреас». Ч. 3 ст. 80: принятые законы направляются в Федеральный Суд, а после получения его одобрения — Губернатору.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(Вариант А — одобрение получено; приводится при наличии акта Федерального Суда.)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Федеральный Суд одобрил законопроект __________ (акт № ___, дата). Отклонив закон по мотивам создания коллизий, правовой неопределённости и пробелов, Ответчик отверг вывод судебного органа, проверявшего тот же акт на те же предметы. Вето не может подменять оценку органа, давшего предварительное одобрение, предусмотренное Конституцией: иначе Поправка 8 утрачивает смысл, а Губернатор приобретает право повторной проверки того, что уже проверено Федеральным Судом.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(Вариант Б — одобрение не запрашивалось; приводится при отсутствии акта.)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Предварительное одобрение Федерального Суда отсутствует. В этом случае закон не подлежал направлению Губернатору (ч. 3 ст. 80), а Указ издан в отношении акта, не завершившего конституционную процедуру, и потому не может порождать последствий, предусмотренных ч. 1 ст. 83.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3.5. Заявленные основания не соответствуют содержанию законопроекта.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Указ утверждает, что отклоняемый акт нарушает права, создаёт правовую неопределённость, пробелы или коллизии. Проверка по тексту законопроекта:</w:t>
      </w:r>
    </w:p>
    <w:p>
      <w:pPr>
        <w:spacing w:before="0" w:after="6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—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Права.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Законопроект не содержит ни одного ограничения прав: он добавляет участника задержания, то есть расширяет круг лиц, которые могут присутствовать при процессуальном действии, и не возлагает ни на кого новых обязанностей. Норма ограничена целью («исключительно… надзорная деятельность») и территорией («на территории своего департамента»).</w:t>
      </w:r>
    </w:p>
    <w:p>
      <w:pPr>
        <w:spacing w:before="0" w:after="6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—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Пробел.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Пробел — отсутствие регулирования. Законопроект вводит регулирование, а не исключает его. Объём полномочий надзорного участника определяется его статусом и ведомственными актами, а не перечнем в ст. 18: пункт «ж» ч. 1 той же статьи включает сотрудника IB в перечень без описания полномочий, и эта конструкция действует.</w:t>
      </w:r>
    </w:p>
    <w:p>
      <w:pPr>
        <w:spacing w:before="0" w:after="6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— </w:t>
      </w:r>
      <w:r>
        <w:rPr>
          <w:rFonts w:ascii="Times New Roman" w:hAnsi="Times New Roman" w:cs="Times New Roman" w:eastAsia="Times New Roman"/>
          <w:b/>
          <w:i w:val="0"/>
          <w:sz w:val="24"/>
        </w:rPr>
        <w:t>Неопределённость.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Смысл нормы задан её конструкцией: надзор ведётся за сотрудниками «своего правоохранительного органа», то есть того же, в котором состоит сотрудник IAD; следовательно, «свой департамент» в обеих частях предложения обозначает одно и то же. Отдел IAD урегулирован уставами LSPD (раздел Internal Affairs Division) и LSCSD (п. 10.1). КоНПА ст. 11 ч. 4 допускает использование термина в значении, принятом в специальной области.</w:t>
      </w:r>
    </w:p>
    <w:p>
      <w:pPr>
        <w:spacing w:before="0" w:after="6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— </w:t>
      </w:r>
      <w:r>
        <w:rPr>
          <w:rFonts w:ascii="Times New Roman" w:hAnsi="Times New Roman" w:cs="Times New Roman" w:eastAsia="Times New Roman"/>
          <w:b/>
          <w:i w:val="0"/>
          <w:sz w:val="24"/>
        </w:rPr>
        <w:t>Коллизия.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Пункт «м» не конкурирует с п. «ж» ч. 1 ст. 18: п. «ж» — надзор IB (подразделение Федерального Расследовательского Бюро) за региональными правоохранительными органами, п. «м» — внутренний надзор в своём департаменте. Оба пункта ограничивают участие одним сотрудником. Ни одна норма не запрещает применение другой.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Ни одно из заявленных Указом оснований не привязано к конкретной норме законопроекта и не раскрыто до состояния, допускающего проверку.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3.6. О неприкосновенности Ответчика.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Истец не заявляет требований о привлечении Ответчика к дисциплинарной, административной или уголовной ответственности; такие требования не подлежат рассмотрению в административном судопроизводстве (ч. 3 ст. 32 КЗ «О судебной системе»). Статус неприкосновенности (ст. 27 Конституции; ст. 4 ч. 1 Закона «Об обеспечении неприкосновенности государственных служащих») представляет собой иммунитет от ответственности, предусмотренной Уголовным, Административным, Дорожным и Этическим кодексами, и не препятствует судебной проверке законности изданного акта.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4. Нарушенное право Истца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Истец осуществляет законодательную власть (ст. 19 ч. 1 Конституции). Принятый им закон не вступил в силу вследствие акта, изданного без мотивированного обоснования и с указанием нормы, не предоставляющей права отклонения. Тем самым нарушено право Сената на реализацию результатов законотворчества в порядке, установленном Конституцией, а также принцип самостоятельности органов законодательной и исполнительной власти (ст. 20 ч. 1 Конституции). Нарушение является длящимся: закон остаётся неподписанным на момент подачи заявления.</w:t>
      </w:r>
    </w:p>
    <w:p>
      <w:pPr>
        <w:spacing w:after="120"/>
        <w:pBdr>
          <w:bottom w:val="single" w:sz="6" w:space="1" w:color="000000"/>
        </w:pBdr>
      </w:pP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РАЗДЕЛ III. ДОКАЗАТЕЛЬСТВА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№</w:t>
            </w:r>
          </w:p>
        </w:tc>
        <w:tc>
          <w:tcPr>
            <w:tcW w:type="dxa" w:w="3118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Доказательство</w:t>
            </w:r>
          </w:p>
        </w:tc>
        <w:tc>
          <w:tcPr>
            <w:tcW w:type="dxa" w:w="3118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Что подтверждает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Указ Губернатора № 81 от 30.10.2026 «Об отклонении закона (вето)», полный текст со скриншотом публикации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предмет спора; отсутствие мотивировки; ссылка на ч. 4 ст. 80; незаполненный реквизит «дата»; противоречие заголовка и резолюции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Принятый текст ACT. 244 (п. «м» ч. 1 ст. 18 ПК)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предмет отклонения; отсутствие ограничений прав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Действующая редакция ст. 18 ПК (п. «а»–«л»)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присоединение пункта в конец перечня; п. «ж» как аналог конструкции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Выписка из протокола заседания Сената о принятии ACT. 244: дата, кворум, 10/3/1, общее число действующих сенаторов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законность принятия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5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Сопроводительное письмо о направлении закона Губернатору (исх. № ___)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дата поступления закона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6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Акт Федерального Суда об одобрении (либо сведения об отсутствии запроса)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раздел 3.4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7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Постановление Сената № ___ от 31.10.2026 о преодолении отклонения (вето) с протоколом голосования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воля Сената; преодоление вето двумя третями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8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Документ об уплате государственной пошлины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п. 3 ч. 1 ст. 33 КЗ «О судебной системе»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9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Ходатайство об освобождении от уплаты государственной пошлины (альтернативно п. 8)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10, п. «б» ч. 11 ст. 60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10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Выписки из уставов LSPD (раздел IAD) и LSCSD (п. 10.1); ст. 28 Закона о региональных правоохранительных органах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«отдел IAD» урегулирован; разграничение IB и IAD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11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Документ, подтверждающий полномочия представителя (при подаче представителем)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легитимация</w:t>
            </w:r>
          </w:p>
        </w:tc>
      </w:tr>
    </w:tbl>
    <w:p>
      <w:pPr>
        <w:spacing w:after="40"/>
      </w:pP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Ходатайство об истребовании доказательств.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В порядке ст. 26 КЗ «О судебной системе» прошу истребовать у Ответчика и у Федерального Суда штата Сан-Андреас: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сведения о направлении законопроекта в Федеральный Суд и о результате его рассмотрения (ч. 3 ст. 80 Конституции; Поправка 8);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документы, подтверждающие дату и время поступления законопроекта Губернатору;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документы, на основании которых издан Указ (проект указа, согласования, материалы проверки законопроекта), — в том числе любые материалы, в которых названы конкретные положения законопроекта, признанные Ответчиком нарушающими права;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сведения о том, какой именно акт под обозначением «ACT.244» отклонён пунктом 1 постановляющей части Указа, с указанием даты его принятия Сенатом.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Государственные органы обязаны представить запрошенные документы не позднее трёх дней со дня запроса (ч. 1 ст. 26 КЗ «О судебной системе»).</w:t>
      </w:r>
    </w:p>
    <w:p>
      <w:pPr>
        <w:spacing w:after="120"/>
        <w:pBdr>
          <w:bottom w:val="single" w:sz="6" w:space="1" w:color="000000"/>
        </w:pBdr>
      </w:pP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РАЗДЕЛ IV. ЗАКЛЮЧИТЕЛЬНАЯ ЧАСТЬ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На основании изложенного, руководствуясь ст. 19 ч. 1, ст. 20 ч. 1, ст. 80 ч. 3 и ч. 4, ст. 83 ч. 1 Конституции штата Сан-Андреас, ч. 2 Поправки 8 к Конституции штата Сан-Андреас, ст. 20 ч. 1 п. «а», ст. 26, ст. 32 ч. 2 п. 3, ч. 5, ч. 8, ст. 33 КЗ «О судебной системе штата Сан-Андреас», ст. 3 ч. 3, ст. 9 ч. 1 КЗ «О нормативных правовых актах штата Сан-Андреас»,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ПРОШУ СУД: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1.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Признать Указ Губернатора штата Сан-Андреас № 81 от 30.10.2026 «Об отклонении закона (вето)» незаконным (п. 1 ч. 8 ст. 32 КЗ «О судебной системе»).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2.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Отменить Указ Губернатора штата Сан-Андреас № 81 от 30.10.2026 (п. 2 ч. 8 ст. 32 КЗ «О судебной системе»).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Обязать Губернатора штата Сан-Андреас в течение двух дней со дня вступления решения суда в законную силу подписать и обнародовать закон «О внесении изменений в Процессуальный кодекс штата Сан-Андреас» (ACT. 244) в ранее принятой Сенатом редакции (п. 3 ч. 8 ст. 32 КЗ «О судебной системе»; ч. 4 ст. 80 Конституции).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4.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Применить меру предварительной защиты — приостановить действие Указа Губернатора штата Сан-Андреас № 81 от 30.10.2026 до вступления решения суда в законную силу.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5.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4"/>
        </w:rPr>
        <w:t>(альтернативное требование, на случай установления судом, что Указ не относится к принятому закону)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Признать незаконным бездействие Губернатора штата Сан-Андреас, выразившееся в неподписании и необнародовании закона, и обязать устранить допущенное нарушение в срок, определённый судом (п. 1 и п. 3 ч. 8 ст. 32 КЗ «О судебной системе»).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Требования о привлечении Ответчика к дисциплинарной, административной или уголовной ответственности не заявляются (ч. 3 ст. 32 КЗ «О судебной системе»).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Председатель Сената штата Сан-Андреас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____________________ / ____________________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4"/>
        </w:rPr>
        <w:t>ДАТА: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31.10.2026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4"/>
        </w:rPr>
        <w:t>ПОДПИСЬ: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__________________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Приложение к иску (комплект подачи)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Указ № 81 от 30.10.2026 — копия.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ACT. 244 — копия.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Действующая редакция ст. 18 ПК.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Выписка из протокола заседания Сената о принятии ACT. 244.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5. Сопроводительное письмо о направлении закона Губернатору.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6. Акт Федерального Суда об одобрении (или сведения об его отсутствии).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7. Постановление Сената № ___ от 31.10.2026 с протоколом голосования.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8. Документ об уплате государственной пошлины.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9. Ходатайство об освобождении от уплаты государственной пошлины (альтернативно п. 8).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10. Выписки из уставов LSPD и LSCSD; ст. 28 Закона о региональных правоохранительных органах.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11. Документ, подтверждающий полномочия представителя.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12. Копия настоящего заявления для Ответчика.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