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ПРЕДСЕДАТЕЛЮ СЕНАТА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ОБРАЩЕНИЕ СЕНАТОРОВ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созыве внеочередного заседания Сената и включении вопроса в повестку дня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31 октября 2026 года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1. Требование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п. «а» ч. 4 ст. 3 и ч. 4 ст. 9 Конституционного закона «О Сенате штата Сан-Андреас» просим: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созвать внеочередное заседание Сената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31.10.2026 в 18:00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зале заседаний Сената (Капитолий, г. Лос-Сантос);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включить в повестку дня заседания в качестве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внеочередного вопроса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рассмотрение проекта постановления Сената о преодолении отклонения (вето) Губернатора штата Сан-Андреас по законопроекту ACT. 244 (Процессуальный кодекс, IAD, краткая редакция: новый пункт «м» ч. 1 ст. 18);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провести голосование по указанному вопросу в порядке ч. 4 ст. 80 Конституции штата Сан-Андреас (не менее двух третей от общего числа действующих сенаторов) с фиксацией в протоколе общего числа действующих сенаторов.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2. Правовое основание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Норма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Содержание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 для настоящего обращения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п. «а» ч. 4 ст. 3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Председатель Сената назначает заседания Сената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основной путь: заседание назначается Вами, без трёхдневного ожидания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4 ст. 9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законопроект или инициатива, подписанные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более чем половиной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 от общего числа действующих сенаторов,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подлежат обязательному включению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 xml:space="preserve"> в повестку ближайшего пленарного заседания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 качестве внеочередного вопроса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вопрос не может быть отложен или исключён из повестки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1 ст. 12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инициатива о созыве, подписанная более чем половиной сенаторов, подлежит обязательному рассмотрению; дата — не ранее чем через три дня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резервный путь, если заседание не будет назначено сегодня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2–4 ст. 12 КЗ «О Сенате»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Председатель — 24 часа; при отказе или уклонении — заместитель — 24 часа; при бездействии обоих — старший по возрасту сенатор, подписавший инициативу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механизм преодоления блокады со стороны руководства Сената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ч. 4 и ч. 5 ст. 80 Конституции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 двух третях от числа действующих сенаторов закон подлежит подписанию в течение двух дней; число действующих фиксируется перед голосованием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заседания и порядок подсчёта</w:t>
            </w:r>
          </w:p>
        </w:tc>
      </w:tr>
    </w:tbl>
    <w:p>
      <w:pPr>
        <w:spacing w:after="40"/>
      </w:pP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3. Обоснование срочности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Законопроект ACT. 244 принят 10 голосами «за» при 3 «против» и 1 воздержавшемся — 14 голосовавших. Две трети от 14 составляют 9,33, с округлением вверх — </w:t>
      </w:r>
      <w:r>
        <w:rPr>
          <w:rFonts w:ascii="Times New Roman" w:hAnsi="Times New Roman" w:cs="Times New Roman" w:eastAsia="Times New Roman"/>
          <w:b/>
          <w:i w:val="0"/>
          <w:sz w:val="24"/>
        </w:rPr>
        <w:t>10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(ч. 5 ст. 80 Конституции). То есть </w:t>
      </w:r>
      <w:r>
        <w:rPr>
          <w:rFonts w:ascii="Times New Roman" w:hAnsi="Times New Roman" w:cs="Times New Roman" w:eastAsia="Times New Roman"/>
          <w:b/>
          <w:i w:val="0"/>
          <w:sz w:val="24"/>
        </w:rPr>
        <w:t>необходимое число голосов уже подано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 преодоление вето возможно тем же составом, без поиска новых сторонников.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Это преимущество исчезает при изменении состава: достаточно, чтобы один из десяти отсутствовал, вышел из числа действующих или был отстранён вместе с фракцией, — и требуются 10 из 15 (проходит), 11 из 16 или 12 из 17 (не проходит). Каждый день отсрочки — риск, а не нейтральное ожидание.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30.10.2026 издан Указ № 81, который не содержит мотивированного обоснования, ссылается на норму, не дающую права отклонения (ч. 4 ст. 80 вместо ч. 1 ст. 83), и содержит незаполненный реквизит «дата». Пока вето не преодолено, закон не действует, а IAD остаётся вне перечня субъектов задержания.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Административное исковое заявление об оспаривании Указа подлежит подаче в течение 48 часов со дня издания решения (п. 2 ч. 1 ст. 33 КЗ «О судебной системе»). Иск подаётся сегодня, не дожидаясь заседания; постановление Сената приобщается к делу дополнением сразу после голосования. Поэтому заседание должно состояться </w:t>
      </w:r>
      <w:r>
        <w:rPr>
          <w:rFonts w:ascii="Times New Roman" w:hAnsi="Times New Roman" w:cs="Times New Roman" w:eastAsia="Times New Roman"/>
          <w:b/>
          <w:i w:val="0"/>
          <w:sz w:val="24"/>
        </w:rPr>
        <w:t>в тот же день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Отдельный вопрос, который нужно закрыть до голосования: предварительное одобрение Федерального Суда (ч. 2 Поправки 8 к Конституции). Без него преодоление вето не даёт закону вступить в силу.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3.6.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Заседание правомочно при наличии не менее половины действующих сенаторов (ч. 1 ст. 9 КЗ «О Сенате»). Для принятия постановления требуется не менее двух третей от общего числа действующих (ч. 4 ст. 80 Конституции).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4. Повестка 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Вопрос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Докладчик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Время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преодолении отклонения (вето) Губернатора по законопроекту ACT. 244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18:00–18:30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Сведения об одобрении Федерального Суда (Поправка 8)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18:30–18:40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подаче административного искового заявления и запроса в Верховный Суд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18:40–18:55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 направлении обращения в Офис Генерального прокурора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18:55–19:00</w:t>
            </w:r>
          </w:p>
        </w:tc>
      </w:tr>
    </w:tbl>
    <w:p>
      <w:pPr>
        <w:spacing w:after="40"/>
      </w:pP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5. Приложения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Проект постановления Сената о преодолении отклонения (вето) — файл «01» настоящего пакета.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текст ACT. 244 и действующая редакция ст. 18 ПК.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Указ Губернатора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Правовой разбор Указа № 81 — файл «00» настоящего пакета.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Список подписавших сенаторов (раздел 6).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6. Подписи сенаторов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Имя и фамилия сенатора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Подпись</w:t>
            </w:r>
          </w:p>
        </w:tc>
        <w:tc>
          <w:tcPr>
            <w:tcW w:type="dxa" w:w="2339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Дата, время</w:t>
            </w:r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  <w:tr>
        <w:tc>
          <w:tcPr>
            <w:tcW w:type="dxa" w:w="2339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  <w:tc>
          <w:tcPr>
            <w:tcW w:type="dxa" w:w="2339"/>
          </w:tcPr>
          <w:p>
            <w:pPr>
              <w:spacing w:after="40"/>
              <w:jc w:val="left"/>
            </w:pPr>
            <w:r/>
          </w:p>
        </w:tc>
      </w:tr>
    </w:tbl>
    <w:p>
      <w:pPr>
        <w:spacing w:after="40"/>
      </w:pP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Требуется более половины от общего числа действующих сенаторов (ч. 4 ст. 9, ч. 1 ст. 12 КЗ «О Сенате»). При 14 действующих сенаторах — не менее 8 подписей.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