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241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Уголовный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вносит изменения в Уголовный кодекс штата San-Andreas. В статье 13.4, освобождающей сотрудников оперативных подразделений от ответственности за действия с наркотическими веществами при исполнении служебных обязанностей, наименование «DEA» заменяется на «NDIU»: подразделение с наименованием DEA не предусмотрено ни одним уставом государственных структур штата, тогда как Narcotics Detection &amp; Intervention Unit закреплён пунктом 10.10 Устава Los Santos County Sheriff Department. Устраняются технические дефекты: повтор «5 лет лет» в санкции части 3 статьи 15.6, написание «в соответствие с» в части 1 статьи 12.7 и слово «фактом» вместо «факторов» в комментарии к части 1 статьи 15.7. Санкции и составы преступлений не изменяются.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Уголовный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12.7, ч.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★★★ Незаконное проникновение и/или нахождение на охраняемом объекте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соответствие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 законодательством Штата San-Andreas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Наказание: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3 года лишения свободы, либо уголовный штраф в размере от 20.000$ до 50.000$.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12.7, ч.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★★★ Незаконное проникновение и/или нахождение на охраняемом объекте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соответствии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 законодательством Штата San-Andreas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Наказание: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3 года лишения свободы, либо уголовный штраф в размере от 20.000$ до 50.000$.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13.4, абзац «Исключения»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Сотрудники отдела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DEA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K-9 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CID, DB и иных отделов при исполнении служебных обязанностей;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13.4, абзац «Исключения»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Сотрудники отдела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NDIU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K-9,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CID, DB и иных отделов при исполнении служебных обязанностей;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13.4, абзац «Примечание»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Сотрудники отделов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DEA,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K-9, CID, DB и иных отделов, предусмотренные уставом государственных правоохранительных структур, которые занимаются борьбой с наркотическими веществами при исполнении ими служебных обязанностей не подлежат ответственности за хранение, перевозку, изготовление, сбор наркотических веществ. Сотрудники указанных отделов освобождаются от ответственности за сбыт и приобретение наркотических веществ при проведении контрольной закупки и покупки наркотических веществ.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13.4, абзац «Примечание»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Сотрудники отделов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NDIU,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K-9, CID, DB и иных отделов, предусмотренные уставом государственных правоохранительных структур, которые занимаются борьбой с наркотическими веществами при исполнении ими служебных обязанностей не подлежат ответственности за хранение, перевозку, изготовление, сбор наркотических веществ. Сотрудники указанных отделов освобождаются от ответственности за сбыт и приобретение наркотических веществ при проведении контрольной закупки и покупки наркотических веществ.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15.6,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★★★★★ Халатность, не повлекшая причинения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государства, совершенная лицом, неоднократно подвергнутым административному наказанию за совершение административного правонарушения, предусмотренного статьи 9.3 Административного Кодекса, в течение десяти дней или имеющим судимость за совершение преступления, предусмотренного настоящей статьей, в течение того же срока.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Наказание: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5 лет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лет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лишения свободы.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15.6,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★★★★★ Халатность, не повлекшая причинения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государства, совершенная лицом, неоднократно подвергнутым административному наказанию за совершение административного правонарушения, предусмотренного статьи 9.3 Административного Кодекса, в течение десяти дней или имеющим судимость за совершение преступления, предусмотренного настоящей статьей, в течение того же срока.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Наказание: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5 лет лишения свободы.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15.7, ч. 1, комментарий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Комментарий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 ст. 15.7 ч1: При квалифицировании противоправного деяния стоит учитывать все факторы и обстоятельства, при которых оно совершилось. Такими факторами могут выступать: массовость, неконтролируемость, вспыльчивость, агрессивность, резкость в общении. При избрании санкции необходимо оценивать совокупность всех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фактом,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которые могут каким-либо образом иметь значение для других лиц.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15.7, ч. 1, комментарий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Комментарий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 ст. 15.7 ч1: При квалифицировании противоправного деяния стоит учитывать все факторы и обстоятельства, при которых оно совершилось. Такими факторами могут выступать: массовость, неконтролируемость, вспыльчивость, агрессивность, резкость в общении. При избрании санкции необходимо оценивать совокупность всех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факторов,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которые могут каким-либо образом иметь значение для других лиц.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