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технических исправлений в Процессуальный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В Процессуальный кодекс штата San-Andreas вносятся технические (редакционные) исправления, не изменяющие объём прав и обязанностей участников процесса: (1) устраняется дефект заголовка статьи 76 — «Статья. 76» заменяется на «Статья 76»; (2) исправляется орфографическая ошибка «в течении часа» в примечании 1 к статье 19; (3) исправляется та же ошибка «в течении 3 суток» в части 3 статьи 45; (4) восстанавливается согласование в исключении к статье 36 — «Уголовного Кодекс» заменяется на «Уголовного кодекса»; (5) в определении понятия «Обвинение» (статья 100) отсылка к несуществующему «Кодексу об административных правонарушениях» заменяется отсылкой к действующему Административному кодексу штата San-Andreas. Иных изменений в текст Кодекса не вносится.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Статья. 76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Обвинительное заключение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Статья 76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Обвинительное заключение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Weazel News,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в течении часа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Weazel News,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в течение часа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Если жалоба подана в суд во время судебного производства, то суд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в течении 3 суток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рассматривает жалобу и выносит мотивированное постановление или определение о полном или частичном удовлетворении жалобы либо об отказе в ее удовлетворении.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Если жалоба подана в суд во время судебного производства, то суд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в течение 3 суток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рассматривает жалобу и выносит мотивированное постановление или определение о полном или частичном удовлетворении жалобы либо об отказе в ее удовлетворении.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 отсутствии лица на должности действующего Директора Федерального Расследовательского Бюро, сотрудники региональных правоохранительных органов вправе самостоятельно осуществлять предварительное следствие, следствие и процессуальные действия по статье 7.1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Уголовного Кодекс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без необходимости получения разрешения от федеральных органов.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 отсутствии лица на должности действующего Директора Федерального Расследовательского Бюро, сотрудники региональных правоохранительных органов вправе самостоятельно осуществлять предварительное следствие, следствие и процессуальные действия по статье 7.1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Уголовного кодекса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без необходимости получения разрешения от федеральных органов.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— утверждение о совершении определенным лицом деяния, запрещенного Уголовным кодексом или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Кодексом об административных правонарушениях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, выдвинутое в порядке, установленном настоящим Кодексом;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— утверждение о совершении определенным лицом деяния, запрещенного Уголовным кодексом или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Административным кодексом штата San-Andreas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, выдвинутое в порядке, установленном настоящим Кодексом;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