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АДМИНИСТРАТИВНОЕ ИСКОВОЕ ЗАЯВЛЕНИЕ № SC-___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I. ИНФОРМАЦИЯ О ФИГУРАНТАХ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ИСТЕЦ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[Имя Фамилия], адрес проживания: [адрес], номер мобильного телефона: [номер], электронная почта: [адрес], номер банковского счёта: [номер].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ОТВЕТЧИК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Губернатор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Venni Fiend</w:t>
      </w:r>
      <w:r>
        <w:rPr>
          <w:rFonts w:ascii="Times New Roman" w:hAnsi="Times New Roman" w:eastAsia="Times New Roman"/>
          <w:b w:val="0"/>
          <w:i w:val="0"/>
          <w:sz w:val="24"/>
        </w:rPr>
        <w:t>, место работы: Правительство штата Сан-Андреас, должность: Губернатор штата Сан-Андреас, номер паспорта: [если известен], электронная почта: [адрес].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II. ОПИСАТЕЛЬНАЯ ЧАСТЬ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Обстоятельства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1.1. Сенат штата Сан-Андреас принял законопроект «О внесении изменений в Процессуальный кодекс штата Сан-Андреас» (ACT. 244), дополняющий часть 1 статьи 18 Процессуального кодекса пунктом «м»: сотрудник отдела IAD (Internal Affairs Division) ведомств LSPD и LSCSD признаётся субъектом задержания — исключительно с целью осуществления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и внутреннего устава. Пункт размещён после пункта «л»; иные пункты не изменяются. Результаты голосования: «за» — 10, «против» — 3, «воздержался» — 1.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1.2. Принятый законопроект поступил Губернатору штата Сан-Андреас для подписания и обнародования [дата поступления — по сопроводительному письму Сената]. Предварительное одобрение Федерального Суда, предусмотренное ч. 2 Поправки 8 к Конституции: [получено, акт № ___, дата / не запрашивалось].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1.3. 30.10.2026 в 23:42 Губернатор штата Сан-Андреас официально опубликовал (подал) Указ № 81 «Об отклонении закона (вето)» (далее — Указ) — предмет настоящего спора.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1.4. Указ не содержит мотивированного обоснования, основан на норме, не предоставляющей права отклонения, не фиксирует дату отклоняемого акта и, вероятно, издан за пределами двухдневного срока. Закон не подписан и не обнародован; нарушение является длящимся.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Подсудность, срок, пошлина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2.1. </w:t>
      </w:r>
      <w:r>
        <w:rPr>
          <w:rFonts w:ascii="Times New Roman" w:hAnsi="Times New Roman" w:eastAsia="Times New Roman"/>
          <w:b/>
          <w:i w:val="0"/>
          <w:sz w:val="24"/>
        </w:rPr>
        <w:t>Подсудность.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Ответчик отнесён к высокопоставленным лицам (п. «е» ч. 1 ст. 2 КЗ «О судебной системе»); административные дела в отношении высокопоставленных лиц рассматривает Верховный Суд как суд первой инстанции (п. «а» ч. 1 ст. 20). Категория дела — об оспаривании решений и действий (бездействия) органов государственной власти и должностных лиц (п. 3 ч. 2 ст. 32).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2.2. </w:t>
      </w:r>
      <w:r>
        <w:rPr>
          <w:rFonts w:ascii="Times New Roman" w:hAnsi="Times New Roman" w:eastAsia="Times New Roman"/>
          <w:b/>
          <w:i w:val="0"/>
          <w:sz w:val="24"/>
        </w:rPr>
        <w:t>Срок.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Указ официально опубликован 30.10.2026 в 23:42. Заявление подаётся 31.10.2026, то есть в пределах 48 часов со дня издания оспариваемого решения (п. 2 ч. 1 ст. 33 КЗ «О судебной системе»). Нарушение является длящимся: закон не подписан и не обнародован на момент подачи.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2.3. </w:t>
      </w:r>
      <w:r>
        <w:rPr>
          <w:rFonts w:ascii="Times New Roman" w:hAnsi="Times New Roman" w:eastAsia="Times New Roman"/>
          <w:b/>
          <w:i w:val="0"/>
          <w:sz w:val="24"/>
        </w:rPr>
        <w:t>Пошлина.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Уплачена, документ прилагается (Раздел III, п. 8). Ходатайство об освобождении не заявляется: освобождение по ч. 2.2 ст. 60 касается только запросов в порядке ч. 2.2 ст. 39, право на которые принадлежит Сенату, а не гражданину.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Нарушенное право Истца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обязан указать, каким актам противоречит Указ и что его права нарушены (п. 1 и 2 ч. 5 ст. 32 КЗ «О судебной системе»). Обязанность доказывать законность Указа лежит на Ответчике (ч. 5 ст. 32).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[ВАРИАНТ А — если Истец является сенатором штата Сан-Андреас]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осуществляет полномочия сенатора и участвовал в принятии закона. Указ блокирует результат законотворчества, в котором Истец принимал участие, и лишает его права на реализацию принятого закона в порядке, установленном Конституцией (ст. 19 ч. 1 Конституции). Кроме того, немотивированное вето лишает Истца возможности участвовать в повторном рассмотрении закона по существу замечаний (ч. 4 ст. 80), поскольку замечания не названы.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[ВАРИАНТ Б — если Истец является сотрудником LSPD или LSCSD]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проходит службу в подразделении, на которое распространяется действие пункта «м» ч. 1 ст. 18 Процессуального кодекса. Норма устанавливает статус сотрудника отдела IAD как субъекта задержания и тем самым служит гарантией при проведении процессуальных действий в отношении сотрудников его департамента. Из-за невступления закона в силу Истец лишён этой гарантии и может быть лишён статуса субъекта задержания при проведении процессуальных действий, что затрагивает его права и законные интересы.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[ВАРИАНТ В — если Истец не относится ни к одной из категорий]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как гражданин штата лишён определённости в правовом регулировании: норма, устанавливающая состав участников задержания, принята, но не действует по причине акта, изданного с нарушением Конституции. Право на судебную защиту закреплено в Поправке 9 ч. 1 к Конституции. Нарушение является длящимся.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Правовое обоснование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4.1. Отсутствие мотивированного обоснования — ч. 1 ст. 83 Конституции.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1 ст. 83 требует отклонять законы «с обязательным мотивированным обоснованием». Указ не содержит: указания на конкретное положение законопроекта; указания на конкретное право и способ его нарушения; указания на конкретную норму-контрагента либо на содержание пробела или неопределённости. Использован общий перечень категорий, применимый к любому закону; проверить и устранить такое «обоснование» невозможно.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4.2. Основание не предоставляет права отклонения — ч. 1 ст. 83, ст. 76 ч. 3 Конституции, ст. 3 ч. 3 КЗ «О НПА».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Указ ссылается на ч. 4 ст. 80, которая регулирует повторное рассмотрение закона и обязанность Губернатора </w:t>
      </w:r>
      <w:r>
        <w:rPr>
          <w:rFonts w:ascii="Times New Roman" w:hAnsi="Times New Roman" w:eastAsia="Times New Roman"/>
          <w:b/>
          <w:i w:val="0"/>
          <w:sz w:val="24"/>
        </w:rPr>
        <w:t>подписать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его при преодолении вето. Право отклонения установлено ч. 1 ст. 83. Ссылка на норму, обязывающую подписать закон, означает, что полномочие не названо.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4.3. Вето за пределами двухдневного срока — ч. 4 ст. 80 Конституции.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Право вето применяется «в течение двух дней с момента поступления закона». Указ официально опубликован 30.10.2026 в 23:42. Если закон поступил Губернатору 28.10.2026 ранее 23:42, двухдневный срок истёк, и Указ издан с нарушением ч. 4 ст. 80. Дата поступления устанавливается по сопроводительному письму Сената, которое Истец просит истребовать (Раздел III).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4.4. Указ не идентифицирует отклоняемый акт — ст. 79 ч. 1 Конституции, ст. 6 ч. 1 п. «л» КЗ «О НПА».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Оставлен незаполненный реквизит «…принятый Сенатом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дата</w:t>
      </w:r>
      <w:r>
        <w:rPr>
          <w:rFonts w:ascii="Times New Roman" w:hAnsi="Times New Roman" w:eastAsia="Times New Roman"/>
          <w:b w:val="0"/>
          <w:i w:val="0"/>
          <w:sz w:val="24"/>
        </w:rPr>
        <w:t>». Наименование говорит об отклонении «закона», резолюция — об отклонении «поправки». Акт с незаполненным полем даты не позволяет достоверно установить предмет отклонения.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4.5. Вето противоречит предварительному одобрению Федерального Суда — ч. 3 ст. 80, ч. 2 Поправки 8.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(Вариант А — одобрение получено.)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Отклонив закон по мотивам коллизий и неопределённости, Губернатор отверг вывод Федерального Суда по тому же предмету. Вето — инструмент несогласия с законодателем, а не с судом.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(Вариант Б — одобрения не было.)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Закон не подлежал направлению Губернатору (ч. 3 ст. 80); Указ издан в отношении акта, не завершившего конституционную процедуру.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4.6. Нарушение иерархии актов — ст. 75 ч. 1 Конституции.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Законы (п. «в») и постановления Сената (п. «г») выше нормативных актов Губернатора (п. «д»). Акт нижестоящего уровня не может блокировать вступление в силу закона иначе как в форме конституционной процедуры — с мотивировкой (ч. 1 ст. 83) и в двухдневный срок (ч. 4 ст. 80).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4.7. Заявленные основания не соответствуют содержанию законопроекта.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Права не ограничиваются:</w:t>
      </w:r>
      <w:r>
        <w:rPr>
          <w:rFonts w:ascii="Times New Roman" w:hAnsi="Times New Roman" w:eastAsia="Times New Roman"/>
          <w:b w:val="0"/>
          <w:i w:val="0"/>
        </w:rPr>
        <w:t xml:space="preserve"> норма добавляет участника задержания и не возлагает новых обязанностей.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Пробела нет:</w:t>
      </w:r>
      <w:r>
        <w:rPr>
          <w:rFonts w:ascii="Times New Roman" w:hAnsi="Times New Roman" w:eastAsia="Times New Roman"/>
          <w:b w:val="0"/>
          <w:i w:val="0"/>
        </w:rPr>
        <w:t xml:space="preserve"> норма вводит регулирование; полномочия надзорного участника определяются его статусом — как и для сотрудника IB по п. «ж» ч. 1 ст. 18.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Неопределённости нет:</w:t>
      </w:r>
      <w:r>
        <w:rPr>
          <w:rFonts w:ascii="Times New Roman" w:hAnsi="Times New Roman" w:eastAsia="Times New Roman"/>
          <w:b w:val="0"/>
          <w:i w:val="0"/>
        </w:rPr>
        <w:t xml:space="preserve"> надзор ведётся за сотрудниками «своего правоохранительного органа», то есть того же департамента; отдел IAD урегулирован уставами LSPD (ст. 7 ч. 1 п. «г», ст. 40–41, ст. 49) и LSCSD (п. 10.1).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Коллизии нет:</w:t>
      </w:r>
      <w:r>
        <w:rPr>
          <w:rFonts w:ascii="Times New Roman" w:hAnsi="Times New Roman" w:eastAsia="Times New Roman"/>
          <w:b w:val="0"/>
          <w:i w:val="0"/>
        </w:rPr>
        <w:t xml:space="preserve"> IB — подразделение внутренних расследований ФРБ (ст. 28 Закона о региональных правоохранительных органах), IAD — подразделение департамента; нормы не запрещают друг друга.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4.8. О неприкосновенности Ответчика.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не заявляет требований о привлечении Ответчика к дисциплинарной, административной или уголовной ответственности; такие требования не рассматриваются в административном судопроизводстве (ч. 3 ст. 32 КЗ «О судебной системе»). Неприкосновенность (ст. 27 Конституции; ст. 4 ч. 1 Закона «Об обеспечении неприкосновенности государственных служащих») — иммунитет от ответственности, а не от судебной проверки изданного акта.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III. ДОКАЗАТЕЛЬСТВА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Указ Губернатора № 81 от 30.10.2026 — полный текст и скриншот официальной публикации от 30.10.2026 в 23:42 (гиперссылка). Подтверждает: отсутствие мотивировки, ссылку на ч. 4 ст. 80, незаполненный реквизит «дата», расхождение наименования и резолюции.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Принятый текст ACT. 244 (п. «м» ч. 1 ст. 18 ПК). Подтверждает предмет отклонения и отсутствие ограничений прав.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Действующая редакция ст. 18 ПК (п. «а»–«л»). Подтверждает, что пункт добавляется в конец перечня, а п. «ж» построен так же.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Выписка из протокола заседания Сената о принятии ACT. 244: дата, кворум, 10/3/1, общее число действующих сенаторов.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Сопроводительное письмо Сената о направлении закона Губернатору (исх. № ___) с датой поступления — обоснование п. 4.3.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Акт Федерального Суда об одобрении либо сведения об отсутствии запроса — обоснование п. 4.5.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Выписки из уставов: LSPD — ст. 7 ч. 1 п. «г», ст. 40–41, ст. 49; LSCSD — п. 10.1; ст. 28 Закона о региональных правоохранительных органах.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Документ об уплате государственной пошлины (гиперссылка).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Копия документа, удостоверяющего личность Истца (гиперссылка).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Ходатайство об истребовании.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порядке ст. 26 КЗ «О судебной системе» прошу истребовать у Ответчика и у аппарата Сената: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документы, подтверждающие дату и время поступления законопроекта Губернатору;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сведения о направлении законопроекта в Федеральный Суд и о результате его рассмотрения;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материалы, на основании которых издан Указ (проект, согласования, результаты проверки законопроекта), в том числе любые документы, где названы конкретные положения законопроекта, признанные нарушающими права;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сведения о дате принятия Сенатом акта, отклонённого пунктом 1 постановляющей части Указа.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Государственные органы обязаны представить запрошенное не позднее трёх дней со дня запроса (ч. 1 ст. 26).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IV. ЗАКЛЮЧИТЕЛЬНАЯ ЧАСТЬ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изложенного, руководствуясь ст. 19 ч. 1, ст. 20 ч. 1, ст. 75 ч. 1, ст. 76 ч. 3, ст. 79 ч. 1, ст. 80 ч. 3 и ч. 4, ст. 83 ч. 1 Конституции штата Сан-Андреас, ч. 2 Поправки 8 и Поправкой 9 к Конституции штата Сан-Андреас, ст. 20 ч. 1 п. «а», ст. 26, ст. 32 ч. 2 п. 3, ч. 5, ч. 8, ст. 33 КЗ «О судебной системе штата Сан-Андреас», ст. 3 ч. 3, ст. 6 ч. 1 п. «л» КЗ «О нормативных правовых актах штата Сан-Андреас»,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ПРОШУ СУД: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Принять административное исковое заявление к производству.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Признать Указ Губернатора штата Сан-Андреас № 81 от 30.10.2026 «Об отклонении закона (вето)» незаконным (п. 1 ч. 8 ст. 32 КЗ «О судебной системе»).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Отменить Указ Губернатора штата Сан-Андреас № 81 от 30.10.2026 (п. 2 ч. 8 ст. 32).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Обязать Губернатора штата Сан-Андреас устранить допущенное нарушение в срок, определённый судом: направить закон «О внесении изменений в Процессуальный кодекс штата Сан-Андреас» (ACT. 244) на подписание и обнародование в порядке ч. 4 ст. 80 Конституции (п. 3 ч. 8 ст. 32).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/>
          <w:sz w:val="24"/>
        </w:rPr>
        <w:t>(альтернативное)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Признать незаконным бездействие Губернатора штата Сан-Андреас, выразившееся в неподписании и необнародовании закона, и обязать устранить нарушение в срок, определённый судом (п. 1 и п. 3 ч. 8 ст. 32).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Применить меру предварительной защиты — приостановить действие Указа до вступления решения суда в законную силу.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Требования о привлечении Ответчика к дисциплинарной, административной или уголовной ответственности не заявляются (ч. 3 ст. 32 КЗ «О судебной системе»).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Истец: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[Имя Фамилия]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Дата подачи: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31.10.2026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Подпись: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