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 ВЕРХОВНЫЙ СУД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ЗАПРОС СЕНАТА ШТАТА САН-АНДРЕАС № ___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проверке конституционности Указа Губернатора штата Сан-Андреас № 81 от 30.10.2026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I. Заявитель и правовое основание обращения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Заявитель: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Сенат штата Сан-Андреас — орган законодательной власти штата (ст. 19 ч. 1 Конституции штата Сан-Андреас), в лице Председателя Сената штата Сан-Андреас ____________________.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Правовое основание: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ч. 2.2 ст. 39 КЗ «О судебной системе штата Сан-Андреас» — правом на обращение в Верховный Суд с запросом о проверке конституционности проектов законов, законодательных инициатив и отдельных нормативных правовых актов обладает Сенат штата Сан-Андреас.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Полномочие представителя: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постановление Сената штата Сан-Андреас № ___ от 31.10.2026 (п. 7), Приложение № 1.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Государственная пошлина: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не уплачивается в силу ч. 2.2 ст. 60 КЗ «О судебной системе штата Сан-Андреас».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Об отсутствии оснований для отказа в принятии.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Основания, перечисленные в ч. 8 ст. 39, отсутствуют: форма и правила подачи соблюдены (п. «а»); вопрос подведомствен Верховному Суду (п. «б»); оспариваемый акт не отменён и не утратил силу (п. «в»); по данному предмету Верховным Судом ранее постановление не выносилось (п. «г»); пошлина не требуется (п. «д»); вопрос о конституционности поставлен по мотивам, изложенным в разделе IV (п. «е»).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II. Предмет запроса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Губернатора штата Сан-Андреас № 81 от 30.10.2026 «Об отклонении закона (вето)» — полностью.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Проверке подлежит конституционность Указа в связи с отклонением им законопроекта «О внесении изменений в Процессуальный кодекс штата Сан-Андреас» (ACT. 244), дополняющего часть 1 статьи 18 Процессуального кодекса пунктом «м» о сотруднике отдела IAD (Internal Affairs Division) ведомств LSPD и LSCSD как субъекте задержания, действующем исключительно в целях надзорной деятельности. Законопроект принят Сенатом при результате голосования 10 «за», 3 «против», 1 «воздержался».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III. О допустимости запроса: Указ является нормативным правовым актом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3.1. Указ издан Губернатором в форме нормативного акта. Ст. 3 ч. 2 КЗ «О нормативных правовых актах штата Сан-Андреас» относит нормативные акты Губернатора штата Сан-Андреас к законодательству штата; ст. 75 ч. 1 п. «д» Конституции помещает их в иерархию актов ниже законов и постановлений Сената.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3.2. Указ обладает признаками нормативности: он общеобязателен, распространяется на неопределённый круг лиц (все субъекты, к которым применяется Процессуальный кодекс), подлежит официальному опубликованию и блокирует вступление в силу акта, регулирующего общественные отношения, — то есть изменяет правовое регулирование, а не разрешает частный случай.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3.3. Признак нормативности акта определяется его содержанием и характером последствий, а не только наименованием. Указ не является актом применения права (правоприменительный акт разрешает конкретное дело в отношении конкретного лица); он приостанавливает действие законодательного регулирования в целом.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3.4. </w:t>
      </w:r>
      <w:r>
        <w:rPr>
          <w:rFonts w:ascii="Times New Roman" w:hAnsi="Times New Roman" w:eastAsia="Times New Roman"/>
          <w:b/>
          <w:i w:val="0"/>
          <w:sz w:val="24"/>
        </w:rPr>
        <w:t>Альтернативная квалификация на случай иного вывода суда.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Если Верховный Суд придёт к выводу, что Указ не является нормативным правовым актом, Заявитель просит рассмотреть настоящий запрос как обращение о разрешении вопроса о соответствии Конституции штата Сан-Андреас акта Губернатора (п. «б» ч. 5 ст. 39) и о приостановлении или отмене положений акта, обладающего меньшей юридической силой, чем закон (п. «г» ч. 5 ст. 39). Отказ в принятии по мотиву «неподведомственности» в таком случае был бы отказом от проверки акта высшего должностного лица штата, блокирующего закон, что противоречит ч. 1 ст. 39 и ст. 52 ч. 2 Конституции (Верховный Суд — регулятор в спорах по законодательству).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IV. Доводы о несоответствии Указа Конституции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4.1. Нарушение ч. 1 ст. 83 Конституции: отклонение без мотивированного обоснования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Ч. 1 ст. 83: Губернатор вправе отклонить принятые Сенатом законы, конституционные законы и поправки к Конституции «с </w:t>
      </w:r>
      <w:r>
        <w:rPr>
          <w:rFonts w:ascii="Times New Roman" w:hAnsi="Times New Roman" w:eastAsia="Times New Roman"/>
          <w:b/>
          <w:i w:val="0"/>
          <w:sz w:val="24"/>
        </w:rPr>
        <w:t>обязательным мотивированным обоснованием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своего решения».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Требование мотивированности — конституционная гарантия, а не элемент делопроизводства. Её назначение: (а) обеспечить Сенату и обществу понимание причин отклонения закона, принятого большинством; (б) сделать возможной проверку решения; (в) исключить блокирование законотворчества немотивированным актом.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№ 81 не содержит ни одного из элементов мотивированного обоснования: не названо конкретное положение законопроекта; не названо конкретное право, свобода или законный интерес и способ их нарушения; не описано содержание правовой неопределённости, пробела или коллизии и не указана норма, с которой возникает противоречие. Приведённый перечень категорий применим к любому закону и потому не мотивирует отклонение ни одного конкретного.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Отдельно: отсутствие мотивировки лишает Сенат возможности устранить замечания — их нет в тексте. Тем самым конституционная процедура повторного рассмотрения (ч. 4 ст. 80) превращается в формальность.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Вывод: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Указ не соответствует ч. 1 ст. 83 Конституции.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4.2. Нарушение ч. 1 ст. 83: указано основание, не предоставляющее права отклонения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Указ ссылается на ч. 4 ст. 80 Конституции. Эта норма регулирует повторное рассмотрение закона Сенатом и обязанность Губернатора </w:t>
      </w:r>
      <w:r>
        <w:rPr>
          <w:rFonts w:ascii="Times New Roman" w:hAnsi="Times New Roman" w:eastAsia="Times New Roman"/>
          <w:b/>
          <w:i w:val="0"/>
          <w:sz w:val="24"/>
        </w:rPr>
        <w:t>подписать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закон в течение двух дней при преодолении вето. Права отклонения она не содержит; такое право установлено ч. 1 ст. 83.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Ссылка на норму, обязывающую подписать закон, означает, что полномочие, на котором основано решение, не названо. Это противоречит ч. 1 ст. 83 (право отклонения реализуется с обязательным мотивированным обоснованием) и ст. 3 ч. 3 КЗ «О нормативных правовых актах» (акт принимается в пределах компетенции, установленной Конституцией).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Вывод: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Указ не соответствует ч. 1 ст. 83 Конституции и ст. 3 ч. 3 КЗ «О нормативных правовых актах».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4.3. Нарушение ч. 3 ст. 80 и Поправки 8: вето в обход предварительного одобрения Федерального Суда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Поправка 8, ч. 2: поправки в Процессуальный кодекс «считаются принятыми и вступают в силу только после подписания и обнародования Губернатором… при условии их предварительного одобрения Федеральным Судом штата Сан-Андреас». Ч. 3 ст. 80: закон направляется Губернатору </w:t>
      </w:r>
      <w:r>
        <w:rPr>
          <w:rFonts w:ascii="Times New Roman" w:hAnsi="Times New Roman" w:eastAsia="Times New Roman"/>
          <w:b/>
          <w:i w:val="0"/>
          <w:sz w:val="24"/>
        </w:rPr>
        <w:t>после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получения одобрения Федерального Суда.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Возможны две ситуации, и каждая приводит к неконституционности Указа: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Одобрение получено.</w:t>
      </w:r>
      <w:r>
        <w:rPr>
          <w:rFonts w:ascii="Times New Roman" w:hAnsi="Times New Roman" w:eastAsia="Times New Roman"/>
          <w:b w:val="0"/>
          <w:i w:val="0"/>
        </w:rPr>
        <w:t xml:space="preserve"> Отклоняя закон по мотивам коллизий, правовой неопределённости и пробелов, Губернатор отвергает вывод Федерального Суда, проверявшего тот же акт на те же предметы. Конституция не предоставляет Губернатору права повторной проверки того, что уже одобрено судебным органом: вето — инструмент несогласия с законодателем, а не с судом. Иное означало бы, что предварительное одобрение (Поправка 8) не имеет значения.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Одобрение не запрашивалось.</w:t>
      </w:r>
      <w:r>
        <w:rPr>
          <w:rFonts w:ascii="Times New Roman" w:hAnsi="Times New Roman" w:eastAsia="Times New Roman"/>
          <w:b w:val="0"/>
          <w:i w:val="0"/>
        </w:rPr>
        <w:t xml:space="preserve"> Закон не подлежал направлению Губернатору (ч. 3 ст. 80). Указ издан в отношении акта, не завершившего конституционную процедуру, и потому не может порождать последствия, предусмотренные ч. 1 ст. 83.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Вывод: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любом из вариантов Указ не соответствует ч. 3 ст. 80 Конституции и ч. 2 Поправки 8 к ней.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4.4. Нарушение требования правовой определённости: акт не идентифицирует отклоняемый акт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 тексте Указа оставлен незаполненный реквизит «…принятый Сенатом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дата</w:t>
      </w:r>
      <w:r>
        <w:rPr>
          <w:rFonts w:ascii="Times New Roman" w:hAnsi="Times New Roman" w:eastAsia="Times New Roman"/>
          <w:b w:val="0"/>
          <w:i w:val="0"/>
          <w:sz w:val="24"/>
        </w:rPr>
        <w:t>»; дата принятия отклоняемого акта не указана. Наименование Указа говорит об отклонении «закона», постановляющая часть — об отклонении «поправки».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Требование определённости акта следует из ст. 79 ч. 1 Конституции (акты Губернатора не должны противоречить Конституции) и принципа правовой определённости (ст. 6 ч. 1 п. «л» КЗ «О нормативных правовых актах»). Акт, в котором не заполнено поле с датой отклоняемого закона, не позволяет достоверно установить, что Губернатор рассматривал именно направленный ему законопроект, и не позволяет Сенату проверить предмет отклонения. В соединении с отсутствием мотивировки (раздел 4.1) это доказывает, что решение принято без проверки содержания и предмета.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Вывод: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Указ не соответствует требованию правовой определённости и ст. 79 ч. 1 Конституции.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4.5. Заявленные основания опровергаются содержанием законопроекта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Отклоняемый законопроект состоит из одной правки — дополнения ч. 1 ст. 18 ПК пунктом «м».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Права не ограничиваются.</w:t>
      </w:r>
      <w:r>
        <w:rPr>
          <w:rFonts w:ascii="Times New Roman" w:hAnsi="Times New Roman" w:eastAsia="Times New Roman"/>
          <w:b w:val="0"/>
          <w:i w:val="0"/>
        </w:rPr>
        <w:t xml:space="preserve"> Норма добавляет участника задержания; ни один субъект не лишается права, не ограничивается в правах и не обременяется новой обязанностью.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Пробела нет.</w:t>
      </w:r>
      <w:r>
        <w:rPr>
          <w:rFonts w:ascii="Times New Roman" w:hAnsi="Times New Roman" w:eastAsia="Times New Roman"/>
          <w:b w:val="0"/>
          <w:i w:val="0"/>
        </w:rPr>
        <w:t xml:space="preserve"> Пробел — отсутствие регулирования; норма вводит регулирование. Полномочия IAD при выявлении нарушений определяются уставом и Законом о региональных правоохранительных органах, а не Процессуальным кодексом, который регулирует состав участников задержания.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Правовой неопределённости нет.</w:t>
      </w:r>
      <w:r>
        <w:rPr>
          <w:rFonts w:ascii="Times New Roman" w:hAnsi="Times New Roman" w:eastAsia="Times New Roman"/>
          <w:b w:val="0"/>
          <w:i w:val="0"/>
        </w:rPr>
        <w:t xml:space="preserve"> Смысл задан конструкцией нормы: надзор ведётся за сотрудниками «своего правоохранительного органа», то есть того же, в котором состоит сотрудник IAD, — следовательно, «свой департамент» обозначает один и тот же департамент. Отдел IAD урегулирован уставами: LSPD — ст. 7 ч. 1 п. «г», ст. 40–41, ст. 49; LSCSD — п. 10.1.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Коллизии нет.</w:t>
      </w:r>
      <w:r>
        <w:rPr>
          <w:rFonts w:ascii="Times New Roman" w:hAnsi="Times New Roman" w:eastAsia="Times New Roman"/>
          <w:b w:val="0"/>
          <w:i w:val="0"/>
        </w:rPr>
        <w:t xml:space="preserve"> Пункт «м» не конкурирует с п. «ж» ч. 1 ст. 18. IB — подразделение внутренних расследований ФРБ (ст. 28 Закона о региональных правоохранительных органах), IAD — подразделение департамента, ограниченное его территорией и его сотрудниками. Совпадение предмета надзора не означает противоречия норм: ни один пункт не запрещает применение другого, оба допускают одновременное участие. Параллельный надзор прокурора и IB устроен так же. Избыточность параллельного надзора — вопрос законодательной политики, а не коллизия.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V. Просительная часть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изложенного, руководствуясь ч. 2.2, ч. 5, ч. 6 ст. 39, ч. 2.2 ст. 60 КЗ «О судебной системе штата Сан-Андреас», ст. 19 ч. 1, ст. 20 ч. 1, ст. 74 ч. 2, ст. 79 ч. 1, ст. 80 ч. 3 и ч. 4, ст. 83 ч. 1 Конституции штата Сан-Андреас, ч. 2 Поправки 8 к Конституции штата Сан-Андреас,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ПРОШУ СУД: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Принять настоящий запрос к производству.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Признать Указ Губернатора штата Сан-Андреас № 81 от 30.10.2026 «Об отклонении закона (вето)» не соответствующим Конституции штата Сан-Андреас — ч. 1 ст. 83, ч. 3 ст. 80, ст. 79 ч. 1 и ч. 2 Поправки 8 (п. «б» ч. 5 ст. 39 КЗ «О судебной системе»).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Приостановить действие Указа Губернатора штата Сан-Андреас № 81 от 30.10.2026 до вынесения постановления по существу (ч. 6 ст. 39 КЗ «О судебной системе»).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порядке п. «в» ч. 5 ст. 39 КЗ «О судебной системе» дать толкование ч. 1 ст. 83 и ч. 4 ст. 80 Конституции: право вето может быть реализовано только с мотивированным обоснованием, содержащим указание на конкретные положения закона, конкретные права и конкретные коллизии, и не может быть реализовано повторно после преодоления вето.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порядке п. «в» ч. 5 ст. 39 КЗ «О судебной системе» дать толкование ч. 2 Поправки 8 к Конституции: предварительное одобрение Федерального Суда исключает последующее отклонение Губернатором того же акта по мотивам, входившим в предмет судебной проверки.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Председатель Сената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 / ____________________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31.10.2026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ПОДПИСЬ: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__________________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Приложения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Постановление Сената № ___ от 31.10.2026 о преодолении отклонения (вето) с протоколом голосования.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Указ № 81 от 30.10.2026 — копия.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Принятый текст ACT. 244 (п. «м» ч. 1 ст. 18 ПК).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Действующая редакция ст. 18 ПК.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Выписка из протокола заседания Сената о принятии ACT. 244 (10/3/1, кворум, число действующих сенаторов).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Сопроводительное письмо о направлении закона Губернатору.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Акт Федерального Суда об одобрении (либо сведения об отсутствии запроса).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Выписки из уставов: LSPD — ст. 7 ч. 1 п. «г», ст. 49; LSCSD — п. 10.1; ст. 28 Закона о региональных правоохранительных органах.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Документ, подтверждающий полномочия представителя.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