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Закон «О предпринимательской деятельности в штате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соответствует ACT. 245 и устраняет повтор слова в части 3 статьи 24 Закона «О предпринимательской деятельности в штате San-Andreas», регулирующей способы определения поставщиков: «также могут могут проходить». Порядок проведения конкурсов и аукционов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предпринимательской деятельности в штате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24. Способы определения поставщиков (подрядчиков, исполнителей),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Конкурсы и аукционы также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могут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могут проходить не в электронном виде, а в установленном месте и времени заказчиком.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24. Способы определения поставщиков (подрядчиков, исполнителей),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Конкурсы и аукционы также могут проходить не в электронном виде, а в установленном месте и времени заказчиком.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