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СЕНАТ ШТАТА САН-АНДРЕАС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ПОСТАНОВЛЕНИЕ № ___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31 октября 2026 года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г. Лос-Сантос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О преодолении отклонения (вето) Губернатора штата Сан-Андреас и принятии Закона «О внесении технического исправления в Закон "О чрезвычайном и военном положении штата Сан-Андреас"» в ранее принятой редакции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Рассмотрев Указ Губернатора штата Сан-Андреас № 81 от 30.10.2026 «Об отклонении закона (вето)», Сенат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установил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1. Сенат штата Сан-Андреас принял законопроект ACT. 244 «О внесении технического исправления в Закон "О чрезвычайном и военном положении штата Сан-Андреас"» (далее — Закон), которым в статье 2.2 Закона «О чрезвычайном и военном положении штата Сан-Андреас» устранён повтор слова «безопасности» в наименовании должности Главы Департамента Национальной Безопасности. Круг лиц, уполномоченных вводить чрезвычайное положение, не изменён.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2. Принятый Закон 29.10.2026 поступил Губернатору штата Сан-Андреас для подписания и обнародования в порядке ч. 3 ст. 80 Конституции штата Сан-Андреас.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3. 30.10.2026 Губернатор штата Сан-Андреас подписал Указ № 81 «Об отклонении закона (вето)».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4. Указ № 81 не содержит мотивированного обоснования, обязательного в силу ч. 1 ст. 83 Конституции штата Сан-Андреас: в нём не указано ни одного конкретного положения Закона, ни одного конкретного права, нарушаемого Законом, ни одной нормы, с которой Закон вступает в коллизию, и не раскрыто содержание правовой неопределённости или пробела. Приведённое в указе основание носит абстрактный характер и применимо к любому закону, вследствие чего не может быть проверено и не может считаться мотивированным обоснованием.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5. Заявленное в Указе № 81 основание отклонения не соответствует предмету Закона: Закон вносит техническое исправление, устраняющее дублирование слова, и не вводит новых норм, обязанностей или запретов. Устранение дублирования и обеспечение единства терминологии прямо предписаны ст. 9 ч. 1, ч. 3 и ст. 11 ч. 1 Конституционного закона «О нормативных правовых актах штата Сан-Андреас». Создание пробелов или коллизий технической правкой, исключающей повтор слова, объективно невозможно.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6. Пунктом 1 постановляющей части Указа № 81 отклонена «поправка в Процессуальный Кодекс "ACT.244"». Закон, принятый Сенатом под обозначением ACT. 244, вносит изменения в Закон «О чрезвычайном и военном положении штата Сан-Андреас» и не изменяет Процессуальный кодекс штата Сан-Андреас. Таким образом, Указ № 81 отклоняет иной предмет и правовых последствий для Закона не создаёт.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7. Указ № 81 содержит незаполненный реквизит «…принятый Сенатом штата Сан-Андреас дата», не указывает номер и дату отклоняемого закона и противоречит сам себе: его наименование говорит об отклонении закона, постановляющая часть — об отклонении поправки.</w:t>
      </w:r>
    </w:p>
    <w:p>
      <w:pPr>
        <w:spacing w:before="0" w:after="80" w:line="276" w:lineRule="auto"/>
        <w:ind w:left="34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8. Указ № 81 основан на ч. 4 ст. 80 Конституции штата Сан-Андреас, которая регулирует повторное рассмотрение закона Сенатом и обязанность Губернатора подписать закон при преодолении вето, но не устанавливает право отклонения. Право отклонения установлено ч. 1 ст. 83 Конституции штата Сан-Андреас и подлежит реализации с обязательным мотивированным обоснованием.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На основании изложенного, руководствуясь ч. 4 ст. 80, ч. 1 ст. 83 Конституции штата Сан-Андреас, п. «а» и «в» ч. 1 ст. 7, ст. 11 Конституционного закона «О Сенате штата Сан-Андреас», Сенат штата Сан-Андреас </w:t>
      </w:r>
      <w:r>
        <w:rPr>
          <w:rFonts w:ascii="Times New Roman" w:hAnsi="Times New Roman" w:cs="Times New Roman" w:eastAsia="Times New Roman"/>
          <w:b/>
          <w:i w:val="0"/>
          <w:sz w:val="24"/>
        </w:rPr>
        <w:t>постановляет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>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1.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Одобрить Закон «О внесении технического исправления в Закон "О чрезвычайном и военном положении штата Сан-Андреас"» (ACT. 244) в ранее принятой редакции.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2.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Констатировать, что Указ Губернатора штата Сан-Андреас № 81 от 30.10.2026 не содержит мотивированного обоснования, предусмотренного ч. 1 ст. 83 Конституции штата Сан-Андреас, и отклоняет иной предмет, вследствие чего не является надлежащим отклонением Закона, указанного в пункте 1 настоящего постановления, и не создаёт препятствий для его подписания.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3.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Направить Закон, указанный в пункте 1 настоящего постановления, Губернатору штата Сан-Андреас для подписания и обнародования. Закон подлежит подписанию Губернатором штата Сан-Андреас в течение двух дней со дня направления настоящего постановления и обнародованию (ч. 4 ст. 80 Конституции штата Сан-Андреас). Повторное отклонение закона Конституцией штата Сан-Андреас не предусмотрено.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4.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Установить, что настоящее постановление принято при наличии кворума и не менее чем двумя третями голосов от общего числа действующих сенаторов штата Сан-Андреас, определённого в соответствии с ч. 5 ст. 80 Конституции штата Сан-Андреас. Результаты голосования прилагаются (Приложение № 2).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5.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Председателю Сената штата Сан-Андреас: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а) направить настоящее постановление и Закон Губернатору штата Сан-Андреас в течение 2 часов с момента принятия;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б) уведомить Федеральный Суд штата Сан-Андреас о преодолении отклонения;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в) опубликовать настоящее постановление.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6.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аппарату Сената штата Сан-Андреас подать в Верховный Суд штата Сан-Андреас административное исковое заявление об оспаривании Указа Губернатора штата Сан-Андреас № 81 от 30.10.2026 в течение 2 часов с момента принятия настоящего постановления.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7.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Поручить аппарату Сената штата Сан-Андреас направить в Верховный Суд штата Сан-Андреас запрос о проверке конституционности Указа Губернатора штата Сан-Андреас № 81 от 30.10.2026 в порядке ч. 2.2 ст. 39 Конституционного закона «О судебной системе штата Сан-Андреас».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4"/>
        </w:rPr>
        <w:t>8.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Настоящее постановление вступает в силу немедленно (ч. 1 ст. 11 Конституционного закона «О Сенате штата Сан-Андреас»).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Председатель Сената штата Сан-Андреас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____________________ / ____________________</w:t>
      </w:r>
    </w:p>
    <w:p>
      <w:pPr>
        <w:spacing w:before="0" w:after="80" w:line="276" w:lineRule="auto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М.П.</w:t>
      </w:r>
    </w:p>
    <w:p>
      <w:pPr>
        <w:spacing w:after="120"/>
        <w:pBdr>
          <w:bottom w:val="single" w:sz="6" w:space="1" w:color="000000"/>
        </w:pBdr>
      </w:pP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№ 1 к проекту постановления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Текст Закона в ранее принятой редакции, подлежащей одобрению:</w:t>
      </w:r>
    </w:p>
    <w:p>
      <w:pPr>
        <w:spacing w:before="0" w:after="120" w:line="276" w:lineRule="auto"/>
        <w:ind w:left="567"/>
        <w:jc w:val="both"/>
      </w:pPr>
      <w:r>
        <w:rPr>
          <w:rFonts w:ascii="Times New Roman" w:hAnsi="Times New Roman" w:cs="Times New Roman" w:eastAsia="Times New Roman"/>
          <w:b/>
          <w:i/>
          <w:sz w:val="23"/>
        </w:rPr>
        <w:t>Статья 2.2.</w:t>
      </w:r>
      <w:r>
        <w:rPr>
          <w:rFonts w:ascii="Times New Roman" w:hAnsi="Times New Roman" w:cs="Times New Roman" w:eastAsia="Times New Roman"/>
          <w:b w:val="0"/>
          <w:i/>
          <w:sz w:val="23"/>
        </w:rPr>
        <w:t xml:space="preserve"> Чрезвычайное положение вводится соответствующим указом от Губернатора, Вице-Губернатора или Главой Департамента Национальной Безопасности.</w:t>
      </w:r>
    </w:p>
    <w:p>
      <w:pPr>
        <w:spacing w:before="0" w:after="120" w:line="276" w:lineRule="auto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(действующая редакция: «…или Главой Департамента Национальной Безопасности безопасности.»)</w:t>
      </w:r>
    </w:p>
    <w:p>
      <w:pPr>
        <w:spacing w:before="240" w:after="120" w:line="276" w:lineRule="auto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Приложение № 2 к проекту постановления — протокол голосования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Показатель</w:t>
            </w:r>
          </w:p>
        </w:tc>
        <w:tc>
          <w:tcPr>
            <w:tcW w:type="dxa" w:w="4677"/>
            <w:shd w:val="clear" w:color="auto" w:fill="EFEFEF"/>
          </w:tcPr>
          <w:p>
            <w:pPr>
              <w:spacing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Общее число действующих сенаторов (ч. 5 ст. 80)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Сенаторы, исключённые из подсчёта (основания)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Присутствовали на заседании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Кворум (не менее половины действующих, ст. 9 ч. 1 КЗ «О Сенате»)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есть / нет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Голосов «за»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Голосов «против»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Воздержались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Необходимое число голосов (2/3, округление вверх)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___</w:t>
            </w:r>
          </w:p>
        </w:tc>
      </w:tr>
      <w:tr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Решение принято</w:t>
            </w:r>
          </w:p>
        </w:tc>
        <w:tc>
          <w:tcPr>
            <w:tcW w:type="dxa" w:w="4677"/>
          </w:tcPr>
          <w:p>
            <w:pPr>
              <w:spacing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 / нет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