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ПРЕДСЕДАТЕЛЮ СЕНАТА ШТАТА САН-АНДРЕАС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ОБРАЩЕНИЕ СЕНАТОРОВ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о созыве внеочередного заседания Сената и включении вопроса в повестку дня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31 октября 2026 года</w:t>
      </w:r>
    </w:p>
    <w:p>
      <w:pPr>
        <w:spacing w:before="240" w:after="12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1. Требование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На основании п. «а» ч. 4 ст. 3 и ч. 4 ст. 9 Конституционного закона «О Сенате штата Сан-Андреас» просим: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1.1.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созвать внеочередное заседание Сената штата Сан-Андреас </w:t>
      </w:r>
      <w:r>
        <w:rPr>
          <w:rFonts w:ascii="Times New Roman" w:hAnsi="Times New Roman" w:cs="Times New Roman" w:eastAsia="Times New Roman"/>
          <w:b/>
          <w:i w:val="0"/>
          <w:sz w:val="24"/>
        </w:rPr>
        <w:t>31.10.2026 в 18:00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в зале заседаний Сената (Капитолий, г. Лос-Сантос);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1.2.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включить в повестку дня заседания в качестве </w:t>
      </w:r>
      <w:r>
        <w:rPr>
          <w:rFonts w:ascii="Times New Roman" w:hAnsi="Times New Roman" w:cs="Times New Roman" w:eastAsia="Times New Roman"/>
          <w:b/>
          <w:i w:val="0"/>
          <w:sz w:val="24"/>
        </w:rPr>
        <w:t>внеочередного вопроса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рассмотрение проекта постановления Сената о преодолении отклонения (вето) Губернатора штата Сан-Андреас по закону ACT. 244;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1.3.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провести голосование по указанному вопросу в порядке ч. 4 ст. 80 Конституции штата Сан-Андреас (не менее двух третей от общего числа действующих сенаторов).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2. Правовое основание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Норма</w:t>
            </w:r>
          </w:p>
        </w:tc>
        <w:tc>
          <w:tcPr>
            <w:tcW w:type="dxa" w:w="3118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Содержание</w:t>
            </w:r>
          </w:p>
        </w:tc>
        <w:tc>
          <w:tcPr>
            <w:tcW w:type="dxa" w:w="3118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Значение для настоящего обращения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п. «а» ч. 4 ст. 3 КЗ «О Сенате»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Председатель Сената назначает заседания Сената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основной путь: заседание назначается Вами, без трёхдневного ожидания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4 ст. 9 КЗ «О Сенате»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 xml:space="preserve">законопроект или инициатива, подписанные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более чем половиной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 xml:space="preserve"> от общего числа действующих сенаторов,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подлежат обязательному включению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 xml:space="preserve"> в повестку ближайшего пленарного заседания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в качестве внеочередного вопроса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вопрос не может быть отложен или исключён из повестки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1 ст. 12 КЗ «О Сенате»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инициатива о созыве, подписанная более чем половиной сенаторов, подлежит обязательному рассмотрению; дата — не ранее чем через три дня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резервный путь, если заседание не будет назначено сегодня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2–4 ст. 12 КЗ «О Сенате»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Председатель — 24 часа; при отказе или уклонении — заместитель — 24 часа; при бездействии обоих — старший по возрасту сенатор, подписавший инициативу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механизм преодоления блокады со стороны руководства Сената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4 ст. 80 Конституции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при двух третях голосов закон подлежит подписанию в течение двух дней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предмет заседания</w:t>
            </w:r>
          </w:p>
        </w:tc>
      </w:tr>
    </w:tbl>
    <w:p>
      <w:pPr>
        <w:spacing w:after="40"/>
      </w:pPr>
    </w:p>
    <w:p>
      <w:pPr>
        <w:spacing w:before="240" w:after="12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3. Обоснование срочности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3.1.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Закон ACT. 244 поступил Губернатору 29.10.2026. Двухдневный срок, установленный ч. 3 ст. 80 Конституции для подписания и обнародования, истекает </w:t>
      </w:r>
      <w:r>
        <w:rPr>
          <w:rFonts w:ascii="Times New Roman" w:hAnsi="Times New Roman" w:cs="Times New Roman" w:eastAsia="Times New Roman"/>
          <w:b/>
          <w:i w:val="0"/>
          <w:sz w:val="24"/>
        </w:rPr>
        <w:t>31.10.2026 в 24:00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(ч. 2 ст. 8 КЗ «О нормативных правовых актах»: течение срока начинается на следующий день после события).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3.2.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30.10.2026 издан Указ № 81, который не содержит мотивированного обоснования, отклоняет иной предмет («поправку в Процессуальный кодекс») и не идентифицирует отклоняемый закон (незаполненный реквизит «дата»). Правовых последствий для ACT. 244 указ не создаёт; обязанность Губернатора подписать закон сохраняется и истекает сегодня.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3.3.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Административное исковое заявление об оспаривании Указа подлежит подаче в течение 48 часов со дня принятия решения (п. 2 ч. 1 ст. 33 КЗ «О судебной системе»). Иск подаётся сегодня, не дожидаясь заседания; постановление Сената приобщается к делу дополнением сразу после голосования. Поэтому заседание должно состояться </w:t>
      </w:r>
      <w:r>
        <w:rPr>
          <w:rFonts w:ascii="Times New Roman" w:hAnsi="Times New Roman" w:cs="Times New Roman" w:eastAsia="Times New Roman"/>
          <w:b/>
          <w:i w:val="0"/>
          <w:sz w:val="24"/>
        </w:rPr>
        <w:t>в тот же день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— иначе воля Сената не будет зафиксирована в пределах срока.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3.4.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Перенос заседания на следующую неделю лишает смысла сенатский трек: к тому времени двухдневный срок подписания истёк, а 48-часовой срок на судебное оспаривание — тем более. Промедление работает только на Ответчика.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3.5.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Заседание правомочно при наличии не менее половины действующих сенаторов (ч. 1 ст. 9 КЗ «О Сенате»). Для принятия постановления требуется не менее двух третей от общего числа действующих сенаторов (ч. 4 ст. 80 Конституции).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4. Повестка дня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№</w:t>
            </w:r>
          </w:p>
        </w:tc>
        <w:tc>
          <w:tcPr>
            <w:tcW w:type="dxa" w:w="2339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Вопрос</w:t>
            </w:r>
          </w:p>
        </w:tc>
        <w:tc>
          <w:tcPr>
            <w:tcW w:type="dxa" w:w="2339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Докладчик</w:t>
            </w:r>
          </w:p>
        </w:tc>
        <w:tc>
          <w:tcPr>
            <w:tcW w:type="dxa" w:w="2339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Время</w:t>
            </w:r>
          </w:p>
        </w:tc>
      </w:tr>
      <w:tr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О преодолении отклонения (вето) Губернатора по закону ACT. 244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____________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18:00–18:30</w:t>
            </w:r>
          </w:p>
        </w:tc>
      </w:tr>
      <w:tr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О подаче административного искового заявления и запроса в Верховный Суд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____________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18:30–18:45</w:t>
            </w:r>
          </w:p>
        </w:tc>
      </w:tr>
      <w:tr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О направлении обращения в Офис Генерального прокурора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____________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18:45–19:00</w:t>
            </w:r>
          </w:p>
        </w:tc>
      </w:tr>
    </w:tbl>
    <w:p>
      <w:pPr>
        <w:spacing w:after="40"/>
      </w:pPr>
    </w:p>
    <w:p>
      <w:pPr>
        <w:spacing w:before="240" w:after="12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5. Приложения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Проект постановления Сената о преодолении отклонения (вето) — файл «01» настоящего пакета.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Текст законопроекта ACT. 244 и таблица правки ст. 2.2.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Указ Губернатора № 81 от 30.10.2026 — копия.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Правовой разбор Указа № 81 — файл «00» настоящего пакета.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5. Список подписавших сенаторов (раздел 6).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6. Подписи сенаторов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№</w:t>
            </w:r>
          </w:p>
        </w:tc>
        <w:tc>
          <w:tcPr>
            <w:tcW w:type="dxa" w:w="2339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Имя и фамилия сенатора</w:t>
            </w:r>
          </w:p>
        </w:tc>
        <w:tc>
          <w:tcPr>
            <w:tcW w:type="dxa" w:w="2339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Подпись</w:t>
            </w:r>
          </w:p>
        </w:tc>
        <w:tc>
          <w:tcPr>
            <w:tcW w:type="dxa" w:w="2339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Дата, время</w:t>
            </w:r>
          </w:p>
        </w:tc>
      </w:tr>
      <w:tr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</w:tr>
      <w:tr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</w:tr>
      <w:tr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</w:tr>
      <w:tr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</w:tr>
      <w:tr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5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</w:tr>
      <w:tr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6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</w:tr>
      <w:tr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7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</w:tr>
    </w:tbl>
    <w:p>
      <w:pPr>
        <w:spacing w:after="40"/>
      </w:pP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Требуется более половины от общего числа действующих сенаторов (ч. 4 ст. 9, ч. 1 ст. 12 КЗ «О Сенате»). При 9 действующих сенаторах — не менее 5 подписей.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