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236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технического исправления в Закон «О чрезвычайном и военном положении штата Сан-Андреас»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Настоящий законопроект устраняет повтор в статье 2.2 Закона «О чрезвычайном и военном положении штата Сан-Андреас», определяющей порядок введения чрезвычайного положения: наименование должности изложено как «Главой Департамента Национальной Безопасности безопасности». Повтор слова «безопасности» устраняется. Круг лиц, уполномоченных вводить чрезвычайное положение, не изменяется.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Закон «О чрезвычайном и военном положении штата Сан-Андреас»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2.2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Чрезвычайное положение вводится соответствующим указом от Губернатора, Вице-Губернатора или Главой Департамента Национальной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Безопасности безопасности.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2.2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Чрезвычайное положение вводится соответствующим указом от Губернатора, Вице-Губернатора или Главой Департамента Национальной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Безопасности.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