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“О политических партиях на территории штата Сан-Андреас”</w:t>
      </w:r>
    </w:p>
    <w:p>
      <w:pPr>
        <w:spacing w:before="0" w:after="0" w:line="240" w:lineRule="auto"/>
        <w:jc w:val="both"/>
      </w:pPr>
      <w:r>
        <w:t>https://forum.majestic-rp.ru/threads/zakon-o-politicheskikh-partiyakh-na-territorii-shtata-san-andreas.3505236</w:t>
      </w:r>
    </w:p>
    <w:p>
      <w:pPr>
        <w:spacing w:before="0" w:after="0" w:line="240" w:lineRule="auto"/>
        <w:jc w:val="both"/>
      </w:pPr>
      <w:r>
        <w:t>=== ТЕМА ИЗМЕНИЛАСЬ (2026-09-23 21:22:49)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00:21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 ПОЛИТИЧЕСКИХ ПАРТИЯХ»</w:t>
      </w:r>
    </w:p>
    <w:p>
      <w:pPr>
        <w:spacing w:before="0" w:after="0" w:line="240" w:lineRule="auto"/>
        <w:jc w:val="both"/>
      </w:pPr>
      <w:r>
        <w:t>Глава I.</w:t>
      </w:r>
    </w:p>
    <w:p>
      <w:pPr>
        <w:spacing w:before="0" w:after="0" w:line="240" w:lineRule="auto"/>
        <w:jc w:val="both"/>
      </w:pPr>
      <w:r>
        <w:t>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Граждане штата Сан-Андреас имеют право принимать участие в политической жизни штата посредством организованной партийной деятельности в соответствии с внутренним уставом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Граждане имеют право создавать политические партии, вступать в них или воздерживаться от вступления, беспрепятственно выходить из них.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2.1.</w:t>
      </w:r>
    </w:p>
    <w:p>
      <w:pPr>
        <w:spacing w:before="0" w:after="0" w:line="240" w:lineRule="auto"/>
        <w:jc w:val="both"/>
      </w:pPr>
      <w:r>
        <w:t>Ограничения на создание и деятельность политических партий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Запрещаются создание и деятельность политических партий, цели или действия которых направлены на осуществление экстремистской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 допускается создание политических партий по признакам профессиональной, расовой, национальной или религиозной принадлежности.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Под признаками профессиональной, расовой, национальной или религиозной принадлежности в настоящем Законе понимается указание в уставе и программе политической партии целей защиты профессиональных, расовых, национальных или религиозных интересов, а также отражение указанных целей в наименовании политической партии. Политическая партия не должна состоять из лиц одной профессии. Партия должна представлять интересы всего общества.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Не допускается деятельность политических партий и их структурных подразделений в суде. Работникам судов штата Сан-Андреас запрещается участвовать в создании и деятельности политических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Определение политической партии и ее структура.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Политическая партия</w:t>
      </w:r>
    </w:p>
    <w:p>
      <w:pPr>
        <w:spacing w:before="0" w:after="0" w:line="240" w:lineRule="auto"/>
        <w:jc w:val="both"/>
      </w:pPr>
      <w:r>
        <w:t>- это общественное объединение, одобренное в соответствии с законодательством, созданное в целях участия граждан штата Сан-Андреас в политической жизни общества посредством формирования и выражения их политической воли, участия в общественных и политических акциях, в выборах и референдумах, а также в целях представления интересов граждан в органах государственной власти и органах местного самоуправления.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Политическая партия должна отвечать следующим требованиям: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 политической партии должно состоять не менее десяти членов политической партии. При этом любой гражданин штата имеет право на нахождение в структуре лишь одной политической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Политическая партия должна быть одобрена и зарегистрирована Правительством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Политические партии должны иметь программу. Программа политической партии является изложением целей и задач этой партии, а также путей их достижения.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Политические партии должны иметь устав.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Название политической партии, её символика не должны совпадать с названием или символикой другой (зарегистрированной) политической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Название политической партии не должно содержать нецензурных, экстремистских, а также иных непристойных слов.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Политической партии необходимо иметь эмблему и слоган, не призывающие к суициду, нарушению законодательства, оскорбляющие чувства верующих и меньшинств, а также не содержащие символику преступных организаций и бандформирований.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Политическая партия должна иметь в общедоступном месте список всех членов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Должен быть выделен руководящий состав партии, а также выдвинутый сенатор(-ы), с указанием их контактных данных [почта/номер телефона].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к руководящему составу относятся: основатель, лидер, учредитель, выдвинутый сенатор и т.п.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Деятельность политической партии допускается только после официальной ее регистрации, не допускается деятельность незарегистрированных политических партий.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Любая деятельность политической партии является гласной, не допускается сокрытие учредительных или программных документов.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Деятельность политической партии ликвидируется/приостанавливается только решением Верховного суда или непосредственного партийного учредителя.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Деятельность политической партии осуществляется на основе Конституции, настоящего закона, иных нормативно-правовых актов, а также внутреннего устава.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Создание и деятельность политических партий запрещается, если их программные цели или действия направлены на: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Изменение конституционного строя насильственным путем;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Осуществление террористической или экстремистской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Незаконный захват государственной власти;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Пропаганду войны, насилия, розжига межэтнической, расовой или религиозной вражды;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Посягательства на права и свободы человека и гражданина;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Посягательство на здоровье человека.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</w:t>
      </w:r>
    </w:p>
    <w:p>
      <w:pPr>
        <w:spacing w:before="0" w:after="0" w:line="240" w:lineRule="auto"/>
        <w:jc w:val="both"/>
      </w:pPr>
      <w:r>
        <w:t>Порядок регистрации политических партий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Регистрация политической партии осуществляется комиссией, состоящей из Генерального прокурора Штата (или его заместителя), Вице-Губернатора, а также Председателя Верховного Суда (или его заместителей). Председатель комиссии избирается решением большинства членов таковой.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Регистрация политической партии происходит путем подачи заявления о создании таковой в адрес комиссии по регистрации политических партий, с обязательным прикреплением документов, а именно: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Устава политической партии;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Программы политической партии;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Сведений о составе руководящего состава политической партии;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Заявлений от членов партии, которые подтверждают добровольное вступление в политическую партию;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Символики политической партии;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Платежного документа, подтверждающего внесение регистрационного сбора.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Регистрационный сбор составляет</w:t>
      </w:r>
    </w:p>
    <w:p>
      <w:pPr>
        <w:spacing w:before="0" w:after="0" w:line="240" w:lineRule="auto"/>
        <w:jc w:val="both"/>
      </w:pPr>
      <w:r>
        <w:t>100.000$</w:t>
      </w:r>
    </w:p>
    <w:p>
      <w:pPr>
        <w:spacing w:before="0" w:after="0" w:line="240" w:lineRule="auto"/>
        <w:jc w:val="both"/>
      </w:pPr>
      <w:r>
        <w:t>, 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В течение 3 дней с момента подачи документов, комиссия принимает мотивированное решение об отказе в принятии документов или их принятии с дальнейшим назначением слушания.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Комиссия может отказать в принятии документов в связи с несоответствием партией требованиям, описанных в ст. 3, ст. 10.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В случае принятия документов на регистрацию партии, комиссия по регистрации таковой назначает слушание и уведомляет о его назначении через официальный интернет-портал Правительства.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В ходе слушания, учредителю партии требуется ответить на все вопросы, заданные Комиссией по регистрации партии о деятельности, программе, членах партии или уставе таковой.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По результатам слушания, Комиссия принимает решение о регистрации или о ее отказе политической партии и публикует на официальном интернет-портале Правительства свое решение.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случае отказа в регистрации политической партии, комиссия должна вынести предписания для устранения недочетов и/или нарушений в структуре политической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После успешной регистрации политической партии, она заносится в соответствующий реестр, а ее учредитель имеет право выдвинуть двух ее членов в Сенат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</w:t>
      </w:r>
    </w:p>
    <w:p>
      <w:pPr>
        <w:spacing w:before="0" w:after="0" w:line="240" w:lineRule="auto"/>
        <w:jc w:val="both"/>
      </w:pPr>
      <w:r>
        <w:t>Права и обязанности политической партии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Политические партии имеют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Свободно осуществлять свою деятельность в пределах, предусмотренных Конституцией, настоящим законом, а также другими Законами и Кодексами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Принимать участие в выборах Губернатора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Идейно, организационно и материально поддерживать объединения граждан, оказывать помощь в их создании;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Свободно распространять информацию о своей деятельности, пропагандировать свои взгляды, цели и задачи;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Учреждать собственные средства массовой информации, издательства, информационные агентства, полиграфические предприятия;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Создавать объединения и коалиции с другими политическими партиями;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Принимать участие в законотворчестве посредством выделенных от партии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Политические партии обязаны: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Соответствовать требованиям настоящего закона;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Своевременно информировать население о результатах партийной деятельности;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Допускать представителей Офиса Генерального Прокурора на любые партийные мероприятия;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Принимать участие в Сенате посредством выделенных от партии сенаторов;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 указанные сроки давать объяснения и документы органам государственного надзора.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</w:t>
      </w:r>
    </w:p>
    <w:p>
      <w:pPr>
        <w:spacing w:before="0" w:after="0" w:line="240" w:lineRule="auto"/>
        <w:jc w:val="both"/>
      </w:pPr>
      <w:r>
        <w:t>Контроль деятельности политических партий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Сенат штата Сан-Андреас, а также Офис Генерального прокурора являются органами надзора и контроля за деятельностью политических партий.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В случае нарушения настоящего закона, Конституции или иных нормативно-правовых актов к партии могут быть применены следующие санкции: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Предписание об устранении нарушений;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Приостановление деятельности политической партии;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Ликвидация деятельности политической партии.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Предписание об устранении нарушений выдается Верховным судом, а также сотрудниками Офиса генерального прокурора при выявлении нарушений действующего законодательства. Деятельности политической партии может быть приостановлена по решению Верховного суда на срок не более 3-х дней при выявлении нарушений действующего законодательства.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Решение о ликвидации политической партии может быть принято Верховным судом в случае неисполнения предписания об устранении нарушений или незаконной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Руководство политической партии должно предпринять незамедлительные меры по устранению нарушений, указанных в предписании, в установленные сроки.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В случае ликвидации политической партии на территории штата, она удаляется из соответствующего реестра.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