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подачи исковых заявлений, жалоб, представлений и ходатайств</w:t>
      </w:r>
    </w:p>
    <w:p>
      <w:pPr>
        <w:spacing w:before="0" w:after="0" w:line="240" w:lineRule="auto"/>
        <w:jc w:val="both"/>
      </w:pPr>
      <w:r>
        <w:t>https://forum.majestic-rp.ru/threads/pravila-podachi-iskovykh-zayavlenii-zhalob-predstavlenii-i-khodataistv.3525705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Otto Lindemann Дата: 03.08.2026 в 00:34</w:t>
      </w:r>
    </w:p>
    <w:p>
      <w:pPr>
        <w:spacing w:before="0" w:after="0" w:line="240" w:lineRule="auto"/>
        <w:jc w:val="both"/>
      </w:pPr>
      <w:r>
        <w:t>Глава I. Введение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Настоящие Правила регламентируют форму и содержание исковых заявлений, жалоб, представлений и ходатайств, а также основания для оставления их без движения и отказа их в принятии.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Судья решает вопросы принятия искового заявление по своему внутреннему убеждению, основанному на высоких нравственных ценностях и профессионализме.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Исковое заявление, жалоба, обращение и ходатайство должны быть поданы по форме.</w:t>
      </w:r>
    </w:p>
    <w:p>
      <w:pPr>
        <w:spacing w:before="0" w:after="0" w:line="240" w:lineRule="auto"/>
        <w:jc w:val="both"/>
      </w:pPr>
      <w:r>
        <w:t>Глава II. Требования к исковому заявлению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Исковые заявления и жалобы размещаются на официальном портале судебной системы в следующем порядке: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Исковое заявление должно носить наименование «Исковое заявление №...» (номер выставляется исходя из того, какой номер был последним);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Апелляционная жалоба должна носить наименование «Апелляционная жалоба №...» (номер выставляется исходя из того, какой номер был последним);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Кассационная жалоба должна носить наименование «Кассационная жалоба №...» (номер выставляется исходя из того, какой номер был последним);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Надзорная жалоба должна носить наименование «Надзорная жалоба №...» (номер выставляется исходя из того, какой номер был последним);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Апелляционное</w:t>
      </w:r>
    </w:p>
    <w:p>
      <w:pPr>
        <w:spacing w:before="0" w:after="0" w:line="240" w:lineRule="auto"/>
        <w:jc w:val="both"/>
      </w:pPr>
      <w:r>
        <w:t>представление должно носить наименование «Апелляционное представление №...» (номер выставляется исходя из того, какой номер был последним);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Кассационное</w:t>
      </w:r>
    </w:p>
    <w:p>
      <w:pPr>
        <w:spacing w:before="0" w:after="0" w:line="240" w:lineRule="auto"/>
        <w:jc w:val="both"/>
      </w:pPr>
      <w:r>
        <w:t>представление должно носить наименование «Кассационное представление №...» (номер выставляется исходя из того, какой номер был последним);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Надзорное представление должно носить наименование «Надзорное представление №...» (номер выставляется исходя из того, какой номер был последним);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Уголовное дело должно носить наименование «Уголовное дело № »;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Дело об административном правонарушении должно носить наименование «Дело об административном правонарушении № »;</w:t>
      </w:r>
    </w:p>
    <w:p>
      <w:pPr>
        <w:spacing w:before="0" w:after="0" w:line="240" w:lineRule="auto"/>
        <w:jc w:val="both"/>
      </w:pPr>
      <w:r>
        <w:t>й)</w:t>
      </w:r>
    </w:p>
    <w:p>
      <w:pPr>
        <w:spacing w:before="0" w:after="0" w:line="240" w:lineRule="auto"/>
        <w:jc w:val="both"/>
      </w:pPr>
      <w:r>
        <w:t>Жалоба в порядке главы 6.1 Конституционного закона «О судебной системе штата Сан-Андреас» должна носить наименование</w:t>
      </w:r>
    </w:p>
    <w:p>
      <w:pPr>
        <w:spacing w:before="0" w:after="0" w:line="240" w:lineRule="auto"/>
        <w:jc w:val="both"/>
      </w:pPr>
      <w:r>
        <w:t>«Жалоба № ».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Заявление в суд</w:t>
      </w:r>
    </w:p>
    <w:p>
      <w:pPr>
        <w:spacing w:before="0" w:after="0" w:line="240" w:lineRule="auto"/>
        <w:jc w:val="both"/>
      </w:pPr>
      <w:r>
        <w:t>должно быть читаемым, структурировано логически и содержать конкретные формулировки.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Предъявление встречных требований осуществляется по общим правилам предъявления исков путем приобщения к материалам в том же судебном деле, что и изначальное исковое заявление.</w:t>
      </w:r>
    </w:p>
    <w:p>
      <w:pPr>
        <w:spacing w:before="0" w:after="0" w:line="240" w:lineRule="auto"/>
        <w:jc w:val="both"/>
      </w:pPr>
      <w:r>
        <w:t>Глава III. Оставление заявления без движения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Основаниями для оставления искового заявления, жалобы без движения или отказа являются: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Исковое заявление, жалоба были отредактированы без соответствующего ходатайства об уточнении своих требований;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производстве этого или другого суда имеется дело по спору между теми же сторонами, о том же предмете и по тем же основаниям;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До вынесения определения суда о принятии искового заявления к производству суда истец отказался от искового заявления;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Дело неподсудно данному суду;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Нарушении требований к форме, содержанию или наименованию иска;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Исковое заявление подано к ответчику, который не является субъектом оспариваемых правоотношений;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Заявителем не уплачена государственная пошлина.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В определении суд указывает основания для оставления искового заявления без движения и срок, не превышающий 48-х часов, в течение которого заявитель должен устранить обстоятельства, послужившие основанием для оставления искового заявления без движения.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Суд, установив, что исковое заявление подано с нарушениями процессуального законодательства, которые невозможно устранить, выносит определение об отказе в принятии искового заявления к производству. Отказ по основаниям, изложенным в настоящей главе не препятствует повторному обращению истца в суд с иском к тому же ответчику, о том же предмете и по тем же основаниям, если истцом будет устранено допущенное нарушение.</w:t>
      </w:r>
    </w:p>
    <w:p>
      <w:pPr>
        <w:spacing w:before="0" w:after="0" w:line="240" w:lineRule="auto"/>
        <w:jc w:val="both"/>
      </w:pPr>
      <w:r>
        <w:t>Глава IV. Отказ в принятии искового заявления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Основаниями для отказа в принятии искового заявления являются: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 момента, как произошли обстоятельства, на которых истец основывает свои исковые требования прошло более 48 часов;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Исковое заявление, жалоба предъявлены в защиту прав, свобод или законных интересов другого лица, гражданином (организацией), которому не предоставлено такое право;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 исковом заявлении оспариваются действия, которые не затрагивают права, свободы или законные интересы заявителя;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Не устранены обстоятельства, послужившие основаниями для оставления искового заявления без движения, в срок, установленный в определении суда;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Суду не представляется возможным установление фигурантов по делу для дальнейшего разбирательства;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Заявителем не уплачена государственная пошлина.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Встречные требования принимаются судом в случае, если: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встречное требование направлено к зачету первоначального требования;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удовлетворение встречного требования исключает полностью или в части удовлетворение первоначального иска;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между встречным требованием и первоначальным иском имеется взаимная связь и их совместное рассмотрение приведет к более быстрому и правильному рассмотрению дела.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Отказ по основаниям, изложенным в настоящей главе препятствует повторному обращению истца в суд с иском к тому же ответчику, о том же предмете и по тем же основаниям, если истцом будет устранено допущенное нарушение.</w:t>
      </w:r>
    </w:p>
    <w:p>
      <w:pPr>
        <w:spacing w:before="0" w:after="0" w:line="240" w:lineRule="auto"/>
        <w:jc w:val="both"/>
      </w:pPr>
      <w:r>
        <w:t>Глава V. Ходатайства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Ходатайства и иные заявления размещаются на официальном портале судебной системы в разделе соответствующего раздела или в рамках отдельного дела.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Просьба к суду должна быть ясно сформулирована и разумна.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В случае несоответствия содержания и/или формы ходатайства и/или иного заявления, а также в случае невозможности установить личность заявителя, суд вправе оставить ходатайство (заявление) без рассмотрения.</w:t>
      </w:r>
    </w:p>
    <w:p>
      <w:pPr>
        <w:spacing w:before="0" w:after="0" w:line="240" w:lineRule="auto"/>
        <w:jc w:val="both"/>
      </w:pPr>
      <w:r>
        <w:t>Автор: Otto Lindemann Дата: 05.08.2026 в 00:03</w:t>
      </w:r>
    </w:p>
    <w:p>
      <w:pPr>
        <w:spacing w:before="0" w:after="0" w:line="240" w:lineRule="auto"/>
        <w:jc w:val="both"/>
      </w:pPr>
      <w:r>
        <w:t>П Р ИК А 3</w:t>
      </w:r>
    </w:p>
    <w:p>
      <w:pPr>
        <w:spacing w:before="0" w:after="0" w:line="240" w:lineRule="auto"/>
        <w:jc w:val="both"/>
      </w:pPr>
      <w:r>
        <w:t>0б утверждении Правил подачи исковых заявлений; жалоб, представлений и ходатайств</w:t>
      </w:r>
    </w:p>
    <w:p>
      <w:pPr>
        <w:spacing w:before="0" w:after="0" w:line="240" w:lineRule="auto"/>
        <w:jc w:val="both"/>
      </w:pPr>
      <w:r>
        <w:t>B соответствии</w:t>
      </w:r>
    </w:p>
    <w:p>
      <w:pPr>
        <w:spacing w:before="0" w:after="0" w:line="240" w:lineRule="auto"/>
        <w:jc w:val="both"/>
      </w:pPr>
      <w:r>
        <w:t>частью 2 статьи 16.1 Конституционного закона &lt;О судебной системе штата Сан-Андреасэ</w:t>
      </w:r>
    </w:p>
    <w:p>
      <w:pPr>
        <w:spacing w:before="0" w:after="0" w:line="240" w:lineRule="auto"/>
        <w:jc w:val="both"/>
      </w:pPr>
      <w:r>
        <w:t>пр и к a 3 ы в a ю:</w:t>
      </w:r>
    </w:p>
    <w:p>
      <w:pPr>
        <w:spacing w:before="0" w:after="0" w:line="240" w:lineRule="auto"/>
        <w:jc w:val="both"/>
      </w:pPr>
      <w:r>
        <w:t>1. Утвердить Правила подачи исковых заявлений; жалоб; представлений И ходатайств и прилагаемые НИМ Формы подачи исковых заявлений; жалоб, ходатайств и иных дел от 05.08.2026 г 2 Настоящий приказ вступает в силу co дня его принятия:</w:t>
      </w:r>
    </w:p>
    <w:p>
      <w:pPr>
        <w:spacing w:before="0" w:after="0" w:line="240" w:lineRule="auto"/>
        <w:jc w:val="both"/>
      </w:pPr>
      <w:r>
        <w:t>Председатель Верховного Суда штата Сан- Андреас</w:t>
      </w:r>
    </w:p>
    <w:p>
      <w:pPr>
        <w:spacing w:before="0" w:after="0" w:line="240" w:lineRule="auto"/>
        <w:jc w:val="both"/>
      </w:pPr>
      <w:r>
        <w:t>0 .Lindemann</w:t>
      </w:r>
    </w:p>
    <w:p>
      <w:pPr>
        <w:spacing w:before="0" w:after="0" w:line="240" w:lineRule="auto"/>
        <w:jc w:val="both"/>
      </w:pPr>
      <w:r>
        <w:t>Г Лос-Сантос, Капитолий 05 августа 2026 года Ng 08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