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Порядок подачи обращений к Генеральному прокурору штата Сан-Андреас о даче разъяснений практики применения законодательства</w:t>
      </w:r>
    </w:p>
    <w:p>
      <w:pPr>
        <w:spacing w:before="0" w:after="0" w:line="240" w:lineRule="auto"/>
        <w:jc w:val="both"/>
      </w:pPr>
      <w:r>
        <w:t>https://forum.majestic-rp.ru/threads/poryadok-podachi-obrashchenii-k-general-nomu-prokuroru-shtata-san-andreas-o-dache-raz-yasnenii-praktiki-primeneniya-zakonodatel-stva.3608101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03.09.2026 в 09:24</w:t>
      </w:r>
    </w:p>
    <w:p>
      <w:pPr>
        <w:spacing w:before="0" w:after="0" w:line="240" w:lineRule="auto"/>
        <w:jc w:val="both"/>
      </w:pPr>
      <w:r>
        <w:t>Порядок подачи обращений к Генеральному прокурору штата Сан-Андреас о даче разъяснений практики применения законодательства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Обращение должно быть составлено исключительно по форме, не допускается изменение либо дополнение формы. Обращение должно быть подано строго по следующему шаблону: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 Ваши имя и фамилия: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 Описание правовой неопределенности или спорного момента: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 Приведите полный и объемный пример ситуации, в которой может применяться спорная норма права: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 Электронная почта: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 Ксерокопия паспорта: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8. 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Обращение в течение семи дней подлежит рассмотрению Генеральным прокурором штата Сан-Андреас, его первым заместителем или иным заместителем по их поручению.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Название темы должно быть указано следующим образом: Обращение к Генеральному прокурору штата Сан-Андреас о даче разъяснений №номер.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Номер обращения обязательно должен следовать предыдущему.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