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Регламент подачи и порядка рассмотрения обращений в офис Генерального прокурора граждан штата Сан-Андреас</w:t>
      </w:r>
    </w:p>
    <w:p>
      <w:pPr>
        <w:spacing w:before="0" w:after="0" w:line="240" w:lineRule="auto"/>
        <w:jc w:val="both"/>
      </w:pPr>
      <w:r>
        <w:t>https://forum.majestic-rp.ru/threads/reglament-podachi-i-poryadka-rassmotreniya-obrashchenii-v-ofis-general-nogo-prokurora-grazhdan-shtata-san-andreas.3566575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adhemar Дата: 17.08.2026 в 02:30</w:t>
      </w:r>
    </w:p>
    <w:p>
      <w:pPr>
        <w:spacing w:before="0" w:after="0" w:line="240" w:lineRule="auto"/>
        <w:jc w:val="both"/>
      </w:pPr>
      <w:r>
        <w:t>РЕГЛАМЕНТ ПОДАЧИ И ПОРЯДКА РАССМОТРЕНИЯ ОБРАЩЕНИЙ В 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</w:t>
      </w:r>
    </w:p>
    <w:p>
      <w:pPr>
        <w:spacing w:before="0" w:after="0" w:line="240" w:lineRule="auto"/>
        <w:jc w:val="both"/>
      </w:pPr>
      <w:r>
        <w:t>. Предмет регулирования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Настоящий Регламент определяет единый порядок: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подачи обращений в офис Генерального прокурора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регистрации обращений;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предварительного изучения обращений;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принятия обращений к рассмотрению;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отказа в рассмотрении обращений;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переадресации обращений по подведомственности;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прекращения производства по обращениям в офисе Генерального прокурора;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обжалования решений, принятых по обращениям.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Настоящий Регламент обязателен для исполнения всеми сотрудниками офиса Генерального прокурора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</w:t>
      </w:r>
    </w:p>
    <w:p>
      <w:pPr>
        <w:spacing w:before="0" w:after="0" w:line="240" w:lineRule="auto"/>
        <w:jc w:val="both"/>
      </w:pPr>
      <w:r>
        <w:t>. Цели Регламента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Целями настоящего Регламента являются: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обеспечение законного и единообразного порядка рассмотрения обращений;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исключение произвольного, устного либо немотивированного отказа;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снижение необоснованной нагрузки на офис Генерального прокурора;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разграничение полномочий прокуратуры и внутренних следственных и дисциплинарных подразделений государственных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обеспечение права граждан на подачу обращения и последующее обжалование принятых решений.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</w:t>
      </w:r>
    </w:p>
    <w:p>
      <w:pPr>
        <w:spacing w:before="0" w:after="0" w:line="240" w:lineRule="auto"/>
        <w:jc w:val="both"/>
      </w:pPr>
      <w:r>
        <w:t>. Правовая основа Регламента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Настоящий Регламент принят во исполнение Конституции штата Сан-Андреас, Закона «О деятельности офиса Генерального прокурора штата Сан-Андреас», Процессуального кодекса штата Сан-Андреас и иных нормативных правовых актов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</w:t>
      </w:r>
    </w:p>
    <w:p>
      <w:pPr>
        <w:spacing w:before="0" w:after="0" w:line="240" w:lineRule="auto"/>
        <w:jc w:val="both"/>
      </w:pPr>
      <w:r>
        <w:t>. Основные принципы рассмотрения обращений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Рассмотрение обращений осуществляется на принципах: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законности;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равенства заявителей;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уважения прав и свобод человека и гражданина;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оперативности;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недопустимости произвольного отказа;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мотивированности решений;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разграничения прокурорского надзора и внутреннего ведомственного контроля;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оценки предоставленных доказательств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</w:t>
      </w:r>
    </w:p>
    <w:p>
      <w:pPr>
        <w:spacing w:before="0" w:after="0" w:line="240" w:lineRule="auto"/>
        <w:jc w:val="both"/>
      </w:pPr>
      <w:r>
        <w:t>. Виды обращений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Для целей настоящего Регламента обращениями признаются: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заявление о преступлении, совершенном гражданским лицом;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заявление о нарушении законодательства (не содержащем признаков преступления), совершенном гражданским лицом;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заявление о преступлении, совершенном должностным лицом при исполнении либо в связи с исполнением служебных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заявление о нарушении законодательства (не содержащем признаков преступления), совершенном должностным лицом при исполнении либо в связи с исполнением служебных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заявление о преступлении, совершенном должностным лицом вне исполнения служебных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заявление о нарушении законодательства (не содержащем признаков преступления), совершенном должностным лицом вне исполнения служебных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заявление об обжаловании решения (или иного акта) должностного лица.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Порядок подачи обращения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</w:t>
      </w:r>
    </w:p>
    <w:p>
      <w:pPr>
        <w:spacing w:before="0" w:after="0" w:line="240" w:lineRule="auto"/>
        <w:jc w:val="both"/>
      </w:pPr>
      <w:r>
        <w:t>. Обязательная форма обращения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Обращение, подаваемое в офис Генерального прокурора, должно составляться по установленной форме.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Название темы обращения должно быть указано следующим образом: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Обращение в ОГП от гр-а Имя Фамилия №номер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Примечание</w:t>
      </w:r>
    </w:p>
    <w:p>
      <w:pPr>
        <w:spacing w:before="0" w:after="0" w:line="240" w:lineRule="auto"/>
        <w:jc w:val="both"/>
      </w:pPr>
      <w:r>
        <w:t>: в поле «Имя Фамилия» указываются данные заявителя.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</w:t>
      </w:r>
    </w:p>
    <w:p>
      <w:pPr>
        <w:spacing w:before="0" w:after="0" w:line="240" w:lineRule="auto"/>
        <w:jc w:val="both"/>
      </w:pPr>
      <w:r>
        <w:t>: присвоение «номера» осуществляется заявителем самостоятельно по принципу возрастания: числовое значение номера поданного обращения должно превышать числовое значение номера предыдущего обращения ровно на единицу по принципу возрастающей нумерации.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Обращения в отношении служащих офиса Генерального прокурора штата Сан-Андреас и руководителей органов исполнительной власти в штате Сан-Андреас рассматриваются Генеральным прокурором штата Сан-Андреас либо его заместителями или иными лицами по их поручению, и должны иметь следующее название: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Обращение в Генеральную прокуратуру от гр-а Имя Фамилия №номер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Примечание</w:t>
      </w:r>
    </w:p>
    <w:p>
      <w:pPr>
        <w:spacing w:before="0" w:after="0" w:line="240" w:lineRule="auto"/>
        <w:jc w:val="both"/>
      </w:pPr>
      <w:r>
        <w:t>: в поле «Имя Фамилия» указываются данные заявителя.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</w:t>
      </w:r>
    </w:p>
    <w:p>
      <w:pPr>
        <w:spacing w:before="0" w:after="0" w:line="240" w:lineRule="auto"/>
        <w:jc w:val="both"/>
      </w:pPr>
      <w:r>
        <w:t>: присвоение «номера» осуществляется заявителем самостоятельно по принципу возрастания: числовое значение номера поданного обращения должно превышать числовое значение номера предыдущего обращения ровно на единицу (принцип возрастающей нумерации).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Текст обращения должен составляться по следующей форме: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1. Данные о заявителе: [Ваше Имя и Фамилия; Номер ID карты]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 Предмет обращения: [точное наименование категории обращения в соответствии с частью 1 статьи 5 настоящего регламента]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 Сведения о нарушителе: [Имя и Фамилия; Номер идентификационного знака; Организация]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 Дата и время события: [ХХ.ХХ.ХХ ХХ:ХХ]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5. Подробное описание ситуации: [Описать все, что происходило]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Настоящим заверяю, что все показания, пояснения и документация являются подлинными.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 заявлению прилагаю: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6. Ксерокопия идентификационной карты или других документов, удостоверяющих личность заявителя: [Гиперссылка]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7. Электронную почту и номер телефона: [***@ds.com, номер телефона]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8. Доказательства правонарушения: [Гиперссылка]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9. Копия договора о представлении интересов: [Гиперссылка; При наличии защитника]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10. Документ, подтверждающий полномочия представителя: [Гиперссылка; При наличии защитника]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Дата подачи заявления: ХХ.ХХ.ХХ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Подпись и расшифровка заявителя: _______ [Инициалы]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Примечание</w:t>
      </w:r>
    </w:p>
    <w:p>
      <w:pPr>
        <w:spacing w:before="0" w:after="0" w:line="240" w:lineRule="auto"/>
        <w:jc w:val="both"/>
      </w:pPr>
      <w:r>
        <w:t>: настоящая форма является типовым шаблоном. Во всех местах, обозначенных квадратными скобками [ ], заявитель обязан собственноручно указать достоверные сведения, соответствующие фактическим обстоятельствам дела.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</w:t>
      </w:r>
    </w:p>
    <w:p>
      <w:pPr>
        <w:spacing w:before="0" w:after="0" w:line="240" w:lineRule="auto"/>
        <w:jc w:val="both"/>
      </w:pPr>
      <w:r>
        <w:t>: Пункты 9 и 10 заполняются исключительно при наличии официального защитника или представителя, действующего на основании доверенности или договора. При подаче обращения лично заявителем данные пункты опускаются и не вносятся в текст заявления.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</w:t>
      </w:r>
    </w:p>
    <w:p>
      <w:pPr>
        <w:spacing w:before="0" w:after="0" w:line="240" w:lineRule="auto"/>
        <w:jc w:val="both"/>
      </w:pPr>
      <w:r>
        <w:t>: В пункте 3 «Сведения о нарушителе» заполнение имени и фамилии нарушителя не является строго обязательным. Допускается опущение данных реквизитов при отсутствии достоверных сведений о них либо при невозможности их установления заявителем. Обязательному заполнению подлежат идентификационный знак и наименование организации.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Обращение должно быть составлено исключительно по форме, не допускается изменение/дополнение формы. Обращение должно быть подано строго по представленному в ч. 4 шаблону.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</w:t>
      </w:r>
    </w:p>
    <w:p>
      <w:pPr>
        <w:spacing w:before="0" w:after="0" w:line="240" w:lineRule="auto"/>
        <w:jc w:val="both"/>
      </w:pPr>
      <w:r>
        <w:t>. Обязательные сведения в обращении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Обращение должно содержать сведения, достаточные для установления: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личности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предмета обращения;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обстоятельств, на которые ссылается заявитель;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лица, органа либо должностного лица, действия, бездействие либо решения которых обжалуются;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события, которое, по мнению заявителя, содержит признаки преступления либо иного нарушения закона.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обращении обязательно указываются: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имя и фамилия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номер документа, удостоверяющего личность с приложенной копией;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адрес электронной почты и номер телефона;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описание спорной ситуации либо события;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дата и время события либо период, когда оно произошло;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данные о лице либо органе, действия которого обжалуются, либо данные о лице, в отношении которого подается заявление;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подпись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доказательства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при наличии представителя его имя и фамилия заявителя, номер документа, удостоверяющего его личность, а также копия договора о представлении интересов;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предмет обращения. Заявитель обязан указать одну из формулировок, предусмотренных частью 1 статьи 5 настоящего регламента.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</w:t>
      </w:r>
    </w:p>
    <w:p>
      <w:pPr>
        <w:spacing w:before="0" w:after="0" w:line="240" w:lineRule="auto"/>
        <w:jc w:val="both"/>
      </w:pPr>
      <w:r>
        <w:t>. Обращение через представителя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Обращение может быть подано представителем заявителя при наличии надлежащих полномочий.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Если обращение подается представителем, помимо сведений о заявителе указываются сведения о представителе.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К обращению представителя прилагается документ, подтверждающий его полномочия.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Если обращение подается адвокатом либо иным представителем по договору, к обращению может быть приложена копия договора о представлении интересов.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</w:t>
      </w:r>
    </w:p>
    <w:p>
      <w:pPr>
        <w:spacing w:before="0" w:after="0" w:line="240" w:lineRule="auto"/>
        <w:jc w:val="both"/>
      </w:pPr>
      <w:r>
        <w:t>. Приложения к обращению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обращению прилагаются доказательства, документы и иные материалы, на которые ссылается заявитель.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Такими материалами могут быть: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фото- и видеоматериалы;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аудиозаписи;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служебные документы;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выписки, переписка, протоколы, акты;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иные сведения, имеющие значение для обращения.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Если видеоматериал длится более двух минут, заявитель обязан указать тайм-коды ключевых эпизодов.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</w:t>
      </w:r>
    </w:p>
    <w:p>
      <w:pPr>
        <w:spacing w:before="0" w:after="0" w:line="240" w:lineRule="auto"/>
        <w:jc w:val="both"/>
      </w:pPr>
      <w:r>
        <w:t>: тайм-коды подлежат составлению в отношении каждого эпизода, упомянутого заявителем в описательной части обращения и обладающего, по оценке заявителя, фактической значимостью для установления обстоятельств дела.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Обращение рассматривается исключительно на основании материалов, приложенных заявителем. Офис Генерального Прокурора не проводит самостоятельного расследования, процессуальных действий, направленных на восполнение недостатков представленных заявителем доказательств, и не вызывает свидетелей;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</w:t>
      </w:r>
    </w:p>
    <w:p>
      <w:pPr>
        <w:spacing w:before="0" w:after="0" w:line="240" w:lineRule="auto"/>
        <w:jc w:val="both"/>
      </w:pPr>
      <w:r>
        <w:t>: в порядке отступления от части четвертой настоящей статьи офис Генерального Прокурора оставляет за собой право на проведение дополнительных следственных действий. При этом реализация данного права ставится в зависимость исключительно от внутреннего усмотрения офиса, не обусловлена волеизъявлением заявителя и не влечет возникновения у заявителя права требовать их производства.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Регистрация и предварительное изучение обращения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</w:t>
      </w:r>
    </w:p>
    <w:p>
      <w:pPr>
        <w:spacing w:before="0" w:after="0" w:line="240" w:lineRule="auto"/>
        <w:jc w:val="both"/>
      </w:pPr>
      <w:r>
        <w:t>. Регистрация обращения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Каждое обращение подлежит обязательной регистрации.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регистрации обращению присваивается регистрационный номер. Присвоение номера осуществляется по принципу возрастания: числовое значение номера поданного обращения должно превышать числовое значение номера предыдущего обращения ровно на единицу (принцип возрастающей нумерации).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Нерегистрируемое рассмотрение обращения не допускается.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</w:t>
      </w:r>
    </w:p>
    <w:p>
      <w:pPr>
        <w:spacing w:before="0" w:after="0" w:line="240" w:lineRule="auto"/>
        <w:jc w:val="both"/>
      </w:pPr>
      <w:r>
        <w:t>. Предварительное изучение обращения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После регистрации обращение подлежит предварительному изучению уполномоченным сотрудником офиса Генерального прокурора.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предварительном изучении устанавливается: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возможно ли установить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соответствует ли обращение обязательной форме;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возможно ли установить предмет обращения;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содержит ли обращение сведения о возможном нарушении закона;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относится ли обращение к полномочиям офиса Генерального прокурора;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имеются ли основания для отказа;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имеются ли основания для переадресации;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имеются ли основания для прекращения производства.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</w:t>
      </w:r>
    </w:p>
    <w:p>
      <w:pPr>
        <w:spacing w:before="0" w:after="0" w:line="240" w:lineRule="auto"/>
        <w:jc w:val="both"/>
      </w:pPr>
      <w:r>
        <w:t>. Срок рассмотрения обращения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Срок первичного рассмотрения обращения или жалобы (принятие к производству или отказ) – не более 24 часов.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Срок полного рассмотрения по существу (принятие итогового решения) – не более 72 часов, если сложность дела не требует большего времени (с разрешения руководства).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 продлении срока заявитель должен быть уведомлен письменно с указанием причины.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 Решения, принимаемые по обращению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</w:t>
      </w:r>
    </w:p>
    <w:p>
      <w:pPr>
        <w:spacing w:before="0" w:after="0" w:line="240" w:lineRule="auto"/>
        <w:jc w:val="both"/>
      </w:pPr>
      <w:r>
        <w:t>. Виды решений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 результатам предварительного изучения и рассмотрения обращения принимаются следующие решения: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 принятии обращения к рассмотрению;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об отказе в рассмотрении обращения;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 переадресации обращения по подведомственности;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 прекращении производства по обращению в офисе Генерального прокурора.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</w:t>
      </w:r>
    </w:p>
    <w:p>
      <w:pPr>
        <w:spacing w:before="0" w:after="0" w:line="240" w:lineRule="auto"/>
        <w:jc w:val="both"/>
      </w:pPr>
      <w:r>
        <w:t>. Принятие обращения к рассмотрению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Обращение принимается к рассмотрению, если: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из него возможно установить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из него возможно установить предмет обращения;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из него возможно установить существо доводов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оно относится к полномочиям офиса Генерального прокурора либо требует первоначального прокурорского вмешательства;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отсутствуют основания для отказа, переадресации или прекращения производства.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Обращение может быть принято к рассмотрению как: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заявление о преступлении, совершенном гражданским лицом;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заявление о нарушении законодательства (не содержащем признаков преступления), совершенном гражданским лицом;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заявление о преступлении, совершенном должностным лицом при исполнении либо в связи с исполнением служебных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заявление о нарушении законодательства (не содержащем признаков преступления), совершенном должностным лицом при исполнении либо в связи с исполнением служебных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заявление о преступлении, совершенном должностным лицом вне исполнения служебных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заявление о нарушении законодательства (не содержащем признаков преступления), совершенном должностным лицом вне исполнения служебных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заявление об обжаловании решения (или иного акта) должностного лица.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 Отказ в рассмотрении обращения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</w:t>
      </w:r>
    </w:p>
    <w:p>
      <w:pPr>
        <w:spacing w:before="0" w:after="0" w:line="240" w:lineRule="auto"/>
        <w:jc w:val="both"/>
      </w:pPr>
      <w:r>
        <w:t>. Общие основания отказа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рассмотрении обращения может быть отказано только по основаниям, предусмотренным настоящим Регламентом, законом и Процессуальным кодексом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</w:t>
      </w:r>
    </w:p>
    <w:p>
      <w:pPr>
        <w:spacing w:before="0" w:after="0" w:line="240" w:lineRule="auto"/>
        <w:jc w:val="both"/>
      </w:pPr>
      <w:r>
        <w:t>. Конкретные основания отказа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рассмотрении обращения может быть отказано, если: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невозможно установить личность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отсутствует копия документа, удостоверяющего личность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отсутствует адрес электронной почты и/или номер телефона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отсутствует подпись заявителя и/или расшифровка подписи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5)</w:t>
      </w:r>
    </w:p>
    <w:p>
      <w:pPr>
        <w:spacing w:before="0" w:after="0" w:line="240" w:lineRule="auto"/>
        <w:jc w:val="both"/>
      </w:pPr>
      <w:r>
        <w:t>название темы обращения не соответствует требованиям настоящего Регламента;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6)</w:t>
      </w:r>
    </w:p>
    <w:p>
      <w:pPr>
        <w:spacing w:before="0" w:after="0" w:line="240" w:lineRule="auto"/>
        <w:jc w:val="both"/>
      </w:pPr>
      <w:r>
        <w:t>обращение составлено не по установленной форме;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7)</w:t>
      </w:r>
    </w:p>
    <w:p>
      <w:pPr>
        <w:spacing w:before="0" w:after="0" w:line="240" w:lineRule="auto"/>
        <w:jc w:val="both"/>
      </w:pPr>
      <w:r>
        <w:t>обращение не содержит предмета обращения, либо предмет обращения не соответствует видам обращений, предусмотренным частью 1 статьи 5 настоящего Регламента;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8)</w:t>
      </w:r>
    </w:p>
    <w:p>
      <w:pPr>
        <w:spacing w:before="0" w:after="0" w:line="240" w:lineRule="auto"/>
        <w:jc w:val="both"/>
      </w:pPr>
      <w:r>
        <w:t>указанный предмет обращения не соответствует описываемым в обращении событиям;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9)</w:t>
      </w:r>
    </w:p>
    <w:p>
      <w:pPr>
        <w:spacing w:before="0" w:after="0" w:line="240" w:lineRule="auto"/>
        <w:jc w:val="both"/>
      </w:pPr>
      <w:r>
        <w:t>изложенные обстоятельства не позволяют установить существо предмета обращения;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10)</w:t>
      </w:r>
    </w:p>
    <w:p>
      <w:pPr>
        <w:spacing w:before="0" w:after="0" w:line="240" w:lineRule="auto"/>
        <w:jc w:val="both"/>
      </w:pPr>
      <w:r>
        <w:t>обращение не содержит сведений об обстоятельствах, на которые ссылается заявитель;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11)</w:t>
      </w:r>
    </w:p>
    <w:p>
      <w:pPr>
        <w:spacing w:before="0" w:after="0" w:line="240" w:lineRule="auto"/>
        <w:jc w:val="both"/>
      </w:pPr>
      <w:r>
        <w:t>отсутствуют сведения о лице, органе либо организации, действия (бездействие) или решения которых обжалуются либо в отношении которых подано обращение;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12)</w:t>
      </w:r>
    </w:p>
    <w:p>
      <w:pPr>
        <w:spacing w:before="0" w:after="0" w:line="240" w:lineRule="auto"/>
        <w:jc w:val="both"/>
      </w:pPr>
      <w:r>
        <w:t>отсутствуют сведения о месте, времени, дате события;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13)</w:t>
      </w:r>
    </w:p>
    <w:p>
      <w:pPr>
        <w:spacing w:before="0" w:after="0" w:line="240" w:lineRule="auto"/>
        <w:jc w:val="both"/>
      </w:pPr>
      <w:r>
        <w:t>отсутствует описание события, на которое ссылается заявитель;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14)</w:t>
      </w:r>
    </w:p>
    <w:p>
      <w:pPr>
        <w:spacing w:before="0" w:after="0" w:line="240" w:lineRule="auto"/>
        <w:jc w:val="both"/>
      </w:pPr>
      <w:r>
        <w:t>обращение не содержит доказательств;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15)</w:t>
      </w:r>
    </w:p>
    <w:p>
      <w:pPr>
        <w:spacing w:before="0" w:after="0" w:line="240" w:lineRule="auto"/>
        <w:jc w:val="both"/>
      </w:pPr>
      <w:r>
        <w:t>отсутствуют гиперссылки на доказательства, указанные в обращении;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16)</w:t>
      </w:r>
    </w:p>
    <w:p>
      <w:pPr>
        <w:spacing w:before="0" w:after="0" w:line="240" w:lineRule="auto"/>
        <w:jc w:val="both"/>
      </w:pPr>
      <w:r>
        <w:t>при приложении видеоматериала продолжительностью более двух минут отсутствуют тайм-коды ключевых эпизодов;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17)</w:t>
      </w:r>
    </w:p>
    <w:p>
      <w:pPr>
        <w:spacing w:before="0" w:after="0" w:line="240" w:lineRule="auto"/>
        <w:jc w:val="both"/>
      </w:pPr>
      <w:r>
        <w:t>приложенные доказательства имеют повреждения, препятствующие их исследованию;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18)</w:t>
      </w:r>
    </w:p>
    <w:p>
      <w:pPr>
        <w:spacing w:before="0" w:after="0" w:line="240" w:lineRule="auto"/>
        <w:jc w:val="both"/>
      </w:pPr>
      <w:r>
        <w:t>приложенные видеоматериалы не содержат звука либо изображение не позволяет установить обстоятельства, на которые ссылается заявитель;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19)</w:t>
      </w:r>
    </w:p>
    <w:p>
      <w:pPr>
        <w:spacing w:before="0" w:after="0" w:line="240" w:lineRule="auto"/>
        <w:jc w:val="both"/>
      </w:pPr>
      <w:r>
        <w:t>приложенные доказательства невозможно открыть либо воспроизвести;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20)</w:t>
      </w:r>
    </w:p>
    <w:p>
      <w:pPr>
        <w:spacing w:before="0" w:after="0" w:line="240" w:lineRule="auto"/>
        <w:jc w:val="both"/>
      </w:pPr>
      <w:r>
        <w:t>приложенные материалы содержат признаки монтажа, редактирования либо иного вмешательства, исключающие возможность признания их достоверными;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21)</w:t>
      </w:r>
    </w:p>
    <w:p>
      <w:pPr>
        <w:spacing w:before="0" w:after="0" w:line="240" w:lineRule="auto"/>
        <w:jc w:val="both"/>
      </w:pPr>
      <w:r>
        <w:t>обращение подано представителем без приложения документа, подтверждающего его полномочия;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22)</w:t>
      </w:r>
    </w:p>
    <w:p>
      <w:pPr>
        <w:spacing w:before="0" w:after="0" w:line="240" w:lineRule="auto"/>
        <w:jc w:val="both"/>
      </w:pPr>
      <w:r>
        <w:t>обращение подано представителем без приложения договора;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23)</w:t>
      </w:r>
    </w:p>
    <w:p>
      <w:pPr>
        <w:spacing w:before="0" w:after="0" w:line="240" w:lineRule="auto"/>
        <w:jc w:val="both"/>
      </w:pPr>
      <w:r>
        <w:t>текст обращения не позволяет установить логическую связь между изложенными обстоятельствами и требованиями заявителя;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24)</w:t>
      </w:r>
    </w:p>
    <w:p>
      <w:pPr>
        <w:spacing w:before="0" w:after="0" w:line="240" w:lineRule="auto"/>
        <w:jc w:val="both"/>
      </w:pPr>
      <w:r>
        <w:t>обращение содержит оскорбительные, нецензурные, угрожающие выражения либо иные формы недопустимого изложения;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25)</w:t>
      </w:r>
    </w:p>
    <w:p>
      <w:pPr>
        <w:spacing w:before="0" w:after="0" w:line="240" w:lineRule="auto"/>
        <w:jc w:val="both"/>
      </w:pPr>
      <w:r>
        <w:t>обращение содержит бессмысленный, несвязный либо фиктивный текст;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26)</w:t>
      </w:r>
    </w:p>
    <w:p>
      <w:pPr>
        <w:spacing w:before="0" w:after="0" w:line="240" w:lineRule="auto"/>
        <w:jc w:val="both"/>
      </w:pPr>
      <w:r>
        <w:t>обращение подано по вопросу, не относящемуся к компетенции Офиса Генерального прокурора, и не подлежит переадресации;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27)</w:t>
      </w:r>
    </w:p>
    <w:p>
      <w:pPr>
        <w:spacing w:before="0" w:after="0" w:line="240" w:lineRule="auto"/>
        <w:jc w:val="both"/>
      </w:pPr>
      <w:r>
        <w:t>по тому же предмету, между теми же лицами и по тем же обстоятельствам ранее принято решение Офиса Генерального прокурора либо имеется вступившее в законную силу судебное решение;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28)</w:t>
      </w:r>
    </w:p>
    <w:p>
      <w:pPr>
        <w:spacing w:before="0" w:after="0" w:line="240" w:lineRule="auto"/>
        <w:jc w:val="both"/>
      </w:pPr>
      <w:r>
        <w:t>обращение является повторным и не содержит новых обстоятельств либо новых доказательств;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29)</w:t>
      </w:r>
    </w:p>
    <w:p>
      <w:pPr>
        <w:spacing w:before="0" w:after="0" w:line="240" w:lineRule="auto"/>
        <w:jc w:val="both"/>
      </w:pPr>
      <w:r>
        <w:t>обращение подано с очевидным злоупотреблением правом на обращение;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30)</w:t>
      </w:r>
    </w:p>
    <w:p>
      <w:pPr>
        <w:spacing w:before="0" w:after="0" w:line="240" w:lineRule="auto"/>
        <w:jc w:val="both"/>
      </w:pPr>
      <w:r>
        <w:t>обращение содержит заведомо ложные сведения либо подложные документ;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31)</w:t>
      </w:r>
    </w:p>
    <w:p>
      <w:pPr>
        <w:spacing w:before="0" w:after="0" w:line="240" w:lineRule="auto"/>
        <w:jc w:val="both"/>
      </w:pPr>
      <w:r>
        <w:t>после подачи обращения заявителем были внесены изменения в его содержание;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32)</w:t>
      </w:r>
    </w:p>
    <w:p>
      <w:pPr>
        <w:spacing w:before="0" w:after="0" w:line="240" w:lineRule="auto"/>
        <w:jc w:val="both"/>
      </w:pPr>
      <w:r>
        <w:t>обращение подано за пределами установленного срока подачи обращения;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33)</w:t>
      </w:r>
    </w:p>
    <w:p>
      <w:pPr>
        <w:spacing w:before="0" w:after="0" w:line="240" w:lineRule="auto"/>
        <w:jc w:val="both"/>
      </w:pPr>
      <w:r>
        <w:t>обращение основано исключительно на предположениях, мнениях либо неподтвержденных слухах и не содержит каких-либо объективных сведений;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34)</w:t>
      </w:r>
    </w:p>
    <w:p>
      <w:pPr>
        <w:spacing w:before="0" w:after="0" w:line="240" w:lineRule="auto"/>
        <w:jc w:val="both"/>
      </w:pPr>
      <w:r>
        <w:t>обращение подано лицом, действующим от имени другого лица, без подтверждения соответствующих полномочий, либо с нарушением требований к оформлению таких полномочий;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35)</w:t>
      </w:r>
    </w:p>
    <w:p>
      <w:pPr>
        <w:spacing w:before="0" w:after="0" w:line="240" w:lineRule="auto"/>
        <w:jc w:val="both"/>
      </w:pPr>
      <w:r>
        <w:t>обращение подано повторно до принятия решения по ранее зарегистрированному обращению с тем же предметом и по тем же обстоятельствам;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36)</w:t>
      </w:r>
    </w:p>
    <w:p>
      <w:pPr>
        <w:spacing w:before="0" w:after="0" w:line="240" w:lineRule="auto"/>
        <w:jc w:val="both"/>
      </w:pPr>
      <w:r>
        <w:t>обращение содержит орфографические, пунктуационные либо стилистические ошибки, которые препятствуют пониманию сути обращения;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37)</w:t>
      </w:r>
    </w:p>
    <w:p>
      <w:pPr>
        <w:spacing w:before="0" w:after="0" w:line="240" w:lineRule="auto"/>
        <w:jc w:val="both"/>
      </w:pPr>
      <w:r>
        <w:t>имеются иные основания, прямо предусмотренные законодательством штата Сан-Андреас либо настоящим Регламентом.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38)</w:t>
      </w:r>
    </w:p>
    <w:p>
      <w:pPr>
        <w:spacing w:before="0" w:after="0" w:line="240" w:lineRule="auto"/>
        <w:jc w:val="both"/>
      </w:pPr>
      <w:r>
        <w:t>иные обстоятельства при достаточной мотивировке;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Обращение может быть отклонено также в случаях, когда из его содержания невозможно установить: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 чем именно, по мнению заявителя, заключается нарушение закона;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 чем именно усматриваются признаки преступления;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какое решение или акт подлежат обжалованию.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</w:t>
      </w:r>
    </w:p>
    <w:p>
      <w:pPr>
        <w:spacing w:before="0" w:after="0" w:line="240" w:lineRule="auto"/>
        <w:jc w:val="both"/>
      </w:pPr>
      <w:r>
        <w:t>. Что не является самостоятельным основанием отказа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Не являются самостоятельными основаниями отказа: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отсутствие точной юридической квалификации;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отсутствие ссылки на конкретную норму закона;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отдельные орфографические, пунктуационные либо стилистические ошибки, если они не препятствуют пониманию сути обращения;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бытовой, а не юридический стиль изложения.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VI. Переадресация обращения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</w:t>
      </w:r>
    </w:p>
    <w:p>
      <w:pPr>
        <w:spacing w:before="0" w:after="0" w:line="240" w:lineRule="auto"/>
        <w:jc w:val="both"/>
      </w:pPr>
      <w:r>
        <w:t>. Общие основания переадресации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Обращение подлежит переадресации по подведомственности, если его первичное разрешение отнесено к компетенции иного органа либо подразделения.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Переадресация применяется в целях снижения необоснованной нагрузки на офис Генерального прокурора и соблюдения внутреннего распределения полномочий между государственными органами.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Переадресация обращения допускается в случаях, когда его рассмотрение по существу требует проведения первичной служебной проверки, внутреннего следствия, дисциплинарного производства, оперативно-розыскных мероприятий, проверки сообщения о преступлении либо иного разбирательства, отнесенного к компетенции соответствующего уполномоченного органа или подразделения.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</w:t>
      </w:r>
    </w:p>
    <w:p>
      <w:pPr>
        <w:spacing w:before="0" w:after="0" w:line="240" w:lineRule="auto"/>
        <w:jc w:val="both"/>
      </w:pPr>
      <w:r>
        <w:t>. Переадресация обращения на сотрудника государственного органа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Если обращение подано против сотрудника государственного органа, офис Генерального прокурора вправе направить его: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 следственное подразделение соответствующего государственного органа;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 дисциплинарное подразделение соответствующего государственного органа;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 надзорное либо следственное подразделение Федерального расследовательского бюро;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u)</w:t>
      </w:r>
    </w:p>
    <w:p>
      <w:pPr>
        <w:spacing w:before="0" w:after="0" w:line="240" w:lineRule="auto"/>
        <w:jc w:val="both"/>
      </w:pPr>
      <w:r>
        <w:t>в надзорное либо следственное подразделение Секретной службы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Такая переадресация допускается, если обращение по своему существу относится к: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служебной проверке;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внутреннему следствию;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дисциплинарному производству;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проверке сообщения о преступлении либо уголовному производству, отнесенным к компетенции следственного подразделения соответствующего государственного органа;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должностным преступлениям, нарушением Этического Кодекса, преступлениям, совершенным сотрудниками государственных структур;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оперативно-розыскным мероприятиям и расследованиям, отнесенным к компетенции Intelligence Branch (IB) Федерального Расследовательского Бюро;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надзору за государственными структурами регионального значения, включая LSPD и Департамент Шерифа;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проведению мероприятий по обеспечению исполнения законодательства сотрудниками государственных структур;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обеспечению порядка и законности внутри Федерального Расследовательского Бюро;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иной внутренней компетенции государственного органа, осуществляемой его следственным либо дисциплинарным подразделением.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</w:t>
      </w:r>
    </w:p>
    <w:p>
      <w:pPr>
        <w:spacing w:before="0" w:after="0" w:line="240" w:lineRule="auto"/>
        <w:jc w:val="both"/>
      </w:pPr>
      <w:r>
        <w:t>. Ограничения переадресации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Переадресация не допускается непосредственно лицу, действия, бездействие либо решения которых обжалуются.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Переадресация не допускается в такое подразделение, которое находится под непосредственным процессуальным либо административным контролем обжалуемого лица, если это делает рассмотрение обращения явно необъективным.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Переадресация в следственное подразделение, дисциплинарное подразделение либо в Intelligence Branch (IB) Федерального Расследовательского Бюро допускается только при наличии у соответствующего подразделения полномочий на самостоятельное проведение проверки, расследования, оперативно-розыскных мероприятий либо производства.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</w:t>
      </w:r>
    </w:p>
    <w:p>
      <w:pPr>
        <w:spacing w:before="0" w:after="0" w:line="240" w:lineRule="auto"/>
        <w:jc w:val="both"/>
      </w:pPr>
      <w:r>
        <w:t>. Правовые последствия переадресации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 момента принятия решения о переадресации обращения производство по нему в офисе Генерального прокурора прекращается, за исключением случаев, когда Генеральный прокурор или его заместитель определят иное.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Переадресация обращения не приравнивается к его рассмотрению офисом Генерального прокурора по существу.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После переадресации обращения дальнейшее его рассмотрение осуществляется тем органом или подразделением, которому оно направлено.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Офис Генерального прокурора не несет ответственности за действия (бездействие) либо принятое решение органа или подразделения, в адрес которого обращение переадресовано.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Переадресация обращения не лишает заявителя права на последующее обжалование действий (бездействия) или принятого решения органа или подразделения, в которое обращение было направлено.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VII. Рассмотрение обращения по существу и вынесение решения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</w:t>
      </w:r>
    </w:p>
    <w:p>
      <w:pPr>
        <w:spacing w:before="0" w:after="0" w:line="240" w:lineRule="auto"/>
        <w:jc w:val="both"/>
      </w:pPr>
      <w:r>
        <w:t>. Порядок рассмотрения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Рассмотрение обращения по существу осуществляется уполномоченным сотрудником офиса Генерального прокурора.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ходе рассмотрения прокурор: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изучает предоставленные заявителем доказательства;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оценивает их достаточность, относимость и достоверность;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проверяет, подтверждают ли доказательства наличие признаков нарушения законодательства.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Прокурор не вправе: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истребовать дополнительные доказательства по собственной инициативе;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проводить допросы или опросы свидетелей;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направлять запросы в государственные органы для получения недостающей информации;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восполнять пробелы в доказательствах заявителя.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</w:t>
      </w:r>
    </w:p>
    <w:p>
      <w:pPr>
        <w:spacing w:before="0" w:after="0" w:line="240" w:lineRule="auto"/>
        <w:jc w:val="both"/>
      </w:pPr>
      <w:r>
        <w:t>. Виды итоговых решений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 итогам рассмотрения обращения выносится одно из следующих постановлений: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 привлечении к ответственности — если предоставленные заявителем доказательства в полной мере подтверждают состав правонарушения (административного, дисциплинарного либо иного, отнесенного к компетенции прокуратуры);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об отказе в удовлетворении обращения — если предоставленные доказательства недостаточны, не подтверждают нарушение либо не позволяют установить его наличие.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 переадресации на рассмотрение в суд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24</w:t>
      </w:r>
    </w:p>
    <w:p>
      <w:pPr>
        <w:spacing w:before="0" w:after="0" w:line="240" w:lineRule="auto"/>
        <w:jc w:val="both"/>
      </w:pPr>
      <w:r>
        <w:t>. Ознакомление с решением по ходатайству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Заявитель вправе подать ходатайство об ознакомлении с итоговым постановлением.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Ходатайство подается в письменной форме в канцелярию офиса Генерального прокурора в течение 7 дней с момента истечения срока рассмотрения обращения (72 часа).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Ходатайство рассматривается в течение 24 часов с момента его регистрации.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При отсутствии ходатайства обращение считается окончательно закрытым по истечении срока, указанного в части 2 настоящей статьи.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VIII. Прекращение производства по обращению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</w:t>
      </w:r>
    </w:p>
    <w:p>
      <w:pPr>
        <w:spacing w:before="0" w:after="0" w:line="240" w:lineRule="auto"/>
        <w:jc w:val="both"/>
      </w:pPr>
      <w:r>
        <w:t>. Основания прекращения производства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Производство по обращению в офисе Генерального прокурора прекращается в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переадресации обращения по подведомственности;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отзыва обращения заявителем;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утраты предмета обращения;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установления, что обращение не соответствует форме подачи, установленной настоящим регламентом;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иных случаев, предусмотренных законом и настоящим Регламентом.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</w:t>
      </w:r>
    </w:p>
    <w:p>
      <w:pPr>
        <w:spacing w:before="0" w:after="0" w:line="240" w:lineRule="auto"/>
        <w:jc w:val="both"/>
      </w:pPr>
      <w:r>
        <w:t>. Последствия прекращения производства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Прекращение производства по обращению в офисе Генерального прокурора означает завершение работы по такому обращению в органах прокуратуры.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Прекращение производства не препятствует: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рассмотрению обращения переадресованным органом или подразделением;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повторному обращению заявителя при наличии новых обстоятельств;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повторному вмешательству офиса Генерального прокурора по решению Генерального прокурора либо его заместителя.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IX. Обжалование решений по обращениям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</w:t>
      </w:r>
    </w:p>
    <w:p>
      <w:pPr>
        <w:spacing w:before="0" w:after="0" w:line="240" w:lineRule="auto"/>
        <w:jc w:val="both"/>
      </w:pPr>
      <w:r>
        <w:t>. Право на обжалование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Решение об отказе в рассмотрении обращения, о переадресации обращения либо о прекращении производства по обращению может быть обжаловано: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вышестоящему прокурору;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 суд в порядке, установленном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</w:t>
      </w:r>
    </w:p>
    <w:p>
      <w:pPr>
        <w:spacing w:before="0" w:after="0" w:line="240" w:lineRule="auto"/>
        <w:jc w:val="both"/>
      </w:pPr>
      <w:r>
        <w:t>. Сроки обжалования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Жалоба на действие (бездействие) служащего правоохранительного органа подается в срок, не превышающий 48 часов.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Жалоба на решение по обращению подается в срок, не превышающий 72 часов.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X. Заключительные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30</w:t>
      </w:r>
    </w:p>
    <w:p>
      <w:pPr>
        <w:spacing w:before="0" w:after="0" w:line="240" w:lineRule="auto"/>
        <w:jc w:val="both"/>
      </w:pPr>
      <w:r>
        <w:t>. Полномочия Генерального прокурора по применению Регламента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Генеральный прокурор вправе: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давать обязательные разъяснения по применению настоящего Регламента;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вносить в него изменения и дополнения;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утверждать формы уведомлений и иных служебных документов;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определять уполномоченных должностных лиц, рассматривающих обращения;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определять маршрутизацию обращений внутри системы офиса Генерального прокурора.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31</w:t>
      </w:r>
    </w:p>
    <w:p>
      <w:pPr>
        <w:spacing w:before="0" w:after="0" w:line="240" w:lineRule="auto"/>
        <w:jc w:val="both"/>
      </w:pPr>
      <w:r>
        <w:t>. Вступление Регламента в силу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Настоящий Регламент вступает в силу со дня его утверждения Генеральным прокурором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