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001 — Изменения в Процессуальный кодекс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001 от SEPTEMBER 28, 2026. Не является официальным текстом законопроекта: эталон — файл «ACT. 001 — Изменения в Процессуальный кодекс.docx»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статьёй 35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статьями 40–41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Процессуальный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системе ордеров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 и адвокатов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Процессуальный кодекс штата San-Andreas (145.txt)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2.1. Единые обозначения органов государственной власти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В настоящем Кодексе и иных законах штата San-Andreas используются следующие единые обозначения органов государственной власти:</w:t>
      </w:r>
    </w:p>
    <w:p>
      <w:pPr>
        <w:spacing w:after="40"/>
      </w:pPr>
      <w:r>
        <w:rPr>
          <w:b w:val="0"/>
          <w:i w:val="0"/>
          <w:u w:val="none"/>
        </w:rPr>
        <w:t>GOV — Правительство штата San-Andreas;</w:t>
      </w:r>
    </w:p>
    <w:p>
      <w:pPr>
        <w:spacing w:after="40"/>
      </w:pPr>
      <w:r>
        <w:rPr>
          <w:b w:val="0"/>
          <w:i w:val="0"/>
          <w:u w:val="none"/>
        </w:rPr>
        <w:t>ОГП — Офис Генерального прокурора штата San-Andreas;</w:t>
      </w:r>
    </w:p>
    <w:p>
      <w:pPr>
        <w:spacing w:after="40"/>
      </w:pPr>
      <w:r>
        <w:rPr>
          <w:b w:val="0"/>
          <w:i w:val="0"/>
          <w:u w:val="none"/>
        </w:rPr>
        <w:t>LSPD — Los Santos Police Department (Полицейский департамент города Лос-Сантос);</w:t>
      </w:r>
    </w:p>
    <w:p>
      <w:pPr>
        <w:spacing w:after="40"/>
      </w:pPr>
      <w:r>
        <w:rPr>
          <w:b w:val="0"/>
          <w:i w:val="0"/>
          <w:u w:val="none"/>
        </w:rPr>
        <w:t>LSCSD — Los Santos County Sheriff Department (Департамент шерифа округа Блэйн);</w:t>
      </w:r>
    </w:p>
    <w:p>
      <w:pPr>
        <w:spacing w:after="40"/>
      </w:pPr>
      <w:r>
        <w:rPr>
          <w:b w:val="0"/>
          <w:i w:val="0"/>
          <w:u w:val="none"/>
        </w:rPr>
        <w:t>FIB — Federal Investigation Bureau (Федеральное Расследовательское Бюро);</w:t>
      </w:r>
    </w:p>
    <w:p>
      <w:pPr>
        <w:spacing w:after="40"/>
      </w:pPr>
      <w:r>
        <w:rPr>
          <w:b w:val="0"/>
          <w:i w:val="0"/>
          <w:u w:val="none"/>
        </w:rPr>
        <w:t>USSS — United States Secret Service (Секретная Служба Соединённых Штатов Америки);</w:t>
      </w:r>
    </w:p>
    <w:p>
      <w:pPr>
        <w:spacing w:after="40"/>
      </w:pPr>
      <w:r>
        <w:rPr>
          <w:b w:val="0"/>
          <w:i w:val="0"/>
          <w:u w:val="none"/>
        </w:rPr>
        <w:t>SANG — San Andreas National Guard (Национальная Гвардия штата San-Andreas);</w:t>
      </w:r>
    </w:p>
    <w:p>
      <w:pPr>
        <w:spacing w:after="40"/>
      </w:pPr>
      <w:r>
        <w:rPr>
          <w:b w:val="0"/>
          <w:i w:val="0"/>
          <w:u w:val="none"/>
        </w:rPr>
        <w:t>EMS — Emergency Medical Service (Экстренная Медицинская Служба);</w:t>
      </w:r>
    </w:p>
    <w:p>
      <w:pPr>
        <w:spacing w:after="40"/>
      </w:pPr>
      <w:r>
        <w:rPr>
          <w:b w:val="0"/>
          <w:i w:val="0"/>
          <w:u w:val="none"/>
        </w:rPr>
        <w:t>WN — Weazel News.</w:t>
      </w:r>
    </w:p>
    <w:p>
      <w:pPr>
        <w:spacing w:after="40"/>
      </w:pPr>
      <w:r>
        <w:rPr>
          <w:b w:val="0"/>
          <w:i w:val="0"/>
          <w:u w:val="none"/>
        </w:rPr>
        <w:t>ч. 2. Руководители указанных органов и ведомств именуются: Шеф LSPD, Шериф LSCSD, Директор FIB, Директор USSS, Генерал SANG, Главный врач EMS, Генеральный директор (Директор) WN, Генеральный прокурор штата San-Andreas, Глава Департамента национальной безопасности штата San-Andreas, Глава Департамента здравоохранения штата San-Andreas, Глава Департамента культуры штата San-Andreas, Государственный казначей штата San-Andreas, Председатель (Глава) Коллегии адвокатов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4. Неприкосновенность жилища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Осмотр жилища производится только с согласия проживающих в нем лиц или на основании судебного акта.</w:t>
      </w:r>
    </w:p>
    <w:p>
      <w:pPr>
        <w:spacing w:after="40"/>
      </w:pPr>
      <w:r>
        <w:rPr>
          <w:b w:val="0"/>
          <w:i w:val="0"/>
          <w:u w:val="none"/>
        </w:rPr>
        <w:t xml:space="preserve">ч. 2. Обыск жилища производится на основании вступившего в законную силу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или индивидуализирующие признаки подлежащего обыску помещения. Без судебного акта и ордера обыск жилища допускается только в случаях, предусмотренных </w:t>
      </w:r>
      <w:r>
        <w:rPr>
          <w:b w:val="0"/>
          <w:i w:val="0"/>
          <w:color w:val="1F3A93"/>
          <w:u w:val="single"/>
        </w:rPr>
        <w:t>частью 4 настоящей статьи</w:t>
      </w:r>
      <w:r>
        <w:rPr>
          <w:b w:val="0"/>
          <w:i w:val="0"/>
          <w:u w:val="none"/>
        </w:rPr>
        <w:t>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4 настоящей статьи» → ч. 4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ч. 3. Обыск нежилого помещения и находящегося в нем имущества производится на основании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помещения.</w:t>
      </w:r>
    </w:p>
    <w:p>
      <w:pPr>
        <w:spacing w:after="40"/>
      </w:pPr>
      <w:r>
        <w:rPr>
          <w:b w:val="0"/>
          <w:i w:val="0"/>
          <w:u w:val="none"/>
        </w:rPr>
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</w:t>
      </w:r>
      <w:r>
        <w:rPr>
          <w:b w:val="0"/>
          <w:i w:val="0"/>
          <w:color w:val="1F3A93"/>
          <w:u w:val="single"/>
        </w:rPr>
        <w:t>части 2 настоящей статьи</w:t>
      </w:r>
      <w:r>
        <w:rPr>
          <w:b w:val="0"/>
          <w:i w:val="0"/>
          <w:u w:val="none"/>
        </w:rPr>
        <w:t>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настоящей статьи» → ч. 2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Обыск жилища производится на основании вступившего в законную силу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или индивидуализирующие признаки подлежащего обыску помещения. Без судебного акта и ордера обыск жилища допускается только в случаях, предусмотренных частью 4 настоящей статьи.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15.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</w:t>
      </w:r>
      <w:r>
        <w:rPr>
          <w:b w:val="0"/>
          <w:i w:val="0"/>
          <w:color w:val="1F3A93"/>
          <w:u w:val="single"/>
        </w:rPr>
        <w:t>статьями 17.1–17.3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17.2. Передача задержанного сотрудниками Weazel News. При вызове по факту задержания на территории WN, прибывшие сотрудники силовых структур обязаны принять задержанного, изучить доказательства и продолжить процедуру задержания согласно ст .17 ПК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порядке статьи 7.1 закона «О Национальной Гвардии штата San-Andreas»;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сотрудники WN — в отношении лица, совершившего правонарушение на территории охраняемых объектов WN в соответствии со статьёй 17.1 настоящего Кодекса (уполномоченные сотрудники WN в целях обеспечения безопасности офиса и задержания вправе приобретать, хранить при себе, носить и применять 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(правила Миранды) и реализации прав задержанного, либо освободить задержанного по основаниям статьи 20 настоящего Кодекса.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статьями 25 и 27 настоящего Кодекса.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с передачей в отношении государственного служащего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7.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 xml:space="preserve"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 xml:space="preserve">. ОГП участвует в задержании и проводит процессуальные действия в пределах надзорных полномочий, установленных </w:t>
      </w:r>
      <w:r>
        <w:rPr>
          <w:b w:val="0"/>
          <w:i w:val="0"/>
          <w:color w:val="1F3A93"/>
          <w:u w:val="single"/>
        </w:rPr>
        <w:t>статьями 40–41</w:t>
      </w:r>
      <w:r>
        <w:rPr>
          <w:b w:val="0"/>
          <w:i w:val="0"/>
          <w:u w:val="none"/>
        </w:rPr>
        <w:t xml:space="preserve"> Конституции штата San-Andreas и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40–41» → ст. 40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40. Юридическая реабилитация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Граждане имеют право на юридическую реабилитацию, обратившись в судебные или другие уполномоченные инстанции.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Губернатор устанавливает перечень лиц, уполномоченных на проведение юридических реабилитаций.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Стоимость юридической реабилитации составляет: 125.000$ (сто двадцать пять тысяч 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25.000$ от суммы юридической реабилитации направляется на финансирование работы сотрудника, который снимает судимость.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100.000$ от суммы судебной пошлины за юридическую реабилитацию направляется в казну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40–41» → ст. 41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41. Лица, имеющие право заявить ходатайство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Подозреваемый, обвиняемый, его защитник, потерпевший, его законный представитель и представитель, частный обвинитель, эксперт, гражданский истец, гражданский ответчик, их представители, представитель администрации организации и иное лицо, права и законные интересы которых затронуты в ходе досудебного или судебного производства, вправе заявить ходатайство о производстве процессуальных действий или принятии процессуальных решений для установления обстоятельств, имеющих значение для дела, обеспечения прав и законных интересов лица, заявившего ходатайство, либо представляемых им лица или организации.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Ходатайство заявляется в орган-(ы), осуществляющий следствие, либо в суд.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Правом заявлять ходатайство в ходе судебного разбирательства обладает также государственный обвинитель.</w:t>
      </w:r>
    </w:p>
    <w:p>
      <w:pPr>
        <w:spacing w:after="40"/>
      </w:pPr>
      <w:r>
        <w:rPr>
          <w:b w:val="0"/>
          <w:i w:val="0"/>
          <w:u w:val="none"/>
        </w:rPr>
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к ст. 15: Предельные сроки ограничения свободы до передачи задержанного установлены </w:t>
      </w:r>
      <w:r>
        <w:rPr>
          <w:b w:val="0"/>
          <w:i w:val="0"/>
          <w:color w:val="1F3A93"/>
          <w:u w:val="single"/>
        </w:rPr>
        <w:t>частью 3 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3 статьи 17.3 настоящего Кодекса» → ч. 3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16. Задержание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</w:r>
    </w:p>
    <w:p>
      <w:pPr>
        <w:spacing w:after="40"/>
      </w:pPr>
      <w:r>
        <w:rPr>
          <w:b w:val="0"/>
          <w:i w:val="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40"/>
      </w:pPr>
      <w:r>
        <w:rPr>
          <w:b w:val="0"/>
          <w:i w:val="0"/>
          <w:u w:val="none"/>
        </w:rPr>
        <w:t xml:space="preserve"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15. Задержание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статьями 17.1–17.3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статьи 17.3 настоящего Кодекса. ОГП участвует в задержании и проводит процессуальные действия в пределах надзорных полномочий, установленных статьями 40–41 Конституции штата San-Andreas и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статьи 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к ст. 15: Предельные сроки ограничения свободы до передачи задержанного установлены частью 3 статьи 17.3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40"/>
      </w:pPr>
      <w:r>
        <w:rPr>
          <w:b w:val="0"/>
          <w:i w:val="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40"/>
      </w:pPr>
      <w:r>
        <w:rPr>
          <w:b w:val="0"/>
          <w:i w:val="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40"/>
      </w:pPr>
      <w:r>
        <w:rPr>
          <w:b w:val="0"/>
          <w:i w:val="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ориентировка — </w:t>
      </w:r>
      <w:r>
        <w:rPr>
          <w:b w:val="0"/>
          <w:i w:val="0"/>
          <w:sz w:val="20"/>
          <w:u w:val="none"/>
        </w:rPr>
        <w:t>основание задержания/осмотра по ПК (145.txt), ст. 16 ч. 2 п. «ж» и ст. 30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40"/>
      </w:pPr>
      <w:r>
        <w:rPr>
          <w:b w:val="0"/>
          <w:i w:val="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</w:r>
    </w:p>
    <w:p>
      <w:pPr>
        <w:spacing w:after="40"/>
      </w:pPr>
      <w:r>
        <w:rPr>
          <w:b w:val="0"/>
          <w:i w:val="0"/>
          <w:u w:val="none"/>
        </w:rPr>
        <w:t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задержанного</w:t>
      </w:r>
    </w:p>
    <w:p>
      <w:pPr>
        <w:spacing w:after="40"/>
      </w:pPr>
      <w:r>
        <w:rPr>
          <w:b w:val="0"/>
          <w:i w:val="0"/>
          <w:u w:val="none"/>
        </w:rPr>
        <w:t>б) Разъяснить задержанному основания для установления личности</w:t>
      </w:r>
    </w:p>
    <w:p>
      <w:pPr>
        <w:spacing w:after="40"/>
      </w:pPr>
      <w:r>
        <w:rPr>
          <w:b w:val="0"/>
          <w:i w:val="0"/>
          <w:u w:val="none"/>
        </w:rPr>
        <w:t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>г) Сверить лицо задержанного с фотороботом.</w:t>
      </w:r>
    </w:p>
    <w:p>
      <w:pPr>
        <w:spacing w:after="40"/>
      </w:pPr>
      <w:r>
        <w:rPr>
          <w:b w:val="0"/>
          <w:i w:val="0"/>
          <w:u w:val="none"/>
        </w:rPr>
        <w:t xml:space="preserve">д) Провести личный обыск задержанного, в случае обнаружения нелегальных предметов - провести процесс задержания регламентированный </w:t>
      </w:r>
      <w:r>
        <w:rPr>
          <w:b w:val="0"/>
          <w:i w:val="0"/>
          <w:color w:val="1F3A93"/>
          <w:u w:val="single"/>
        </w:rPr>
        <w:t>статьей 17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«статьей 17 настоящего Кодекса» →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и) Доставить задержанного в участок LSPD, участок LSCSD,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 Порядок задержания правомочным лицом.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федеральный 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38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38. Федеральный 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Федеральный 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суда, а также без вести пропавших граждан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Объявлять лицо в федеральный розыск разрешено за нарушение Уголовного кодекса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Лица объявляются в федеральный розыск на основании выданного ордера или решения суда.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федеральный розыск за нарушение УК СА имеют права следующие лица: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Генеральный прокурор, Заместитель Генерального прокурора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Судьи.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Объявлять лицо, пропавшее без вести, в федеральный розыск имеют право все лица, перечисленные в ч.4 настоящей статьи.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при необходимости объявить кого-либо в Федеральный розыск государственный служащий направляет соответствующее ходатайство на имя Генерального прокурора или его заместителя.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Сотрудник государственных силовых органов при проведения ареста граждан, находящихся в федеральном розыске, обязаны после проведения процессуальных действий незамедлительно, в срок до 3 часов, оставить отчет об аресте лица, находившегося в фед. розыске в специализированном канале связи сотрудников государственных органов.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40"/>
      </w:pPr>
      <w:r>
        <w:rPr>
          <w:b w:val="0"/>
          <w:i w:val="0"/>
          <w:u w:val="none"/>
        </w:rPr>
        <w:t xml:space="preserve"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</w:t>
      </w:r>
      <w:r>
        <w:rPr>
          <w:b w:val="0"/>
          <w:i w:val="0"/>
          <w:color w:val="1F3A93"/>
          <w:u w:val="single"/>
        </w:rPr>
        <w:t>ст. 19 настоящего Кодекса</w:t>
      </w:r>
      <w:r>
        <w:rPr>
          <w:b w:val="0"/>
          <w:i w:val="0"/>
          <w:u w:val="none"/>
        </w:rPr>
        <w:t>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настоящего Кодекса» →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  <w:r>
        <w:rPr>
          <w:b w:val="0"/>
          <w:i w:val="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40"/>
      </w:pPr>
      <w:r>
        <w:rPr>
          <w:b w:val="0"/>
          <w:i w:val="0"/>
          <w:u w:val="none"/>
        </w:rPr>
        <w:t>и) Доставить задержанного в участок LSPD, участок LSCSD, штаб-квартиру FIB;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основания задержания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40"/>
      </w:pPr>
      <w:r>
        <w:rPr>
          <w:b w:val="0"/>
          <w:i w:val="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40"/>
      </w:pPr>
      <w:r>
        <w:rPr>
          <w:b w:val="0"/>
          <w:i w:val="0"/>
          <w:u w:val="none"/>
        </w:rPr>
        <w:t xml:space="preserve">з) В случае, если задержанный является государственным служащим, сотрудником WN или адвокатом, уведомить его руководство в порядке </w:t>
      </w:r>
      <w:r>
        <w:rPr>
          <w:b w:val="0"/>
          <w:i w:val="0"/>
          <w:color w:val="1F3A93"/>
          <w:u w:val="single"/>
        </w:rPr>
        <w:t>статьи 19 настоящего Кодекса</w:t>
      </w:r>
      <w:r>
        <w:rPr>
          <w:b w:val="0"/>
          <w:i w:val="0"/>
          <w:u w:val="none"/>
        </w:rPr>
        <w:t>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настоящего Кодекса» → ст. 19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17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40"/>
      </w:pPr>
      <w:r>
        <w:rPr>
          <w:b w:val="0"/>
          <w:i w:val="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40"/>
      </w:pPr>
      <w:r>
        <w:rPr>
          <w:b w:val="0"/>
          <w:i w:val="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40"/>
      </w:pPr>
      <w:r>
        <w:rPr>
          <w:b w:val="0"/>
          <w:i w:val="0"/>
          <w:u w:val="none"/>
        </w:rPr>
        <w:t>- Право на хранение молчания;</w:t>
      </w:r>
    </w:p>
    <w:p>
      <w:pPr>
        <w:spacing w:after="40"/>
      </w:pPr>
      <w:r>
        <w:rPr>
          <w:b w:val="0"/>
          <w:i w:val="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40"/>
      </w:pPr>
      <w:r>
        <w:rPr>
          <w:b w:val="0"/>
          <w:i w:val="0"/>
          <w:u w:val="none"/>
        </w:rPr>
        <w:t>- Право на один телефонный звонок;</w:t>
      </w:r>
    </w:p>
    <w:p>
      <w:pPr>
        <w:spacing w:after="40"/>
      </w:pPr>
      <w:r>
        <w:rPr>
          <w:b w:val="0"/>
          <w:i w:val="0"/>
          <w:u w:val="none"/>
        </w:rPr>
        <w:t>- Право на адвоката</w:t>
      </w:r>
    </w:p>
    <w:p>
      <w:pPr>
        <w:spacing w:after="40"/>
      </w:pPr>
      <w:r>
        <w:rPr>
          <w:b w:val="0"/>
          <w:i w:val="0"/>
          <w:u w:val="none"/>
        </w:rPr>
        <w:t>- Уведомление о том, что при необходимости адвокат будет запрошен.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40"/>
      </w:pPr>
      <w:r>
        <w:rPr>
          <w:b w:val="0"/>
          <w:i w:val="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Телефонный звонок, предоставляемый задержанному в соответствии с положениями </w:t>
      </w:r>
      <w:r>
        <w:rPr>
          <w:b w:val="0"/>
          <w:i w:val="0"/>
          <w:color w:val="1F3A93"/>
          <w:u w:val="single"/>
        </w:rPr>
        <w:t>части 5 настоящей статьи</w:t>
      </w:r>
      <w:r>
        <w:rPr>
          <w:b w:val="0"/>
          <w:i w:val="0"/>
          <w:u w:val="none"/>
        </w:rPr>
        <w:t>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5 настоящей статьи» → ч. 5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</w:t>
      </w:r>
      <w:r>
        <w:rPr>
          <w:b w:val="0"/>
          <w:i w:val="0"/>
          <w:color w:val="1F3A93"/>
          <w:u w:val="single"/>
        </w:rPr>
        <w:t>пунктах а) и б) ч. 1 и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1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пунктах в) и г) ч. 1 и </w:t>
      </w:r>
      <w:r>
        <w:rPr>
          <w:b w:val="0"/>
          <w:i w:val="0"/>
          <w:color w:val="1F3A93"/>
          <w:u w:val="single"/>
        </w:rPr>
        <w:t>пунктах в), г) и д)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в), г) и д) ч. 2 настоящей статьи» → п. «в», «г», «д»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17.3. Задержание с передачей задержанного (военнослужащими SANG, сотрудниками USSS и WN)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40"/>
      </w:pPr>
      <w:r>
        <w:rPr>
          <w:b w:val="0"/>
          <w:i w:val="0"/>
          <w:u w:val="none"/>
        </w:rPr>
        <w:t xml:space="preserve"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порядке </w:t>
      </w:r>
      <w:r>
        <w:rPr>
          <w:b w:val="0"/>
          <w:i w:val="0"/>
          <w:color w:val="1F3A93"/>
          <w:u w:val="single"/>
        </w:rPr>
        <w:t>статьи 7.1 закона «О Национальной Гвардии штата San-Andreas»</w:t>
      </w:r>
      <w:r>
        <w:rPr>
          <w:b w:val="0"/>
          <w:i w:val="0"/>
          <w:u w:val="none"/>
        </w:rPr>
        <w:t>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7.1 закона «О Национальной Гвардии штата San-Andreas»» → ст. 7.1 — Закон «О Национальной Гвардии штата San-Andreas» (158.txt), новая статья, в редакции ACT. 003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7.1. Патрулирование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Войска SANG осуществляют патрулирование на всей территории штата San-Andreas (включая территорию округа Блэйн, округа Лос-Сантос, города Лос-Сантос и острова Кайо-Перико) со следующими оговорками: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патрулирование территории охраняемых SANG объектов и прилегающей местности в радиусе 2 км осуществляется в порядке части 1 статьи 7 настоящего Закона;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патрулирование на территории округа Блэйн и округа Лос-Сантос за пределами города Лос-Сантос осуществляется патрулями SANG самостоятельно;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при осуществлении патрулирования на территории города Лос-Сантос военнослужащие SANG заблаговременно уведомляют LSPD и FIB посредством волны департамента (рации департамента), либо осуществляют совместное патрулирование с сотрудниками LSPD или FIB, либо действуют в период действия чрезвычайного или военного положения или проведения контртеррористической операции.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 Патруль состоит не менее чем из двух военнослужащих. В составе патруля обязательно находится военнослужащий подразделения Military Police (MP) либо военнослужащий, имеющий звание не ниже шестого порядкового ранга согласно штатной структуре (уставу) SANG. Патрулирование в составе, не отвечающем требованиям настоящей части, не допускается; задержание, произведённое таким патрулём, признаётся незаконным.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 При патрулировании военнослужащие SANG вправе: требовать от граждан соблюдения общественного порядка и прекращения правонарушений; пресекать преступления и правонарушения; проверять документы, удостоверяющие личность, у лиц, в отношении которых имеются основания полагать, что они совершили правонарушение или находятся в розыске; охранять место происшествия до прибытия сотрудников правоохранительных органов; производить задержание лиц, совершивших правонарушение, с проведением первичного (личного) обыска без права изъятия оружия и предметов и незамедлительной доставкой и передачей задержанного в порядке статьи 17.3 Процессуального кодекса штата San-Andreas; оказывать содействие правоохранительным органам.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 Патруль SANG не назначает меры наказания, не составляет протоколы об административных правонарушениях, не проводит процессуальные действия, отнесённые к исключительной компетенции правоохранительных органов, и не производит изъятие оружия и запрещённых предметов. Выявленные административные правонарушения фиксируются и передаются в LSPD или LSCSD по территориальности.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 Военнослужащие патруля обязаны находиться в форменной одежде SANG, иметь при себе служебное удостоверение (нашивку), использовать служебный транспорт и вести видеофиксацию в порядке части 5 статьи 10 настоящего Закона.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охраняемые SANG объекты (Форт-Занкудо, авианосец, Кайо-Перико) — </w:t>
      </w:r>
      <w:r>
        <w:rPr>
          <w:b w:val="0"/>
          <w:i w:val="0"/>
          <w:sz w:val="20"/>
          <w:u w:val="none"/>
        </w:rPr>
        <w:t>места дислокации установлены законом «О Национальной Гвардии штата San-Andreas» (158.txt), ст. 2 ч. 1; контрольно-пропускной режим — ст. 2 ч. 5–6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Дислокация сотрудников SANG и территориальная юрисдикция.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В штате San-Andreas войска SANG постоянно дислоцируются на территории военной базы Форт-Занкудо, Авианосце и Кайо-Перико. Допускается выезд сотрудников SANG на территорию округа Блэйн, округа Лос-Сантос. Выезд в город Лос-Сантос разрешен исключительно в следующих случаях: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при преследовании лица, совершившего преступление;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доставки задержанного в место проведения процессуальных (следственных) действий;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усиленные патрули по запросу LSPD или FIB в порядке статьи 7.1 настоящего Закона;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осуществление государственных поставок и во время участия в других специальных операциях;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чрезвычайном или военном положении;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проведение сотрудниками подразделения Military Academy набора в Лос-Сантосе.;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проведение поиска дезертиров сотрудниками подразделения Military Police (MP) (нарушать юрисдикцию в этом случае могут только сотрудники MP);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патрулирование в порядке статьи 7.1 настоящего Закона.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КПЗ — </w:t>
      </w:r>
      <w:r>
        <w:rPr>
          <w:b w:val="0"/>
          <w:i w:val="0"/>
          <w:sz w:val="20"/>
          <w:u w:val="none"/>
        </w:rPr>
        <w:t>место содержания под стражей; упоминается в ПК (145.txt), ст. 25 ч. 1 п. «д» и ст. 27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27. Порядок ареста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Федеральная Тюрьма — </w:t>
      </w:r>
      <w:r>
        <w:rPr>
          <w:b w:val="0"/>
          <w:i w:val="0"/>
          <w:sz w:val="20"/>
          <w:u w:val="none"/>
        </w:rPr>
        <w:t>место отбывания лишения свободы; упоминается в УК (144.txt), ст. 16.15 (санкция)</w:t>
      </w:r>
    </w:p>
    <w:p>
      <w:pPr>
        <w:spacing w:after="40"/>
      </w:pPr>
      <w:r>
        <w:rPr>
          <w:b w:val="0"/>
          <w:i w:val="0"/>
          <w:u w:val="none"/>
        </w:rPr>
        <w:t xml:space="preserve">в) сотрудники WN — в отношении лица, совершившего правонарушение на территории охраняемых объектов WN в соответствии со </w:t>
      </w:r>
      <w:r>
        <w:rPr>
          <w:b w:val="0"/>
          <w:i w:val="0"/>
          <w:color w:val="1F3A93"/>
          <w:u w:val="single"/>
        </w:rPr>
        <w:t>статьёй 17.1 настоящего Кодекса</w:t>
      </w:r>
      <w:r>
        <w:rPr>
          <w:b w:val="0"/>
          <w:i w:val="0"/>
          <w:u w:val="none"/>
        </w:rPr>
        <w:t xml:space="preserve"> (уполномоченные сотрудники WN в целях обеспечения безопасности офиса и задержания вправе приобретать, хранить при себе, носить и применять 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17.1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40"/>
      </w:pPr>
      <w:r>
        <w:rPr>
          <w:b w:val="0"/>
          <w:i w:val="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</w:r>
    </w:p>
    <w:p>
      <w:pPr>
        <w:spacing w:after="40"/>
      </w:pPr>
      <w:r>
        <w:rPr>
          <w:b w:val="0"/>
          <w:i w:val="0"/>
          <w:u w:val="none"/>
        </w:rPr>
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40"/>
      </w:pPr>
      <w:r>
        <w:rPr>
          <w:b w:val="0"/>
          <w:i w:val="0"/>
          <w:u w:val="none"/>
        </w:rPr>
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</w:t>
      </w:r>
      <w:r>
        <w:rPr>
          <w:b w:val="0"/>
          <w:i w:val="0"/>
          <w:color w:val="1F3A93"/>
          <w:u w:val="single"/>
        </w:rPr>
        <w:t>статьи 17 настоящего Кодекса</w:t>
      </w:r>
      <w:r>
        <w:rPr>
          <w:b w:val="0"/>
          <w:i w:val="0"/>
          <w:u w:val="none"/>
        </w:rPr>
        <w:t xml:space="preserve">, начиная с разъяснения прав (правила Миранды) и реализации прав задержанного, либо освободить задержанного по основаниям </w:t>
      </w:r>
      <w:r>
        <w:rPr>
          <w:b w:val="0"/>
          <w:i w:val="0"/>
          <w:color w:val="1F3A93"/>
          <w:u w:val="single"/>
        </w:rPr>
        <w:t>статьи 20 настоящего Кодекса</w:t>
      </w:r>
      <w:r>
        <w:rPr>
          <w:b w:val="0"/>
          <w:i w:val="0"/>
          <w:u w:val="none"/>
        </w:rPr>
        <w:t xml:space="preserve">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</w:t>
      </w:r>
      <w:r>
        <w:rPr>
          <w:b w:val="0"/>
          <w:i w:val="0"/>
          <w:color w:val="1F3A93"/>
          <w:u w:val="single"/>
        </w:rPr>
        <w:t>статьями 25 и 27 настоящего Кодекса</w:t>
      </w:r>
      <w:r>
        <w:rPr>
          <w:b w:val="0"/>
          <w:i w:val="0"/>
          <w:u w:val="none"/>
        </w:rPr>
        <w:t>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20 настоящего Кодекса» → ст. 20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20. Основания освобождения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не подтвердилось подозрение в совершении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за нарушение не предусмотрено меры наказания в виде лишения свободы;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задержание признано незаконным, в том числе вследствие отсутствия предусмотренных ч.2 ст. 16 настоящего кодекса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обладает статусом 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Течение срока, указанного в п. "г" приостанавливается в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проведения допроса и экспертизы;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вызова и разбирательства с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 или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вызова, ожидания и проведения освидетельствования сотрудником EMS;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 обыске имущества задержанного;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при просмотре видеофиксации от задержанного, в случае если лицо было задержано на основании пункта «з» части 2 статьи 16 настоящего Кодекса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25 и 27 настоящего Кодекса» → ст. 25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25. Порядок взаимодействия с лицом при привлечении к административной ответственности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Представиться;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Объяснить причину кратковременного ограничения свободы действий;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При необходимости доставить лицо до ближайшего банкомата;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25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</w:t>
      </w:r>
      <w:r>
        <w:rPr>
          <w:b w:val="0"/>
          <w:i w:val="0"/>
          <w:color w:val="1F3A93"/>
          <w:u w:val="single"/>
        </w:rPr>
        <w:t>пункт «м» части 1 статьи 18 настоящего Кодекса</w:t>
      </w:r>
      <w:r>
        <w:rPr>
          <w:b w:val="0"/>
          <w:i w:val="0"/>
          <w:u w:val="none"/>
        </w:rPr>
        <w:t>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 «м» части 1 статьи 18 настоящего Кодекса» → п. «м»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 xml:space="preserve">ч. 6. Задержание с передачей в отношении государственного служащего или адвоката допускается только по основаниям </w:t>
      </w:r>
      <w:r>
        <w:rPr>
          <w:b w:val="0"/>
          <w:i w:val="0"/>
          <w:color w:val="1F3A93"/>
          <w:u w:val="single"/>
        </w:rPr>
        <w:t>части 4 статьи 19 настоящего Кодекса</w:t>
      </w:r>
      <w:r>
        <w:rPr>
          <w:b w:val="0"/>
          <w:i w:val="0"/>
          <w:u w:val="none"/>
        </w:rPr>
        <w:t>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4 статьи 19 настоящего Кодекса» →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40"/>
      </w:pPr>
      <w:r>
        <w:rPr>
          <w:b w:val="0"/>
          <w:i w:val="0"/>
          <w:u w:val="none"/>
        </w:rPr>
        <w:t xml:space="preserve">ч. 7. При задержании на основании ордера или судебного акта сотрудники USSS производят задержание подозреваемого в порядке </w:t>
      </w:r>
      <w:r>
        <w:rPr>
          <w:b w:val="0"/>
          <w:i w:val="0"/>
          <w:color w:val="1F3A93"/>
          <w:u w:val="single"/>
        </w:rPr>
        <w:t>части 2 статьи 17 настоящего Кодекса</w:t>
      </w:r>
      <w:r>
        <w:rPr>
          <w:b w:val="0"/>
          <w:i w:val="0"/>
          <w:u w:val="none"/>
        </w:rPr>
        <w:t>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статьи 17 настоящего Кодекса» →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 xml:space="preserve"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</w:t>
      </w:r>
      <w:r>
        <w:rPr>
          <w:b w:val="0"/>
          <w:i w:val="0"/>
          <w:color w:val="1F3A93"/>
          <w:u w:val="single"/>
        </w:rPr>
        <w:t>статей 25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25 и 27 настоящего Кодекса» → ст. 25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25. Порядок взаимодействия с лицом при привлечении к административной ответственности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Представиться;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Объяснить причину кратковременного ограничения свободы действий;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При необходимости доставить лицо до ближайшего банкомата;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25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18. Субъекты задержания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процессе задержания участвуют:</w:t>
      </w:r>
    </w:p>
    <w:p>
      <w:pPr>
        <w:spacing w:after="40"/>
      </w:pPr>
      <w:r>
        <w:rPr>
          <w:b w:val="0"/>
          <w:i w:val="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Задержанный, в отношении которого проводится задержание;</w:t>
      </w:r>
    </w:p>
    <w:p>
      <w:pPr>
        <w:spacing w:after="40"/>
      </w:pPr>
      <w:r>
        <w:rPr>
          <w:b w:val="0"/>
          <w:i w:val="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40"/>
      </w:pPr>
      <w:r>
        <w:rPr>
          <w:b w:val="0"/>
          <w:i w:val="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40"/>
      </w:pPr>
      <w:r>
        <w:rPr>
          <w:b w:val="0"/>
          <w:i w:val="0"/>
          <w:u w:val="none"/>
        </w:rPr>
        <w:t xml:space="preserve">д) Руководство задержанного сотрудника государственных органов в соответствии со </w:t>
      </w:r>
      <w:r>
        <w:rPr>
          <w:b w:val="0"/>
          <w:i w:val="0"/>
          <w:color w:val="1F3A93"/>
          <w:u w:val="single"/>
        </w:rPr>
        <w:t>ст. 19 ч 1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ч 1 настоящего Кодекса» → ч. 1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ж) Один сотрудник IB для проведения надзора;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IB (Intelligence Branch)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21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21. Intelligence Branch (IB) — отдел оперативно-следственного обеспечения Федерального Бюро Расследований (ФРБ)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Intelligence Branch (IB) является специализированным оперативно-следственным подразделением ФРБ, уполномоченным на осуществление оперативно-розыскных мероприятий и расследований должностных преступлений и преступлений, совершённых сотрудниками государственных структур всех уровней - от низших до высших должностных лиц, на надзор за деятельностью региональных государственных структур (LSCSD/LSPD) в строгом соответствии с законодательством штата Сан-Андреас, на проведение мероприятий по обеспечению исполнения законодательства сотрудниками государственных структур, на обеспечение порядка и законности действий внутри ФРБ.</w:t>
      </w:r>
    </w:p>
    <w:p>
      <w:pPr>
        <w:spacing w:after="40"/>
      </w:pPr>
      <w:r>
        <w:rPr>
          <w:b w:val="0"/>
          <w:i w:val="0"/>
          <w:u w:val="none"/>
        </w:rPr>
        <w:t xml:space="preserve">з) Сотрудники следующих отделов: Detective Bureau (LSPD, LSCSD), Criminal Investigative Division (CID) и Intelligence Branch (IB) FIB, с согласия упомянутых </w:t>
      </w:r>
      <w:r>
        <w:rPr>
          <w:b w:val="0"/>
          <w:i w:val="0"/>
          <w:color w:val="1F3A93"/>
          <w:u w:val="single"/>
        </w:rPr>
        <w:t>в пункте а)</w:t>
      </w:r>
      <w:r>
        <w:rPr>
          <w:b w:val="0"/>
          <w:i w:val="0"/>
          <w:u w:val="none"/>
        </w:rPr>
        <w:t xml:space="preserve">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</w:t>
      </w:r>
      <w:r>
        <w:rPr>
          <w:b w:val="0"/>
          <w:i w:val="0"/>
          <w:color w:val="1F3A93"/>
          <w:u w:val="single"/>
        </w:rPr>
        <w:t>в пункте а</w:t>
      </w:r>
      <w:r>
        <w:rPr>
          <w:b w:val="0"/>
          <w:i w:val="0"/>
          <w:u w:val="none"/>
        </w:rPr>
        <w:t xml:space="preserve">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а)»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CID (Criminal Investigative Division)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19 (заголовок статьи)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19. Criminal Investigative Division [CID] — криминально-следственное и оперативное подразделение FIB,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Полномочия и задачи подразделения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1. Предотвращать и раскрывать преступления федерального значения;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2. Осуществлять разведку со скрытым сбором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4. Проводить расследования по имеющейся и полученной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5. Осуществлять внедрение и работу под прикрытием;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6. Организация и проведение рейдов на преступные группировки;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Руководство деятельностью подразделения CID осуществляет старший состав подразделения, Директор FIB и курирующий Заместитель директора.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Подразделение CID в целях распределения полномочий и задач подразделяется на оперативный и следственный составы.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Полномочия следственного состава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Detective Bureau (DB) — </w:t>
      </w:r>
      <w:r>
        <w:rPr>
          <w:b w:val="0"/>
          <w:i w:val="0"/>
          <w:sz w:val="20"/>
          <w:u w:val="none"/>
        </w:rPr>
        <w:t>отдельного определения в базе нет; подразделение упоминается в ПК (145.txt), ст. 18 ч. 1 п. «з» (действующая редакция)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40"/>
      </w:pPr>
      <w:r>
        <w:rPr>
          <w:b w:val="0"/>
          <w:i w:val="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40"/>
      </w:pPr>
      <w:r>
        <w:rPr>
          <w:b w:val="0"/>
          <w:i w:val="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л) один уполномоченный сотрудник EMS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</w:r>
    </w:p>
    <w:p>
      <w:pPr>
        <w:spacing w:after="40"/>
      </w:pPr>
      <w:r>
        <w:rPr>
          <w:b w:val="0"/>
          <w:i w:val="0"/>
          <w:u w:val="none"/>
        </w:rPr>
        <w:t xml:space="preserve">м) Лицо, произведшее задержание с передачей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</w:r>
    </w:p>
    <w:p>
      <w:pPr>
        <w:spacing w:after="40"/>
      </w:pPr>
      <w:r>
        <w:rPr>
          <w:b w:val="0"/>
          <w:i w:val="0"/>
          <w:u w:val="none"/>
        </w:rPr>
        <w:t>Перечень ситуаций при которых сотрудник, проводящий задержание, прокурор, адвокат или руководство может выдвинуть данное требование:</w:t>
      </w:r>
    </w:p>
    <w:p>
      <w:pPr>
        <w:spacing w:after="40"/>
      </w:pPr>
      <w:r>
        <w:rPr>
          <w:b w:val="0"/>
          <w:i w:val="0"/>
          <w:u w:val="none"/>
        </w:rPr>
        <w:t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</w:r>
    </w:p>
    <w:p>
      <w:pPr>
        <w:spacing w:after="40"/>
      </w:pPr>
      <w:r>
        <w:rPr>
          <w:b w:val="0"/>
          <w:i w:val="0"/>
          <w:u w:val="none"/>
        </w:rPr>
        <w:t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</w:r>
    </w:p>
    <w:p>
      <w:pPr>
        <w:spacing w:after="40"/>
      </w:pPr>
      <w:r>
        <w:rPr>
          <w:b w:val="0"/>
          <w:i w:val="0"/>
          <w:u w:val="none"/>
        </w:rPr>
        <w:t>- Когда разбирательства по задержанию проводятся в маленьком узком закрытом помещении.</w:t>
      </w:r>
    </w:p>
    <w:p>
      <w:pPr>
        <w:spacing w:after="40"/>
      </w:pPr>
      <w:r>
        <w:rPr>
          <w:b w:val="0"/>
          <w:i w:val="0"/>
          <w:u w:val="none"/>
        </w:rPr>
        <w:t>Исключение: норма неприменима к сотрудникам Офиса Генерального Прокурора, осуществляющих надзорную деятельность.</w:t>
      </w:r>
    </w:p>
    <w:p>
      <w:pPr>
        <w:spacing w:after="40"/>
      </w:pPr>
      <w:r>
        <w:rPr>
          <w:b w:val="0"/>
          <w:i w:val="0"/>
          <w:u w:val="none"/>
        </w:rPr>
        <w:t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</w:r>
    </w:p>
    <w:p>
      <w:pPr>
        <w:spacing w:after="40"/>
      </w:pPr>
      <w:r>
        <w:rPr>
          <w:b w:val="0"/>
          <w:i w:val="0"/>
          <w:u w:val="none"/>
        </w:rPr>
        <w:t xml:space="preserve">ч. 4. Юристы (стажеры), указанные в </w:t>
      </w:r>
      <w:r>
        <w:rPr>
          <w:b w:val="0"/>
          <w:i w:val="0"/>
          <w:color w:val="1F3A93"/>
          <w:u w:val="single"/>
        </w:rPr>
        <w:t>п. «к» ч. 1 настоящей статьи</w:t>
      </w:r>
      <w:r>
        <w:rPr>
          <w:b w:val="0"/>
          <w:i w:val="0"/>
          <w:u w:val="none"/>
        </w:rPr>
        <w:t>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«п. «к» ч. 1 настоящей статьи» → п. «к»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40"/>
      </w:pPr>
      <w:r>
        <w:rPr>
          <w:b w:val="0"/>
          <w:i w:val="0"/>
          <w:u w:val="none"/>
        </w:rPr>
        <w:t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</w:r>
    </w:p>
    <w:p>
      <w:pPr>
        <w:spacing w:after="40"/>
      </w:pPr>
      <w:r>
        <w:rPr>
          <w:b w:val="0"/>
          <w:i w:val="0"/>
          <w:u w:val="none"/>
        </w:rPr>
        <w:t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19. Уведомление о задержании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40"/>
      </w:pPr>
      <w:r>
        <w:rPr>
          <w:b w:val="0"/>
          <w:i w:val="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40"/>
      </w:pPr>
      <w:r>
        <w:rPr>
          <w:b w:val="0"/>
          <w:i w:val="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40"/>
      </w:pPr>
      <w:r>
        <w:rPr>
          <w:b w:val="0"/>
          <w:i w:val="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40"/>
      </w:pPr>
      <w:r>
        <w:rPr>
          <w:b w:val="0"/>
          <w:i w:val="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при наличии ордера или судебного акта;</w:t>
      </w:r>
    </w:p>
    <w:p>
      <w:pPr>
        <w:spacing w:after="40"/>
      </w:pPr>
      <w:r>
        <w:rPr>
          <w:b w:val="0"/>
          <w:i w:val="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40"/>
      </w:pPr>
      <w:r>
        <w:rPr>
          <w:b w:val="0"/>
          <w:i w:val="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 xml:space="preserve">г) по требованию лиц, указанных в </w:t>
      </w:r>
      <w:r>
        <w:rPr>
          <w:b w:val="0"/>
          <w:i w:val="0"/>
          <w:color w:val="1F3A93"/>
          <w:u w:val="single"/>
        </w:rPr>
        <w:t>пунктах «д» и «е» части 2 статьи 16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«д» и «е» части 2 статьи 16 настоящего Кодекса» → п. «д», «е»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40"/>
      </w:pPr>
      <w:r>
        <w:rPr>
          <w:b w:val="0"/>
          <w:i w:val="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40"/>
      </w:pPr>
      <w:r>
        <w:rPr>
          <w:b w:val="0"/>
          <w:i w:val="0"/>
          <w:u w:val="none"/>
        </w:rPr>
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</w:t>
      </w:r>
      <w:r>
        <w:rPr>
          <w:b w:val="0"/>
          <w:i w:val="0"/>
          <w:color w:val="1F3A93"/>
          <w:u w:val="single"/>
        </w:rPr>
        <w:t>пунктами «а» и «в» части 4 настоящей статьи</w:t>
      </w:r>
      <w:r>
        <w:rPr>
          <w:b w:val="0"/>
          <w:i w:val="0"/>
          <w:u w:val="none"/>
        </w:rPr>
        <w:t>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«пунктами «а» и «в» части 4 настоящей статьи» → п. «а», «в»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обязанно…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20. Основания освобождения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40"/>
      </w:pPr>
      <w:r>
        <w:rPr>
          <w:b w:val="0"/>
          <w:i w:val="0"/>
          <w:u w:val="none"/>
        </w:rPr>
        <w:t>а) не подтвердилось подозрение в совершении правонарушения;</w:t>
      </w:r>
    </w:p>
    <w:p>
      <w:pPr>
        <w:spacing w:after="40"/>
      </w:pPr>
      <w:r>
        <w:rPr>
          <w:b w:val="0"/>
          <w:i w:val="0"/>
          <w:u w:val="none"/>
        </w:rPr>
        <w:t>б) за нарушение не предусмотрено меры наказания в виде лишения свободы;</w:t>
      </w:r>
    </w:p>
    <w:p>
      <w:pPr>
        <w:spacing w:after="40"/>
      </w:pPr>
      <w:r>
        <w:rPr>
          <w:b w:val="0"/>
          <w:i w:val="0"/>
          <w:u w:val="none"/>
        </w:rPr>
        <w:t xml:space="preserve">в) задержание признано незаконным, в том числе вследствие отсутствия предусмотренных </w:t>
      </w:r>
      <w:r>
        <w:rPr>
          <w:b w:val="0"/>
          <w:i w:val="0"/>
          <w:color w:val="1F3A93"/>
          <w:u w:val="single"/>
        </w:rPr>
        <w:t>ч.2 ст. 16 настоящего кодекса</w:t>
      </w:r>
      <w:r>
        <w:rPr>
          <w:b w:val="0"/>
          <w:i w:val="0"/>
          <w:u w:val="none"/>
        </w:rPr>
        <w:t xml:space="preserve">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«ч.2 ст. 16 настоящего кодекса» →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статьёй 15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40"/>
      </w:pPr>
      <w:r>
        <w:rPr>
          <w:b w:val="0"/>
          <w:i w:val="0"/>
          <w:u w:val="none"/>
        </w:rPr>
        <w:t>д) подозреваемый обладает статусом 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40"/>
      </w:pPr>
      <w:r>
        <w:rPr>
          <w:b w:val="0"/>
          <w:i w:val="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Течение срока, указанного в п. "г" приостанавливается в случаях:</w:t>
      </w:r>
    </w:p>
    <w:p>
      <w:pPr>
        <w:spacing w:after="40"/>
      </w:pPr>
      <w:r>
        <w:rPr>
          <w:b w:val="0"/>
          <w:i w:val="0"/>
          <w:u w:val="none"/>
        </w:rPr>
        <w:t>а) проведения допроса и экспертизы;</w:t>
      </w:r>
    </w:p>
    <w:p>
      <w:pPr>
        <w:spacing w:after="40"/>
      </w:pPr>
      <w:r>
        <w:rPr>
          <w:b w:val="0"/>
          <w:i w:val="0"/>
          <w:u w:val="none"/>
        </w:rPr>
        <w:t>б) вызова и разбирательства с адвокатом;</w:t>
      </w:r>
    </w:p>
    <w:p>
      <w:pPr>
        <w:spacing w:after="40"/>
      </w:pPr>
      <w:r>
        <w:rPr>
          <w:b w:val="0"/>
          <w:i w:val="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 или адвокатом;</w:t>
      </w:r>
    </w:p>
    <w:p>
      <w:pPr>
        <w:spacing w:after="40"/>
      </w:pPr>
      <w:r>
        <w:rPr>
          <w:b w:val="0"/>
          <w:i w:val="0"/>
          <w:u w:val="none"/>
        </w:rPr>
        <w:t>г) вызова, ожидания и проведения освидетельствования сотрудником EMS;</w:t>
      </w:r>
    </w:p>
    <w:p>
      <w:pPr>
        <w:spacing w:after="40"/>
      </w:pPr>
      <w:r>
        <w:rPr>
          <w:b w:val="0"/>
          <w:i w:val="0"/>
          <w:u w:val="none"/>
        </w:rPr>
        <w:t>д) при обыске имущества задержанного;</w:t>
      </w:r>
    </w:p>
    <w:p>
      <w:pPr>
        <w:spacing w:after="40"/>
      </w:pPr>
      <w:r>
        <w:rPr>
          <w:b w:val="0"/>
          <w:i w:val="0"/>
          <w:u w:val="none"/>
        </w:rPr>
        <w:t xml:space="preserve">е) при просмотре видеофиксации от задержанного, в случае если лицо было задержано на основании </w:t>
      </w:r>
      <w:r>
        <w:rPr>
          <w:b w:val="0"/>
          <w:i w:val="0"/>
          <w:color w:val="1F3A93"/>
          <w:u w:val="single"/>
        </w:rPr>
        <w:t>пункта «з» части 2 статьи 16 настоящего Кодекса</w:t>
      </w:r>
      <w:r>
        <w:rPr>
          <w:b w:val="0"/>
          <w:i w:val="0"/>
          <w:u w:val="none"/>
        </w:rPr>
        <w:t xml:space="preserve">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 «з» части 2 статьи 16 настоящего Кодекса» → п. «з»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24. Меры процессуального принуждения при административных правонарушениях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</w:r>
    </w:p>
    <w:p>
      <w:pPr>
        <w:spacing w:after="40"/>
      </w:pPr>
      <w:r>
        <w:rPr>
          <w:b w:val="0"/>
          <w:i w:val="0"/>
          <w:u w:val="none"/>
        </w:rPr>
        <w:t>а) доставление лица;</w:t>
      </w:r>
    </w:p>
    <w:p>
      <w:pPr>
        <w:spacing w:after="40"/>
      </w:pPr>
      <w:r>
        <w:rPr>
          <w:b w:val="0"/>
          <w:i w:val="0"/>
          <w:u w:val="none"/>
        </w:rPr>
        <w:t>б) задержание;</w:t>
      </w:r>
    </w:p>
    <w:p>
      <w:pPr>
        <w:spacing w:after="40"/>
      </w:pPr>
      <w:r>
        <w:rPr>
          <w:b w:val="0"/>
          <w:i w:val="0"/>
          <w:u w:val="none"/>
        </w:rPr>
        <w:t>в) изъятие вещей и документов;</w:t>
      </w:r>
    </w:p>
    <w:p>
      <w:pPr>
        <w:spacing w:after="40"/>
      </w:pPr>
      <w:r>
        <w:rPr>
          <w:b w:val="0"/>
          <w:i w:val="0"/>
          <w:u w:val="none"/>
        </w:rPr>
        <w:t>г) помещение транспортного средства на специализированную стоянку (эвакуация);</w:t>
      </w:r>
    </w:p>
    <w:p>
      <w:pPr>
        <w:spacing w:after="40"/>
      </w:pPr>
      <w:r>
        <w:rPr>
          <w:b w:val="0"/>
          <w:i w:val="0"/>
          <w:u w:val="none"/>
        </w:rPr>
        <w:t>д) иные меры, предусмотренные настоящим Кодексом и Административным кодексом штата San-Andreas;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 xml:space="preserve">ч. 2. Административный арест и ограничение свободы в качестве наказания 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</w:t>
      </w:r>
      <w:r>
        <w:rPr>
          <w:b w:val="0"/>
          <w:i w:val="0"/>
          <w:color w:val="1F3A93"/>
          <w:u w:val="single"/>
        </w:rPr>
        <w:t>статей 26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25. Порядок взаимодействия с лицом при привлечении к административной ответственности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40"/>
      </w:pPr>
      <w:r>
        <w:rPr>
          <w:b w:val="0"/>
          <w:i w:val="0"/>
          <w:u w:val="none"/>
        </w:rPr>
        <w:t>а) Представиться;</w:t>
      </w:r>
    </w:p>
    <w:p>
      <w:pPr>
        <w:spacing w:after="40"/>
      </w:pPr>
      <w:r>
        <w:rPr>
          <w:b w:val="0"/>
          <w:i w:val="0"/>
          <w:u w:val="none"/>
        </w:rPr>
        <w:t>б) Объяснить причину кратковременного ограничения свободы действий;</w:t>
      </w:r>
    </w:p>
    <w:p>
      <w:pPr>
        <w:spacing w:after="40"/>
      </w:pPr>
      <w:r>
        <w:rPr>
          <w:b w:val="0"/>
          <w:i w:val="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40"/>
      </w:pPr>
      <w:r>
        <w:rPr>
          <w:b w:val="0"/>
          <w:i w:val="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40"/>
      </w:pPr>
      <w:r>
        <w:rPr>
          <w:b w:val="0"/>
          <w:i w:val="0"/>
          <w:u w:val="none"/>
        </w:rPr>
        <w:t>г) При необходимости доставить лицо до ближайшего банкомата;</w:t>
      </w:r>
    </w:p>
    <w:p>
      <w:pPr>
        <w:spacing w:after="40"/>
      </w:pPr>
      <w:r>
        <w:rPr>
          <w:b w:val="0"/>
          <w:i w:val="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</w:t>
      </w:r>
      <w:r>
        <w:rPr>
          <w:b w:val="0"/>
          <w:i w:val="0"/>
          <w:color w:val="1F3A93"/>
          <w:u w:val="single"/>
        </w:rPr>
        <w:t>статьи 17, 26 и 27 настоящего Кодекса</w:t>
      </w:r>
      <w:r>
        <w:rPr>
          <w:b w:val="0"/>
          <w:i w:val="0"/>
          <w:u w:val="none"/>
        </w:rPr>
        <w:t>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36. Компетенция ведомств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</w:r>
    </w:p>
    <w:p>
      <w:pPr>
        <w:spacing w:after="40"/>
      </w:pPr>
      <w:r>
        <w:rPr>
          <w:b w:val="0"/>
          <w:i w:val="0"/>
          <w:u w:val="none"/>
        </w:rPr>
        <w:t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</w:r>
    </w:p>
    <w:p>
      <w:pPr>
        <w:spacing w:after="40"/>
      </w:pPr>
      <w:r>
        <w:rPr>
          <w:b w:val="0"/>
          <w:i w:val="0"/>
          <w:u w:val="none"/>
        </w:rPr>
        <w:t>[Федеральная] — осуществляется FIB и USSS по делам, отнесённым к юрисдикции федеральных органов.</w:t>
      </w:r>
    </w:p>
    <w:p>
      <w:pPr>
        <w:spacing w:after="40"/>
      </w:pPr>
      <w:r>
        <w:rPr>
          <w:b w:val="0"/>
          <w:i w:val="0"/>
          <w:u w:val="none"/>
        </w:rPr>
        <w:t>[Финансовая] — осуществляется USSS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</w:r>
    </w:p>
    <w:p>
      <w:pPr>
        <w:spacing w:after="40"/>
      </w:pPr>
      <w:r>
        <w:rPr>
          <w:b w:val="0"/>
          <w:i w:val="0"/>
          <w:u w:val="none"/>
        </w:rPr>
        <w:t>[Военная] — осуществляется SANG (подразделение Military Police, MP) по делам, связанным с военнослужащими, военными объектами либо в пределах территории военного значения; избрание меры наказания и её исполнение по таким делам производятся LSPD, LSCSD, FIB или ОГП на основании материалов, переданных SANG.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MP (Military Police) — </w:t>
      </w:r>
      <w:r>
        <w:rPr>
          <w:b w:val="0"/>
          <w:i w:val="0"/>
          <w:sz w:val="20"/>
          <w:u w:val="none"/>
        </w:rPr>
        <w:t>подразделение определено законом «О Национальной Гвардии штата San-Andreas» (158.txt), ст. 23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23. Подразделения и спецподразделения SANG.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Military Police (MP) − спецподразделение, ведущее деятельность по контролю сотрудников NG, выполняющее функции административного контроля, проводящее проверки сотрудников на знание устава SANG, следит за соблюдением положений уставов SANG и иных нормативно-правовых актов на территории Форта-Занкудо; занимается поиском дезертиров.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 Споры о компетенции между ведомствами разрешаются Генеральным прокурором или его заместителями.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При отсутствии лица на должности действующего Директора FIB,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</w:t>
      </w:r>
      <w:r>
        <w:rPr>
          <w:b w:val="0"/>
          <w:i w:val="0"/>
          <w:color w:val="1F3A93"/>
          <w:u w:val="single"/>
        </w:rPr>
        <w:t>статье 7.1 Уголовного Кодекс</w:t>
      </w:r>
      <w:r>
        <w:rPr>
          <w:b w:val="0"/>
          <w:i w:val="0"/>
          <w:u w:val="none"/>
        </w:rPr>
        <w:t xml:space="preserve"> без необходимости получения разрешения от федеральных органов.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7.1 Уголовного Кодекс» → ст. 7.1 — Уголовный кодекс штата San-Andreas (144.txt),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7.1 ★★★★★ [Федеральная] Похищение человека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Похищение человека, то есть его незаконный захват, перемещение и последующее удержание, в том числе совершенный в целях понуждения государства, организации или гражданина совершить какое-либо действие или воздержаться от совершения какого-либо действия как условия освобождения заложника,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5 лет лишения свободы.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62.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Основания и порядок задержания, а также основания освобождения подозреваемого установлены в главе III настоящего Кодекса.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