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001 «О внесении изменений в Процессуальный кодекс штата San-Andreas»</w:t>
      </w:r>
    </w:p>
    <w:p>
      <w:r>
        <w:t>Цель законопроекта — убрать двусмысленности при взаимодействии государственных структур во время задержаний: кто вправе задерживать, кто обязан передать задержанного, в каких случаях можно задержать сотрудника «при исполнении», какой ордер нужен для обыска помещения. Ниже по каждой правке простыми словами объяснено, что изменено, почему и приведён короткий пример.</w:t>
      </w:r>
    </w:p>
    <w:p>
      <w:r>
        <w:t>Законопроект оформлен по форме Приложения №2: в левой колонке действующая редакция статьи, в правой — предлагаемая; красным выделены удаляемые фрагменты, зелёным — новые.</w:t>
      </w:r>
    </w:p>
    <w:p>
      <w:r>
        <w:rPr>
          <w:b/>
        </w:rPr>
        <w:t>Статья 4 ПК (неприкосновенность жилища)</w:t>
      </w:r>
    </w:p>
    <w:p>
      <w:r>
        <w:t>Что изменено: обыск жилых и нежилых помещений теперь привязан к конкретному виду ордера — Search Warrant (SW), который одновременно вводится в закон «О системе ордеров». Добавлена часть 4 с единым закрытым перечнем случаев, когда в помещение можно войти без ордера.</w:t>
      </w:r>
    </w:p>
    <w:p>
      <w:r>
        <w:t>Почему: сейчас ПК требует «судебный ордер» или «ордер Генерального прокурора» на обыск, но в законе «О системе ордеров» такого вида ордера вообще нет — есть только AR (рейд), AC (оцепление), AS (арест и обыск лица и его транспорта) и другие. Одновременно законы о ФРБ, USSS и SANG каждый по-своему разрешают входить в помещения без ордера (ФРБ — при «достаточных данных», USSS — «для обеспечения безопасности охраняемых лиц» с уведомлением прокурора за 24 часа, SANG — «при несении боевой службы»). Получалось три разных порядка для одного и того же действия.</w:t>
      </w:r>
    </w:p>
    <w:p>
      <w:r>
        <w:t>Пример: агент ФРБ входит в дом, потому что «есть данные, что там неделю назад продавали оружие». По закону о ФРБ это допустимо, по ПК — нет. Адвокат добивается признания улик недопустимыми, а прокурор не понимает, какой закон применять. После правки ответ один: нужен ордер SW, а без ордера — только при преступлении «здесь и сейчас», погоне, угрозе жизни, КТО или ЧП/ВП.</w:t>
      </w:r>
    </w:p>
    <w:p>
      <w:r>
        <w:rPr>
          <w:b/>
        </w:rPr>
        <w:t>Статья 15 ПК (понятие задержания и круг субъектов)</w:t>
      </w:r>
    </w:p>
    <w:p>
      <w:r>
        <w:t>Что изменено: закреплён точный перечень правоохранительных органов (LSPD, LSCSD, FIB, USSS) с едиными наименованиями, а также прямо сказано, кто вправе доводить задержание до наказания, а кто обязан передать задержанного. Формулировка «специальные подразделения Национальной Гвардии» заменена на «военнослужащие SANG в случаях, предусмотренных статьями 17.1–17.3».</w:t>
      </w:r>
    </w:p>
    <w:p>
      <w:r>
        <w:t>Почему: в разных законах одни и те же органы называются по-разному («Департамент Шерифа округа Блэйн», «Sheriff Department», «LSSD», «окружные органы»), а слово «правоохранительные органы» нигде не расшифровано — из-за этого спорят, относится ли к ним, например, ОГП или SANG. Закон о Национальной гвардии позволяет задерживать любому военнослужащему, а ПК — только «специальным подразделениям»; на практике SANG задерживает нарушителей у Форта-Занкудо и передаёт их полиции, но самостоятельно не назначает наказания и не помещает в КПЗ. Точно так же Секретная служба задерживает и передаёт задержанных LSPD/LSCSD/FIB, кроме задержаний по ордеру.</w:t>
      </w:r>
    </w:p>
    <w:p>
      <w:r>
        <w:t>Пример: военнослужащий SANG задержал человека, проникшего на территорию Форта-Занкудо. Раньше было неясно, вправе ли он сам «отработать» статью и поместить нарушителя в КПЗ. Теперь порядок один: задержал — вызвал или доставил в LSPD/LSCSD/FIB — передал вместе с видеозаписью.</w:t>
      </w:r>
    </w:p>
    <w:p>
      <w:r>
        <w:rPr>
          <w:b/>
        </w:rPr>
        <w:t>Статья 16 ПК (основания задержания)</w:t>
      </w:r>
    </w:p>
    <w:p>
      <w:r>
        <w:t>Что изменено: исправлена нумерация пунктов части 2 (после пункта «ж» шёл сразу пункт «и», пункта «з» не было); уточнено, что основание «застигнут на месте» работает, когда лицо застигнуто именно тем, кто вправе задерживать по статье 15, а не любым «государственным служащим».</w:t>
      </w:r>
    </w:p>
    <w:p>
      <w:r>
        <w:t>Почему: на пропущенный пункт ссылаются другие статьи (например, статья 20 ПК ссылается на «пункт 3 части 2 статьи 16», которого не существует). Слова «государственным служащим» позволяли считать основанием для задержания то, что нарушение увидел, например, сотрудник мэрии или EMS, который сам задерживать не вправе.</w:t>
      </w:r>
    </w:p>
    <w:p>
      <w:r>
        <w:t>Пример: сотрудник EMS увидел драку и сообщил об этом полиции. Полицейский приехал через десять минут — он никого «на месте» не застиг, у него должны быть иные основания (видеозапись, ориентировка, следы преступления). Правка убирает двусмысленность.</w:t>
      </w:r>
    </w:p>
    <w:p>
      <w:r>
        <w:rPr>
          <w:b/>
        </w:rPr>
        <w:t>Статья 17 ПК (порядок задержания)</w:t>
      </w:r>
    </w:p>
    <w:p>
      <w:r>
        <w:t>Что изменено: единые наименования мест доставления (участок LSPD, участок LSCSD, штаб-квартира FIB); уточнено, что при задержании по ордеру или судебному акту руководство задержанного госслужащего уведомляется, а вызов прокурора не обязателен (основание задержания уже проверено лицом, выдавшим ордер).</w:t>
      </w:r>
    </w:p>
    <w:p>
      <w:r>
        <w:t>Почему: прежняя формулировка пункта «з» части 2 обязывала руководство «по первому требованию» уволить задержанного ещё до того, как кто-либо оценил доказательства, и одновременно отсылала к статье 19, где предусмотрен вызов прокурора и оценка им правомерности задержания. Две нормы противоречили друг другу.</w:t>
      </w:r>
    </w:p>
    <w:p>
      <w:r>
        <w:t>Пример: сотрудника LSPD задерживают по ордеру AS, выданному заместителем Генерального прокурора. Раньше задерживающий мог требовать немедленного увольнения, а руководство ссылалось на то, что прокурор ещё «не подтвердил вину». Теперь: ордер есть — задержание законно, руководство уведомляется, вопрос увольнения решается по итогам дела.</w:t>
      </w:r>
    </w:p>
    <w:p>
      <w:r>
        <w:rPr>
          <w:b/>
        </w:rPr>
        <w:t>Новая статья 17.3 ПК (порядок действий SANG и USSS при задержании)</w:t>
      </w:r>
    </w:p>
    <w:p>
      <w:r>
        <w:t>Что изменено: для Национальной гвардии и Секретной службы прописан такой же короткий порядок «задержал — передал», какой уже есть для Weazel News (статьи 17.1–17.2).</w:t>
      </w:r>
    </w:p>
    <w:p>
      <w:r>
        <w:t>Почему: закон о Национальной гвардии разрешал задерживать любого гражданина в любой точке штата, а ПК говорил только о «специальных подразделениях» — при этом SANG фактически не назначает наказаний и не помещает в КПЗ. Закон о Секретной службе наделял USSS правом самостоятельно вести задержание, обыск жилищ и допросы, тогда как на практике USSS передаёт задержанных LSPD/LSCSD/FIB, за исключением задержаний по ордеру. Отсутствие порядка передачи порождало споры на месте: кто оформляет, кто выдаёт розыск, кто отвечает за задержанного.</w:t>
      </w:r>
    </w:p>
    <w:p>
      <w:r>
        <w:t>Пример: возле мэрии гражданин напал на сотрудника USSS. Сотрудник USSS надевает наручники, зачитывает права и вызывает LSPD. Полиция обязана принять задержанного вместе с видеозаписью и довести дело до конца, а не спорить «это ваше задержание».</w:t>
      </w:r>
    </w:p>
    <w:p>
      <w:r>
        <w:rPr>
          <w:b/>
        </w:rPr>
        <w:t>Статья 18 ПК (субъекты задержания)</w:t>
      </w:r>
    </w:p>
    <w:p>
      <w:r>
        <w:t>Что изменено: названия подразделений приведены в соответствие с законом «О ФРБ» (подразделение называется Criminal Investigative Division, а не «Criminal Investigation Department»); в перечень отделов, которые вправе с согласия инициатора провести допрос, добавлен Intelligence Branch — отдел ФРБ, который по закону «О ФРБ» расследует должностные преступления.</w:t>
      </w:r>
    </w:p>
    <w:p>
      <w:r>
        <w:t>Почему: закон «О ФРБ» разрешает IB и CID участвовать в задержаниях и допросах, а ПК упоминал только CID под неверным названием. Из-за разночтения инициатор задержания мог отказать IB в допросе, ссылаясь на то, что «такого отдела в ПК нет».</w:t>
      </w:r>
    </w:p>
    <w:p>
      <w:r>
        <w:t>Пример: LSPD задержала сотрудника LSCSD за взятку. Следователь IB просит провести допрос в рамках уже открытого дела. Теперь его право участвовать прямо предусмотрено ПК, при этом согласие инициатора задержания по-прежнему обязательно.</w:t>
      </w:r>
    </w:p>
    <w:p>
      <w:r>
        <w:rPr>
          <w:b/>
        </w:rPr>
        <w:t>Статья 19 ПК (задержание государственных служащих) — ключевая правка</w:t>
      </w:r>
    </w:p>
    <w:p>
      <w:r>
        <w:t>Что изменено: в статью 19 добавлены части 4–6, которые устанавливают единый закрытый перечень случаев, когда госслужащего или адвоката «при исполнении» можно задержать, обыскать или подвергнуть приводу: ордер/судебный акт, застигнут при преступлении, непосредственная угроза жизни или здоровью, требование Губернатора, Вице-губернатора, Генерального прокурора, его заместителей, старшего прокурора или главы ДНБ и его заместителей. Отдельно запрещено задерживать сотрудника, который сам в этот момент проводит задержание (кроме ордера, угрозы жизни и решения прокурора-субъекта задержания).</w:t>
      </w:r>
    </w:p>
    <w:p>
      <w:r>
        <w:t>Почему: одна и та же формула «не допускаются его привод, задержание, личный обыск…» повторяется в восьми законах (о региональных органах, о ФРБ — дважды, о USSS, о SANG, об ОГП, об адвокатуре — дважды, об EMS) и везде с разными исключениями: где-то есть исключение «совершение преступления», где-то его нет (IB ФРБ), где-то добавлено «разрешение Генерального прокурора» (ОГП), где-то упомянуты несуществующие «советники» Генерального прокурора (адвокатура). В результате два сотрудника разных ведомств на месте читают два разных закона и приходят к противоположным выводам. Теперь перечень один — в ПК, а отраслевые законы к нему отсылают.</w:t>
      </w:r>
    </w:p>
    <w:p>
      <w:r>
        <w:t>Пример 1: агент IB ведёт надзор и совершает ДТП с пострадавшим. По прежнему тексту закона «О ФРБ» его нельзя было задержать ни при каких условиях, кроме ордера или угрозы жизни; по закону о региональных органах аналогичного сотрудника LSPD задержать было можно. Теперь для всех одинаково: застигнут при преступлении — задержание с вызовом прокурора по частям 1–3 статьи 19.</w:t>
      </w:r>
    </w:p>
    <w:p>
      <w:r>
        <w:t>Пример 2: сотрудник LSCSD проводит задержание, и в этот момент сотрудник FIB пытается задержать его самого «за нарушение юрисдикции». Теперь это прямо запрещено: сначала завершается процесс, вопрос юрисдикции решает прокурор.</w:t>
      </w:r>
    </w:p>
    <w:p>
      <w:r>
        <w:rPr>
          <w:b/>
        </w:rPr>
        <w:t>Статья 20 ПК (основания освобождения)</w:t>
      </w:r>
    </w:p>
    <w:p>
      <w:r>
        <w:t>Что изменено: пункт «д» (освобождение неприкосновенного лица) согласован с законом о неприкосновенности, который сам допускает задержание неприкосновенного за преступление против жизни и по ордеру; исправлена ссылка на несуществующий «пункт 3 части 2 статьи 16» — теперь ссылка на пункт «з» (боло-розыск); в перечень оснований приостановления часа добавлены военнослужащие SANG и все адвокаты (не только частные).</w:t>
      </w:r>
    </w:p>
    <w:p>
      <w:r>
        <w:t>Почему: ссылка на несуществующий пункт делала норму о приостановлении срока на просмотр видеозаписи неприменимой, а пункт «д» в прежней редакции противоречил статье 7 закона о неприкосновенности.</w:t>
      </w:r>
    </w:p>
    <w:p>
      <w:r>
        <w:t>Пример: задержанный по автоматическому боло-розыску заявляет, что у него есть видео, доказывающее ошибку системы. Сотрудник ссылался на «пункт 3 части 2 статьи 16», которого нет, и отказывался останавливать час. Теперь ссылка корректна.</w:t>
      </w:r>
    </w:p>
    <w:p>
      <w:r>
        <w:rPr>
          <w:b/>
        </w:rPr>
        <w:t>Статья 24 ПК (меры принуждения по административным делам)</w:t>
      </w:r>
    </w:p>
    <w:p>
      <w:r>
        <w:t>Что изменено: из перечня исключён «административный арест» и определение этого наказания.</w:t>
      </w:r>
    </w:p>
    <w:p>
      <w:r>
        <w:t>Почему: ни Административный, ни Дорожный кодекс такого наказания не содержат — статья 3.2 АК предусматривает только предупреждение, штраф, лишение специального права и конфискацию, а «ограничение свободы» отсутствует и в статье 5 УК. Норма ПК описывала процедуру для наказания, которого не существует, и позволяла помещать в КПЗ за административные проступки «по аналогии».</w:t>
      </w:r>
    </w:p>
    <w:p>
      <w:r>
        <w:t>Пример: гражданина, оскорбившего сотрудника (статья 11.1 АК — штраф), помещали в КПЗ «на 10 суток административного ареста». Такое наказание законом не предусмотрено — теперь это прямо закреплено.</w:t>
      </w:r>
    </w:p>
    <w:p>
      <w:r>
        <w:rPr>
          <w:b/>
        </w:rPr>
        <w:t>Статья 25 ПК (порядок привлечения к административной ответственности)</w:t>
      </w:r>
    </w:p>
    <w:p>
      <w:r>
        <w:t>Что изменено: часть 2, описывавшая «арест» за административное правонарушение с помещением в КПЗ и выдачей розыска «10 суток к 1 уровню», заменена отсылкой к уголовной процедуре на случай, если в ходе разбирательства выявится преступление.</w:t>
      </w:r>
    </w:p>
    <w:p>
      <w:r>
        <w:t>Почему: это продолжение правки статьи 24 — сроки «в сутках» в АК отсутствуют, поэтому пересчёт «10 суток = 1 уровень розыска» было невозможно применить; норма создавала иллюзию законности для помещения в КПЗ за проступки, наказуемые только штрафом.</w:t>
      </w:r>
    </w:p>
    <w:p>
      <w:r>
        <w:t>Пример: водителя остановили за нарушение ПДД, при проверке выяснилось, что он в федеральном розыске. Сотрудник переходит к статье 17 ПК (задержание подозреваемого), а не «арестовывает по административному делу».</w:t>
      </w:r>
    </w:p>
    <w:p>
      <w:r>
        <w:rPr>
          <w:b/>
        </w:rPr>
        <w:t>Статья 36 ПК (компетенция ведомств)</w:t>
      </w:r>
    </w:p>
    <w:p>
      <w:r>
        <w:t>Что изменено: «исключительное право доступа к компетенции любого ведомства» у USSS заменено на понятное правило — Секретная служба ведёт следствие по любым статьям, если дело касается охраняемых лиц, финансовой системы или гостайны; споры о том, чьё дело, решает Генеральный прокурор. Для «военной» компетенции указано, что SANG (Military Police) расследует, а наказание назначают и исполняют правоохранительные органы или ОГП по переданным материалам.</w:t>
      </w:r>
    </w:p>
    <w:p>
      <w:r>
        <w:t>Почему: формулировка «исключительное право доступа к компетенции любого ведомства» читалась как право USSS забирать любое дело у кого угодно, что противоречило статье 16 закона о региональных органах и статье 12 закона о ФРБ. Национальная гвардия расследует воинские преступления, но самостоятельно не назначает наказания и не помещает в КПЗ — без указания на это статья была неисполнима.</w:t>
      </w:r>
    </w:p>
    <w:p>
      <w:r>
        <w:t>Пример: ФРБ и USSS одновременно требуют передать им дело о покушении на главу департамента. Раньше каждое ведомство ссылалось на «свой» закон, теперь окончательное слово за Генеральным прокурором.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