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003 «О внесении изменений в законы о региональных ПОО, о ФРБ, о USSS, о SANG и об адвокатуре»</w:t>
      </w:r>
    </w:p>
    <w:p>
      <w:r>
        <w:t>Законопроект — «зеркало» правок Процессуального кодекса (ACT. 001): отраслевые законы приводятся к тем же правилам, чтобы у каждого ведомства не было «своей» версии порядка задержания, обыска и применения оружия. По каждой правке: что изменено, почему, пример.</w:t>
      </w:r>
    </w:p>
    <w:p>
      <w:r>
        <w:rPr>
          <w:b/>
        </w:rPr>
        <w:t>Статья 16 закона «О региональных ПОО» (передача дел Секретной службе)</w:t>
      </w:r>
    </w:p>
    <w:p>
      <w:r>
        <w:t>Что изменено: уточнено, какие дела USSS может забрать у LSPD/LSCSD, и введено правило разрешения споров — если дело одновременно требуют FIB и USSS, решает Генеральный прокурор, а до решения дело остаётся у того, кто первым принял его к производству.</w:t>
      </w:r>
    </w:p>
    <w:p>
      <w:r>
        <w:t>Почему: статья 16 отдавала USSS дела о посягательствах на членов правительства, а статья 12 закона «О ФРБ» те же дела относит к ФРБ. Должностные преступления одновременно закреплены за USSS, отделом IB ФРБ и ОГП. Ни один закон не говорил, кто главнее и что делать региональному органу, получившему два требования.</w:t>
      </w:r>
    </w:p>
    <w:p>
      <w:r>
        <w:t>Пример: LSPD расследует нападение на заместителя главы департамента. FIB и USSS в один день требуют передать дело. Раньше LSPD выбирала «на своё усмотрение» и получала жалобу от второго ведомства; теперь дело остаётся у первого запросившего, а спор решает Генеральный прокурор.</w:t>
      </w:r>
    </w:p>
    <w:p>
      <w:r>
        <w:rPr>
          <w:b/>
        </w:rPr>
        <w:t>Статья 9 закона «О ФРБ» (право входа в помещения)</w:t>
      </w:r>
    </w:p>
    <w:p>
      <w:r>
        <w:t>Что изменено: право входить в помещения без ордера ограничено теми же случаями, что установлены новой частью 4 статьи 4 ПК (преступление совершается сейчас, погоня, угроза жизни); в остальных случаях нужен ордер SW или решение суда.</w:t>
      </w:r>
    </w:p>
    <w:p>
      <w:r>
        <w:t>Почему: формулировка «совершается или совершено» позволяла входить в любое жилище по факту давно завершившегося преступления, что обесценивало требование ПК об ордере и делало полученные доказательства уязвимыми в суде.</w:t>
      </w:r>
    </w:p>
    <w:p>
      <w:r>
        <w:t>Пример: агенту известно, что месяц назад в квартире хранили наркотики. Раньше он мог войти «без ордера по закону о ФРБ»; теперь — только с ордером SW.</w:t>
      </w:r>
    </w:p>
    <w:p>
      <w:r>
        <w:rPr>
          <w:b/>
        </w:rPr>
        <w:t>Статья 12 закона «О ФРБ» (преступления, расследуемые ФРБ)</w:t>
      </w:r>
    </w:p>
    <w:p>
      <w:r>
        <w:t>Что изменено: закреплено, что дела о покушениях на неприкосновенных лиц ведёт ФРБ при участии USSS, а спор о подследственности решает Генеральный прокурор; исправлена опечатка («облагающегося статусом» → «обладающего статусом»); должностные преступления прямо отнесены к параллельной компетенции IB ФРБ, ОГП и USSS.</w:t>
      </w:r>
    </w:p>
    <w:p>
      <w:r>
        <w:t>Почему: зеркальная правка к статье 16 закона о региональных органах — чтобы оба закона говорили одно и то же.</w:t>
      </w:r>
    </w:p>
    <w:p>
      <w:r>
        <w:t>Пример: см. пример к статье 16 закона о региональных ПОО.</w:t>
      </w:r>
    </w:p>
    <w:p>
      <w:r>
        <w:rPr>
          <w:b/>
        </w:rPr>
        <w:t>Статьи 21.5 и 23 закона «О ФРБ», статья 25 закона «О региональных ПОО», статья 14 закона «О USSS», статья 25 закона «О SANG», статьи 3 и 13 закона «Об адвокатуре» (гарантии правовой защиты)</w:t>
      </w:r>
    </w:p>
    <w:p>
      <w:r>
        <w:t>Что изменено: во всех перечисленных статьях формула «не допускаются его привод, задержание, личный обыск…» изложена одинаково и отсылает к части 4 статьи 19 ПК, где закреплён единый перечень исключений: ордер или судебный акт; застигнут при совершении преступления; непосредственная угроза жизни или здоровью; требование уполномоченных лиц.</w:t>
      </w:r>
    </w:p>
    <w:p>
      <w:r>
        <w:t>Почему: в действующих редакциях исключения различаются без какой-либо причины. У сотрудников IB ФРБ не было исключения «совершение преступления» — формально агента IB нельзя было задержать даже за убийство без ордера; у государственных адвокатов упомянут ордер «советников» Генерального прокурора — должности, которой нет в Конституционном законе об ОГП; у одних органов говорится об «угрозе жизни», у других — о «непосредственной угрозе жизни». Разные тексты для одного и того же вопроса — прямой источник конфликтов между ведомствами.</w:t>
      </w:r>
    </w:p>
    <w:p>
      <w:r>
        <w:t>Пример: сотрудник LSPD пытается задержать агента IB, застигнутого при краже автомобиля. Агент ссылается на «свою» статью 21.5, где такого исключения нет, полицейский — на статью 25 закона о региональных органах, где оно есть. Теперь оба читают одну норму — часть 4 статьи 19 ПК.</w:t>
      </w:r>
    </w:p>
    <w:p>
      <w:r>
        <w:rPr>
          <w:b/>
        </w:rPr>
        <w:t>Статья 6 закона «О USSS» (права Секретной службы)</w:t>
      </w:r>
    </w:p>
    <w:p>
      <w:r>
        <w:t>Что изменено: (1) за неисполнение требования о дистанции 20 метров разрешены физическая сила и спецсредства, а огнестрельное оружие — только при непосредственной угрозе охраняемому лицу или сотрудникам; (2) задержанных USSS передаёт LSPD/LSCSD/FIB для процессуальных действий, кроме задержаний по ордеру или судебному акту; (3) вход в жилище без ордера — по тем же правилам, что в ПК, с уведомлением прокурора не позднее 1 часа вместо 24 часов.</w:t>
      </w:r>
    </w:p>
    <w:p>
      <w:r>
        <w:t>Почему: право стрелять по человеку только за то, что он подошёл ближе 20 метров, противоречит принципу соразмерности, заложенному в статье 9 того же закона и в статье 37 ПК, и порождало споры при каждом кортеже. Секретная служба на практике не проводит процессуальные действия с задержанными «с улицы» — это делают LSPD/LSCSD/FIB, но закон говорил обратное. Срок уведомления прокурора о входе в жилище в ПК — 1 час, в законе о USSS — 24 часа.</w:t>
      </w:r>
    </w:p>
    <w:p>
      <w:r>
        <w:t>Пример: журналист подошёл к кортежу Губернатора на 10 метров и не отреагировал на требование отойти. Раньше формально допускался огонь на поражение после предупреждения; теперь — отталкивание, наручники, спецсредства; оружие — только если он достал пистолет или иным образом создал угрозу.</w:t>
      </w:r>
    </w:p>
    <w:p>
      <w:r>
        <w:rPr>
          <w:b/>
        </w:rPr>
        <w:t>Статья 7 закона «О USSS» (обязанности Секретной службы)</w:t>
      </w:r>
    </w:p>
    <w:p>
      <w:r>
        <w:t>Что изменено: обыск помещений по «подозрению на возникновение угрозы» заменён отсылкой к общему порядку статьи 4 ПК (ордер SW или установленные исключения); процессуальные действия с задержанными — по статье 17.3 ПК.</w:t>
      </w:r>
    </w:p>
    <w:p>
      <w:r>
        <w:t>Почему: «подозрение на возникновение угрозы» — не основание для обыска жилища ни по ПК, ни по закону об ордерах; норма создавала параллельный, ничем не ограниченный порядок.</w:t>
      </w:r>
    </w:p>
    <w:p>
      <w:r>
        <w:t>Пример: сотрудники USSS получили сообщение, что в доме напротив маршрута кортежа «может быть снайпер». Если угрозы «здесь и сейчас» нет — нужен ордер SW (его быстро выдаёт заместитель Генерального прокурора); если есть — вход допустим по части 4 статьи 4 ПК.</w:t>
      </w:r>
    </w:p>
    <w:p>
      <w:r>
        <w:rPr>
          <w:b/>
        </w:rPr>
        <w:t>Статьи 11, 13 и 14 закона «О USSS» (взаимодействие с другими органами, гарантии защиты)</w:t>
      </w:r>
    </w:p>
    <w:p>
      <w:r>
        <w:t>Что изменено: «окружные» органы и полные русские названия заменены на единые наименования (региональные ПОО — LSPD, LSCSD; FIB); статья 13 согласована со статьёй 17.3 ПК (передача всех задержанных, кроме задержанных по ордеру или судебному акту); гарантия защиты изложена по единой формуле.</w:t>
      </w:r>
    </w:p>
    <w:p>
      <w:r>
        <w:t>Почему: закон о региональных органах называет LSPD и LSCSD «региональными», а закон о USSS — «окружными»; «Департамент Шерифа округа Блэйн» в других законах называется LSCSD, «Sheriff Department», «LSSD». Единые сокращения убирают повод для споров о том, о каком органе идёт речь.</w:t>
      </w:r>
    </w:p>
    <w:p>
      <w:r>
        <w:t>Пример: сотрудник USSS задержал нарушителя в Пейлто-Бей. По прежней статье 13 он передавал его «в зависимости от юрисдикции», не зная, считается ли федеральное нарушение «региональным». Теперь — LSPD/LSCSD по территории либо FIB по федеральной компетенции.</w:t>
      </w:r>
    </w:p>
    <w:p>
      <w:r>
        <w:rPr>
          <w:b/>
        </w:rPr>
        <w:t>Статья 8 закона «О SANG» (применение огнестрельного оружия)</w:t>
      </w:r>
    </w:p>
    <w:p>
      <w:r>
        <w:t>Что изменено: пункт «д» («если преступник пытается скрыться с места преступления») заменён формулой, применяемой в законах о ФРБ и USSS: оружие — только при бегстве лица, совершившего тяжкое или особо тяжкое преступление, и только если иначе задержать невозможно.</w:t>
      </w:r>
    </w:p>
    <w:p>
      <w:r>
        <w:t>Почему: прежний пункт «д» позволял стрелять по любому убегающему нарушителю — даже за мелкую кражу — и противоречил пункту «г» той же статьи, который ограничивает применение оружия тяжкими преступлениями. Кроме того, все остальные силовые органы связаны стадиями применения силы по статье 37 ПК.</w:t>
      </w:r>
    </w:p>
    <w:p>
      <w:r>
        <w:t>Пример: человек убегает от патруля SANG после нарушения пропускного режима. Раньше буквальное прочтение пункта «д» допускало огонь на поражение; теперь — только спецсредства и преследование, оружие — если он вооружён или совершил тяжкое преступление.</w:t>
      </w:r>
    </w:p>
    <w:p>
      <w:r>
        <w:rPr>
          <w:b/>
        </w:rPr>
        <w:t>Статья 10 закона «О SANG» (задержание)</w:t>
      </w:r>
    </w:p>
    <w:p>
      <w:r>
        <w:t>Что изменено: право задержания Национальной гвардии ограничено понятными случаями (охраняемые объекты и прилегающая территория, преступления против военнослужащих и имущества SANG, воинские преступления, ЧП/ВП/КТО, помощь полиции по запросу) и прямо связано с обязанностью передать задержанного правоохранительным органам. Закреплено, что SANG не назначает наказания и не помещает в КПЗ.</w:t>
      </w:r>
    </w:p>
    <w:p>
      <w:r>
        <w:t>Почему: прежняя редакция позволяла любому военнослужащему задержать любого гражданина в любой точке штата за любое нарушение — это дублировало функции полиции, противоречило статье 15 ПК («специальные подразделения») и территориальной юрисдикции SANG из статьи 2 этого же закона.</w:t>
      </w:r>
    </w:p>
    <w:p>
      <w:r>
        <w:t>Пример: военнослужащий SANG в центре Лос-Сантоса видит гражданина в маске, переходящего дорогу в неположенном месте. Задерживать его SANG не вправе — это компетенция LSPD; но если этот же гражданин напал на военнослужащего, задержание и передача LSPD допустимы.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