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554B9" w14:textId="518B7201" w:rsidR="00C03544" w:rsidRPr="00DC3363" w:rsidRDefault="00CC2994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  <w:lang w:val="ru-RU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001</w:t>
      </w:r>
    </w:p>
    <w:p w14:paraId="4ADFFC12" w14:textId="77777777" w:rsidR="00C03544" w:rsidRDefault="00CC2994">
      <w:pPr>
        <w:rPr>
          <w:rFonts w:ascii="Century Schoolbook" w:eastAsia="Century Schoolbook" w:hAnsi="Century Schoolbook" w:cs="Century Schoolbook"/>
        </w:rPr>
      </w:pPr>
      <w:r>
        <w:pict w14:anchorId="50A54161">
          <v:rect id="_x0000_i1025" style="width:0;height:1.5pt" o:hralign="center" o:hrstd="t" o:hr="t" fillcolor="#a0a0a0" stroked="f"/>
        </w:pict>
      </w:r>
    </w:p>
    <w:p w14:paraId="0DD62798" w14:textId="77777777" w:rsidR="00C03544" w:rsidRPr="00DC3363" w:rsidRDefault="00CC2994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 w:rsidRPr="00DC3363"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  <w:t>IN THE SENATE OF THE STATE OF SAN ANDREAS</w:t>
      </w:r>
    </w:p>
    <w:p w14:paraId="6BB998A8" w14:textId="77777777" w:rsidR="00C03544" w:rsidRDefault="00CC2994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SEPTEMBER 27, 2026</w:t>
      </w:r>
    </w:p>
    <w:p w14:paraId="4A2245D7" w14:textId="77777777" w:rsidR="00C03544" w:rsidRDefault="00CC2994">
      <w:pPr>
        <w:rPr>
          <w:rFonts w:ascii="Century Schoolbook" w:eastAsia="Century Schoolbook" w:hAnsi="Century Schoolbook" w:cs="Century Schoolbook"/>
        </w:rPr>
      </w:pPr>
      <w:r>
        <w:pict w14:anchorId="6ECA14D4">
          <v:rect id="_x0000_i1026" style="width:0;height:1.5pt" o:hralign="center" o:hrstd="t" o:hr="t" fillcolor="#a0a0a0" stroked="f"/>
        </w:pict>
      </w:r>
    </w:p>
    <w:p w14:paraId="1FDE16A9" w14:textId="77777777" w:rsidR="00C03544" w:rsidRDefault="00CC2994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>ЗАКОНОПРОЕКТ</w:t>
      </w:r>
    </w:p>
    <w:p w14:paraId="261804CC" w14:textId="77777777" w:rsidR="00C03544" w:rsidRDefault="00CC2994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принятии нового закона</w:t>
      </w:r>
    </w:p>
    <w:p w14:paraId="027CD0D1" w14:textId="77777777" w:rsidR="00C03544" w:rsidRDefault="00C03544">
      <w:pPr>
        <w:spacing w:after="300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09639914" w14:textId="77777777" w:rsidR="00C03544" w:rsidRDefault="00CC2994">
      <w:pPr>
        <w:spacing w:after="300"/>
        <w:ind w:left="960" w:hanging="4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SECTION. 1. ПРИНЯТИЕ НОВОГО ЗАКОНА</w:t>
      </w:r>
    </w:p>
    <w:p w14:paraId="4CF43BC1" w14:textId="77777777" w:rsidR="00C03544" w:rsidRDefault="00CC2994">
      <w:pPr>
        <w:spacing w:after="300"/>
        <w:ind w:firstLine="425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Принимается закон «О нормативных правовых актах и единых наименованиях государственных органов штата San-Andreas» в следующей редакции:</w:t>
      </w:r>
    </w:p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Закон «О нормативных правовых актах и единых наименованиях государственных органов штата San-Andreas»</w:t>
      </w:r>
    </w:p>
    <w:p>
      <w:pPr>
        <w:spacing w:after="120" w:line="240" w:lineRule="auto"/>
      </w:pPr>
      <w:r>
        <w:rPr>
          <w:rFonts w:ascii="Times New Roman" w:hAnsi="Times New Roman"/>
          <w:b w:val="0"/>
          <w:color w:val="333333"/>
          <w:sz w:val="24"/>
        </w:rPr>
      </w:r>
    </w:p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Статья 1. Предмет регулирования</w:t>
      </w:r>
    </w:p>
    <w:p>
      <w:pPr>
        <w:spacing w:after="120" w:line="240" w:lineRule="auto"/>
      </w:pPr>
      <w:r>
        <w:rPr>
          <w:rFonts w:ascii="Times New Roman" w:hAnsi="Times New Roman"/>
          <w:b w:val="0"/>
          <w:color w:val="333333"/>
          <w:sz w:val="24"/>
        </w:rPr>
        <w:t>Часть 1. Настоящий Закон устанавливает правила соотношения нормативных правовых актов и единые обозначения государственных органов. Он не изменяет Конституцию штата San-Andreas, устройство судебной власти и установленный Конституцией порядок принятия законов.</w:t>
      </w:r>
    </w:p>
    <w:p>
      <w:pPr>
        <w:spacing w:after="120" w:line="240" w:lineRule="auto"/>
      </w:pPr>
      <w:r>
        <w:rPr>
          <w:rFonts w:ascii="Times New Roman" w:hAnsi="Times New Roman"/>
          <w:b w:val="0"/>
          <w:color w:val="333333"/>
          <w:sz w:val="24"/>
        </w:rPr>
        <w:t>Часть 2. Нормативный правовой акт устанавливает общеобязательные правила для неопределенного круга лиц. Индивидуальный акт разрешает конкретное дело и не может изменять нормативный правовой акт.</w:t>
      </w:r>
    </w:p>
    <w:p>
      <w:pPr>
        <w:spacing w:after="120" w:line="240" w:lineRule="auto"/>
      </w:pPr>
      <w:r>
        <w:rPr>
          <w:rFonts w:ascii="Times New Roman" w:hAnsi="Times New Roman"/>
          <w:b w:val="0"/>
          <w:color w:val="333333"/>
          <w:sz w:val="24"/>
        </w:rPr>
      </w:r>
    </w:p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Статья 2. Иерархия нормативных правовых актов</w:t>
      </w:r>
    </w:p>
    <w:p>
      <w:pPr>
        <w:spacing w:after="120" w:line="240" w:lineRule="auto"/>
      </w:pPr>
      <w:r>
        <w:rPr>
          <w:rFonts w:ascii="Times New Roman" w:hAnsi="Times New Roman"/>
          <w:b w:val="0"/>
          <w:color w:val="333333"/>
          <w:sz w:val="24"/>
        </w:rPr>
        <w:t>Часть 1. Конституция штата San-Andreas имеет высшую юридическую силу. Все иные акты должны ей соответствовать.</w:t>
      </w:r>
    </w:p>
    <w:p>
      <w:pPr>
        <w:spacing w:after="120" w:line="240" w:lineRule="auto"/>
      </w:pPr>
      <w:r>
        <w:rPr>
          <w:rFonts w:ascii="Times New Roman" w:hAnsi="Times New Roman"/>
          <w:b w:val="0"/>
          <w:color w:val="333333"/>
          <w:sz w:val="24"/>
        </w:rPr>
        <w:t>Часть 2. Конституционные законы, принятые в предусмотренном Конституцией порядке, применяются в соответствии с Конституцией и имеют приоритет перед кодексами и иными законами в регулируемых ими вопросах.</w:t>
      </w:r>
    </w:p>
    <w:p>
      <w:pPr>
        <w:spacing w:after="120" w:line="240" w:lineRule="auto"/>
      </w:pPr>
      <w:r>
        <w:rPr>
          <w:rFonts w:ascii="Times New Roman" w:hAnsi="Times New Roman"/>
          <w:b w:val="0"/>
          <w:color w:val="333333"/>
          <w:sz w:val="24"/>
        </w:rPr>
        <w:t>Часть 3. Кодексы и иные законы применяются после Конституции и конституционных законов. Специальная норма закона применяется перед общей нормой закона равной юридической силы. Прямо установленный законом приоритет кодекса сохраняется в пределах его предмета регулирования, но не распространяется на Конституцию и конституционные законы.</w:t>
      </w:r>
    </w:p>
    <w:p>
      <w:pPr>
        <w:spacing w:after="120" w:line="240" w:lineRule="auto"/>
      </w:pPr>
      <w:r>
        <w:rPr>
          <w:rFonts w:ascii="Times New Roman" w:hAnsi="Times New Roman"/>
          <w:b w:val="0"/>
          <w:color w:val="333333"/>
          <w:sz w:val="24"/>
        </w:rPr>
        <w:t>Часть 4. Подзаконные нормативные акты Сената, Губернатора, Правительства, департаментов и иных органов принимаются в пределах компетенции и не могут изменять Конституцию, конституционные законы, кодексы и законы. Название документа «указ», «постановление» или «распоряжение» само по себе не придает ему силу закона.</w:t>
      </w:r>
    </w:p>
    <w:p>
      <w:pPr>
        <w:spacing w:after="120" w:line="240" w:lineRule="auto"/>
      </w:pPr>
      <w:r>
        <w:rPr>
          <w:rFonts w:ascii="Times New Roman" w:hAnsi="Times New Roman"/>
          <w:b w:val="0"/>
          <w:color w:val="333333"/>
          <w:sz w:val="24"/>
        </w:rPr>
        <w:t>Часть 5. Ведомственные и локальные акты, включая уставы организаций, не могут противоречить актам, указанным в частях 1–4 настоящей статьи. Их действие ограничено предметом и кругом лиц, в отношении которых орган или работодатель уполномочен устанавливать правила.</w:t>
      </w:r>
    </w:p>
    <w:p>
      <w:pPr>
        <w:spacing w:after="120" w:line="240" w:lineRule="auto"/>
      </w:pPr>
      <w:r>
        <w:rPr>
          <w:rFonts w:ascii="Times New Roman" w:hAnsi="Times New Roman"/>
          <w:b w:val="0"/>
          <w:color w:val="333333"/>
          <w:sz w:val="24"/>
        </w:rPr>
      </w:r>
    </w:p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Статья 3. Разрешение противоречий</w:t>
      </w:r>
    </w:p>
    <w:p>
      <w:pPr>
        <w:spacing w:after="120" w:line="240" w:lineRule="auto"/>
      </w:pPr>
      <w:r>
        <w:rPr>
          <w:rFonts w:ascii="Times New Roman" w:hAnsi="Times New Roman"/>
          <w:b w:val="0"/>
          <w:color w:val="333333"/>
          <w:sz w:val="24"/>
        </w:rPr>
        <w:t>Часть 1. При противоречии актов разной юридической силы применяется акт большей юридической силы. При противоречии актов равной юридической силы применяется специальная норма, а между общими либо между специальными нормами одного предмета — норма, вступившая в силу позднее. Если порядок вступления в силу установить невозможно, орган обязан мотивировать выбор применимой нормы с учетом предмета регулирования и предусмотренных законом гарантий прав.</w:t>
      </w:r>
    </w:p>
    <w:p>
      <w:pPr>
        <w:spacing w:after="120" w:line="240" w:lineRule="auto"/>
      </w:pPr>
      <w:r>
        <w:rPr>
          <w:rFonts w:ascii="Times New Roman" w:hAnsi="Times New Roman"/>
          <w:b w:val="0"/>
          <w:color w:val="333333"/>
          <w:sz w:val="24"/>
        </w:rPr>
        <w:t>Часть 2. Преступность и наказуемость деяния определяются только Уголовным кодексом. Применение уголовной ответственности по аналогии не допускается. Нормативные и индивидуальные акты иных органов не могут вводить новые составы преступлений и увеличивать наказания.</w:t>
      </w:r>
    </w:p>
    <w:p>
      <w:pPr>
        <w:spacing w:after="120" w:line="240" w:lineRule="auto"/>
      </w:pPr>
      <w:r>
        <w:rPr>
          <w:rFonts w:ascii="Times New Roman" w:hAnsi="Times New Roman"/>
          <w:b w:val="0"/>
          <w:color w:val="333333"/>
          <w:sz w:val="24"/>
        </w:rPr>
        <w:t>Часть 3. Процессуальный кодекс определяет порядок производства по делам с соблюдением Конституции и конституционных законов. Закон об отдельном ведомстве определяет его задачи, но не отменяет процессуальные гарантии и прямо установленные ограничения способов исполнения этих задач.</w:t>
      </w:r>
    </w:p>
    <w:p>
      <w:pPr>
        <w:spacing w:after="120" w:line="240" w:lineRule="auto"/>
      </w:pPr>
      <w:r>
        <w:rPr>
          <w:rFonts w:ascii="Times New Roman" w:hAnsi="Times New Roman"/>
          <w:b w:val="0"/>
          <w:color w:val="333333"/>
          <w:sz w:val="24"/>
        </w:rPr>
        <w:t>Часть 4. Ордер, поручение и межведомственное соглашение не наделяют исполнителя полномочиями, прямо запрещенными ему законом. Спор о компетенции не освобождает от обязанности принять законные неотложные меры для защиты жизни и сохранить доказательства.</w:t>
      </w:r>
    </w:p>
    <w:p>
      <w:pPr>
        <w:spacing w:after="120" w:line="240" w:lineRule="auto"/>
      </w:pPr>
      <w:r>
        <w:rPr>
          <w:rFonts w:ascii="Times New Roman" w:hAnsi="Times New Roman"/>
          <w:b w:val="0"/>
          <w:color w:val="333333"/>
          <w:sz w:val="24"/>
        </w:rPr>
      </w:r>
    </w:p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Статья 4. Единые наименования</w:t>
      </w:r>
    </w:p>
    <w:p>
      <w:pPr>
        <w:spacing w:after="120" w:line="240" w:lineRule="auto"/>
      </w:pPr>
      <w:r>
        <w:rPr>
          <w:rFonts w:ascii="Times New Roman" w:hAnsi="Times New Roman"/>
          <w:b w:val="0"/>
          <w:color w:val="333333"/>
          <w:sz w:val="24"/>
        </w:rPr>
        <w:t>Часть 1. Для обозначения государственных органов используются: LSPD — Полицейский департамент города Лос-Сантос; LSCSD — Департамент шерифа; FIB — Федеральное Расследовательское Бюро; SANG — Национальная гвардия штата San-Andreas; USSS — Секретная служба Соединенных Штатов Америки; EMS — Экстренная медицинская служба; GOV — Правительство штата San-Andreas; WN — Новостное агентство Weazel News.</w:t>
      </w:r>
    </w:p>
    <w:p>
      <w:pPr>
        <w:spacing w:after="120" w:line="240" w:lineRule="auto"/>
      </w:pPr>
      <w:r>
        <w:rPr>
          <w:rFonts w:ascii="Times New Roman" w:hAnsi="Times New Roman"/>
          <w:b w:val="0"/>
          <w:color w:val="333333"/>
          <w:sz w:val="24"/>
        </w:rPr>
        <w:t>Часть 2. В ранее принятых актах обозначения SD, LSSD и Sheriff Department при обозначении Департамента шерифа означают LSCSD; обозначения ФРБ и FBI при обозначении Федерального Расследовательского Бюро означают FIB; обозначения NG и National Guard при обозначении Национальной гвардии означают SANG; Government и Goverment при обозначении Правительства означают GOV. Полные русские наименования сохраняют значение. Переименование обозначения не меняет территорию, подчиненность и полномочия органа.</w:t>
      </w:r>
    </w:p>
    <w:p>
      <w:pPr>
        <w:spacing w:after="120" w:line="240" w:lineRule="auto"/>
      </w:pPr>
      <w:r>
        <w:rPr>
          <w:rFonts w:ascii="Times New Roman" w:hAnsi="Times New Roman"/>
          <w:b w:val="0"/>
          <w:color w:val="333333"/>
          <w:sz w:val="24"/>
        </w:rPr>
        <w:t>Часть 3. В новых актах при первом упоминании допускается полное наименование с установленным обозначением, при последующих упоминаниях используется это обозначение. Обозначения подразделений внутри органов не подменяют наименования самих органов.</w:t>
      </w:r>
    </w:p>
    <w:p>
      <w:pPr>
        <w:spacing w:after="120" w:line="240" w:lineRule="auto"/>
      </w:pPr>
      <w:r>
        <w:rPr>
          <w:rFonts w:ascii="Times New Roman" w:hAnsi="Times New Roman"/>
          <w:b w:val="0"/>
          <w:color w:val="333333"/>
          <w:sz w:val="24"/>
        </w:rPr>
      </w:r>
    </w:p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Статья 5. Опубликование и действие актов</w:t>
      </w:r>
    </w:p>
    <w:p>
      <w:pPr>
        <w:spacing w:after="120" w:line="240" w:lineRule="auto"/>
      </w:pPr>
      <w:r>
        <w:rPr>
          <w:rFonts w:ascii="Times New Roman" w:hAnsi="Times New Roman"/>
          <w:b w:val="0"/>
          <w:color w:val="333333"/>
          <w:sz w:val="24"/>
        </w:rPr>
        <w:t>Часть 1. Нормативные акты, затрагивающие права и обязанности граждан, подлежат официальному опубликованию на интернет-портале штата. Неопубликованные предписания не могут устанавливать для граждан обязанности и ответственность.</w:t>
      </w:r>
    </w:p>
    <w:p>
      <w:pPr>
        <w:spacing w:after="120" w:line="240" w:lineRule="auto"/>
      </w:pPr>
      <w:r>
        <w:rPr>
          <w:rFonts w:ascii="Times New Roman" w:hAnsi="Times New Roman"/>
          <w:b w:val="0"/>
          <w:color w:val="333333"/>
          <w:sz w:val="24"/>
        </w:rPr>
        <w:t>Часть 2. В опубликованном акте указываются орган, дата принятия, предмет регулирования и срок вступления в силу. Если законом не установлен иной срок, он вступает в силу после подписания и официального опубликования в установленном порядке.</w:t>
      </w:r>
    </w:p>
    <w:p>
      <w:pPr>
        <w:spacing w:after="120" w:line="240" w:lineRule="auto"/>
      </w:pPr>
      <w:r>
        <w:rPr>
          <w:rFonts w:ascii="Times New Roman" w:hAnsi="Times New Roman"/>
          <w:b w:val="0"/>
          <w:color w:val="333333"/>
          <w:sz w:val="24"/>
        </w:rPr>
        <w:t>Часть 3. Приказ о засекречивании сведений не может скрывать от граждан состав правонарушения, наказание и порядок обжалования. Закрытые сведения отделяются от открытой нормативной части.</w:t>
      </w:r>
    </w:p>
    <w:p>
      <w:pPr>
        <w:spacing w:after="120" w:line="240" w:lineRule="auto"/>
      </w:pPr>
      <w:r>
        <w:rPr>
          <w:rFonts w:ascii="Times New Roman" w:hAnsi="Times New Roman"/>
          <w:b w:val="0"/>
          <w:color w:val="333333"/>
          <w:sz w:val="24"/>
        </w:rPr>
      </w:r>
    </w:p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Статья 6. Вступление в силу</w:t>
      </w:r>
    </w:p>
    <w:p>
      <w:pPr>
        <w:spacing w:after="120" w:line="240" w:lineRule="auto"/>
      </w:pPr>
      <w:r>
        <w:rPr>
          <w:rFonts w:ascii="Times New Roman" w:hAnsi="Times New Roman"/>
          <w:b w:val="0"/>
          <w:color w:val="333333"/>
          <w:sz w:val="24"/>
        </w:rPr>
        <w:t>Часть 1. Настоящий Закон вступает в силу со дня его официального опубликования после принятия и подписания в установленном порядке.</w:t>
      </w:r>
    </w:p>
    <w:p>
      <w:pPr>
        <w:spacing w:after="120" w:line="240" w:lineRule="auto"/>
      </w:pPr>
      <w:r>
        <w:rPr>
          <w:rFonts w:ascii="Times New Roman" w:hAnsi="Times New Roman"/>
          <w:b w:val="0"/>
          <w:color w:val="333333"/>
          <w:sz w:val="24"/>
        </w:rPr>
        <w:t>Часть 2. Настоящий Закон не отменяет ранее принятые законы целиком. Их положения применяются с учетом статьи 2 настоящего Закона. Конституционные положения имеют приоритет независимо от наличия ссылки на них в настоящем Законе.</w:t>
      </w:r>
    </w:p>
    <w:p>
      <w:pPr>
        <w:spacing w:after="120" w:line="240" w:lineRule="auto"/>
      </w:pPr>
      <w:r>
        <w:rPr>
          <w:rFonts w:ascii="Times New Roman" w:hAnsi="Times New Roman"/>
          <w:b w:val="0"/>
          <w:color w:val="333333"/>
          <w:sz w:val="24"/>
        </w:rPr>
        <w:t>Часть 3. Указанные в статье 4 обозначения применяются со дня вступления настоящего Закона в силу без необходимости переоформления ранее выданных документов.</w:t>
      </w:r>
    </w:p>
    <w:sectPr w:rsidR="00C0354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79AA9E" w14:textId="77777777" w:rsidR="00CC2994" w:rsidRDefault="00CC2994">
      <w:pPr>
        <w:spacing w:line="240" w:lineRule="auto"/>
      </w:pPr>
      <w:r>
        <w:separator/>
      </w:r>
    </w:p>
  </w:endnote>
  <w:endnote w:type="continuationSeparator" w:id="0">
    <w:p w14:paraId="5082CA7F" w14:textId="77777777" w:rsidR="00CC2994" w:rsidRDefault="00CC29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443B76FF-6909-4E5A-827E-0A960626235C}"/>
    <w:embedBold r:id="rId2" w:fontKey="{C8588B94-C590-41A9-8C38-B17DA1D7B216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42FA216F-3F7E-4DA1-8308-565FD4EAC37B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B298F521-2393-4C0D-B72D-4AE3ED2436F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DD3CE948-F953-410D-BA2D-61E46982110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D60AB" w14:textId="77777777" w:rsidR="00DC3363" w:rsidRDefault="00DC336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C2B0D" w14:textId="77777777" w:rsidR="00C03544" w:rsidRDefault="00CC2994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1118164D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41C4556" wp14:editId="2B9CEB61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65C8389" w14:textId="1A9FE0BA" w:rsidR="00C03544" w:rsidRPr="00DC3363" w:rsidRDefault="00CC2994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DC3363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Attest: </w:t>
    </w:r>
    <w:r w:rsidR="00DC3363">
      <w:rPr>
        <w:rFonts w:ascii="Century Schoolbook" w:eastAsia="Century Schoolbook" w:hAnsi="Century Schoolbook" w:cs="Century Schoolbook"/>
        <w:lang w:val="en-US"/>
      </w:rPr>
      <w:t>Mike Macmillan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642CD" w14:textId="77777777" w:rsidR="00DC3363" w:rsidRDefault="00DC336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F1AAC" w14:textId="77777777" w:rsidR="00CC2994" w:rsidRDefault="00CC2994">
      <w:pPr>
        <w:spacing w:line="240" w:lineRule="auto"/>
      </w:pPr>
      <w:r>
        <w:separator/>
      </w:r>
    </w:p>
  </w:footnote>
  <w:footnote w:type="continuationSeparator" w:id="0">
    <w:p w14:paraId="577C78E3" w14:textId="77777777" w:rsidR="00CC2994" w:rsidRDefault="00CC29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660F2" w14:textId="77777777" w:rsidR="00DC3363" w:rsidRDefault="00DC336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F8CED" w14:textId="77777777" w:rsidR="00DC3363" w:rsidRDefault="00DC3363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1BE87" w14:textId="77777777" w:rsidR="00DC3363" w:rsidRDefault="00DC3363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544"/>
    <w:rsid w:val="00C03544"/>
    <w:rsid w:val="00CC2994"/>
    <w:rsid w:val="00DC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4E979C"/>
  <w15:docId w15:val="{B35F2C41-AF64-438B-8DA4-3BDB87E1C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DC336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C3363"/>
  </w:style>
  <w:style w:type="paragraph" w:styleId="a7">
    <w:name w:val="footer"/>
    <w:basedOn w:val="a"/>
    <w:link w:val="a8"/>
    <w:uiPriority w:val="99"/>
    <w:unhideWhenUsed/>
    <w:rsid w:val="00DC336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C33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WLN6Alv5JYmNwRci2zLm6Se4jYlWiZul6lHadW7Qv5A/edit?tab=t.0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2</cp:revision>
  <dcterms:created xsi:type="dcterms:W3CDTF">2026-09-26T21:28:00Z</dcterms:created>
  <dcterms:modified xsi:type="dcterms:W3CDTF">2026-09-26T21:29:00Z</dcterms:modified>
  <dc:title>ACT. 001. Иерархия и единые наименования</dc:title>
  <dc:subject>Принятие закона «О нормативных правовых актах и единых наименованиях государственных органов штата San-Andreas».</dc:subject>
  <dc:creator/>
</cp:coreProperties>
</file>