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148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Снимается «двойное верховенство» Кодекса: оговорка о применении Кодекса при любых противоречиях приводится в соответствие с общим правилом о юридической силе актов и с компетенцией Процессуального кодекса штата San-Andreas в части мер процессуального принуждения.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Устраняются две редакции статьи 21.1, помещённые в тексте подряд и устанавливающие разный объём запрета на трудоустройство; исключается внесение лица в перечень нежелательных лиц «на своё усмотрение».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Дисциплинарное взыскание не может сниматься за денежное пожертвование; срок хранения доказательств по дисциплинарному производству приводится к единому сроку хранения материалов (72 часа), установленному Процессуальным кодексом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ТРУДОВОЙ КОДЕКС ШТАТА SAN-ANDREAS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Трудовое законодательство и иные акты, содержащие нормы трудового права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Регулирование трудовых отношений и иных непосредственно связанных с ними отношений в соответствии с Конституцией Штата San-Andreas и законодательством Штата San-Andreas осуществляется: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трудовым законодательством (включая законодательство об охране труда), состоящим из настоящего Кодекса, и иных законов, содержащих нормы трудового права;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иными нормативными правовыми актами, содержащими нормы трудового права: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указами Глав департаментов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постановлениями Правительства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Трудовые отношения и иные непосредственно связанные с ними отношения регулируются также договорами, соглашениями и локальными нормативными актами (уставами организаций или предприятий), содержащими нормы трудового права.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3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Нормы трудового права, содержащиеся в иных законах, должны соответствовать настоящему Кодексу. В случае противоречий между настоящим Кодексом и иными нормативными и правовыми актами, содержащим нормы трудового права, применяется настоящий Кодекс.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Трудовое законодательство и иные акты, содержащие нормы трудового права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Регулирование трудовых отношений и иных непосредственно связанных с ними отношений в соответствии с Конституцией Штата San-Andreas и законодательством Штата San-Andreas осуществляется: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трудовым законодательством (включая законодательство об охране труда), состоящим из настоящего Кодекса, и иных законов, содержащих нормы трудового права;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иными нормативными правовыми актами, содержащими нормы трудового права: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указами Глав департаментов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постановлениями Правительства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Трудовые отношения и иные непосредственно связанные с ними отношения регулируются также договорами, соглашениями и локальными нормативными актами (уставами организаций или предприятий), содержащими нормы трудового права.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3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Нормы трудового права, содержащиеся в иных законах, должны соответствовать настоящему Кодексу. В случае противоречий между настоящим Кодексом и иными нормативными правовыми актами, содержащими нормы трудового права, применяется настоящий Кодекс, за исключением вопросов задержания, отстранения, обыска, досмотра и иных мер процессуального принуждения, которые регулируются Процессуальным кодексом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Настоящий Кодекс не может противоречить Конституции штата San-Andreas, конституционным законам штата San-Andreas и кодексам штата San-Andreas. При противоречии применяется акт высшей юридической силы.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21.1 Перечень нежелательных лиц государственных органах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Каждый государственный орган вправе вести собственный перечень нежелательных лиц (Чёрный список, ЧС).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Вносить лиц в Чёрный список вправе: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Главы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Заместители глав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Главы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Заместители глав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Органы государственного надзора;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Иные лица указанные уставом организации.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Внесение лица в Чёрный список допускается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подтвержденного факта нарушения лицом законодательства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участия лица в экстремистских и иных незаконных формированиях;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непрохождение стажировки в государственном органе.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4. Главы государственных органов, заместители глав государственных органов, главы департаментов государственных органов, заместители глав департаментов государственных органов, иные лица указанные уставом организации, а также органы государственного надзора принимают решение о внесении лиц в Чёрный список на своё усмотрение.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5. Лицо, внесённое в Чёрный список конкретного государственного органа/департамента, не имеет права работать в этом государственном органе/департаменте.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Запрет на трудоустройство действует исключительно в пределах государственного органа/департамента, внёсшего лицо в Чёрный список.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Выносить лиц из Чёрного списка вправе: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Главы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Заместители глав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Главы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Заместители глав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Органы государственного надзора;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Иные лица указанные уставом организации.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Лицо может быть исключено из Чёрного списка также в случаях, если внесение было обжаловано либо отменено в установленном законодательством порядке.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Главы государственных органов, а также органы государственного надзора на свое усмотрение принимают решение о внесении лиц в Перечень.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Лица, внесенные в Перечень, не имеют право работать в государственных органах.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Органы государственного надзора вправе выносить лиц из Перечня на свое усмотрение, при наличии веских оснований полагать, что лицо исправилось и раскаивается в содеянном.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Лица могут быть вынесены из Перечня в случаях, если данное внесение было обжаловано либо отменено в установленном Законодательством порядке.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тексте статьи после части 6 повторно помещены части 3 – 5 в иной редакции: по первой редакции запрет действует в пределах органа, внёсшего лицо в перечень, по второй — лицо не имеет права работать во всех государственных органах; внесение осуществляется «на своё усмотрение».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21.1 Перечень нежелательных лиц государственных органах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Каждый государственный орган вправе вести собственный перечень нежелательных лиц (Чёрный список, ЧС).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Вносить лиц в Чёрный список вправе: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Главы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Заместители глав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Главы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Заместители глав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Органы государственного надзора;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Иные лица указанные уставом организации.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Внесение лица в Чёрный список допускается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подтвержденного факта нарушения лицом законодательства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участия лица в экстремистских и иных незаконных формированиях;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непрохождение стажировки в государственном органе.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Главы государственных органов, заместители глав государственных органов, главы департаментов государственных органов, заместители глав департаментов государственных органов, иные лица указанные уставом организации, а также органы внутреннего надзора структуры принимают решение о внесении лиц в Чёрный список только при наличии оснований, предусмотренных частью 3 настоящей статьи. Решение оформляется письменно с указанием подтверждённых фактов, послуживших основанием для внесения, и может быть обжаловано лицом, внесённым в Чёрный список.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5. Лицо, внесённое в Чёрный список конкретного государственного органа/департамента, не имеет права работать в этом государственном органе/департаменте.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Запрет на трудоустройство действует исключительно в пределах государственного органа/департамента, внёсшего лицо в Чёрный список. Общий запрет занимать должности на государственной службе устанавливается только Уголовным кодексом штата San-Andreas (часть 1 статьи 5) и не может вводиться перечнем нежелательных лиц государственного органа.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Выносить лиц из Чёрного списка вправе: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Главы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Заместители глав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Главы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Заместители глав департаментов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Органы государственного надзора;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Иные лица указанные уставом организации.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Лицо может быть исключено из Чёрного списка также в случаях, если внесение было обжаловано либо отменено в установленном законодательством порядке.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Вторая редакция частей 3 – 5, помещённая в тексте статьи после части 6 и устанавливавшая запрет на работу во всех государственных органах, исключается; применяется редакция частей 3 – 6, приведённая выше.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32. Дисциплинарные взыскания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За совершение дисциплинарного проступка, то есть за неисполнение или недолжное исполнение работником своих трудовых обязанностей, или нарушений внутреннего нормативного акта (устава), работодатель имеет право применить следующие дисциплинарные взыскания: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выговор;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строгий выговор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понижение в должности;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увольнение.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Работник с неснятым дисциплинарным взысканием не может быть повышен в должности либо поощрен премией.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Если со дня получения дисциплинарного взыскания прошло 3 дня, в течение которой работник хорошо проявлял себя и не получил нового дисциплинарного взыскания, то работодатель вправе снять дисциплинарное взыскание с работника.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Частные и государственные организации вправе назначать и отменять особые дисциплинарные взыскания, в соответствии с внутренними нормативными актами.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Снятие дисциплинарного взыскания допускается при наличии восстановительных или компенсирующих действий со стороны работника, включая, но не ограничиваясь: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– устранением последствий нарушения;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– предоставлением организации материального возмещения, оборудования, ресурсов;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– добровольным пожертвованием в пользу организации;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– выполнением иной компенсационной инициативы, одобренной руководством.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Все случаи снятия взысканий по основаниям, связанным с имущественным или материальным вкладом работника, должны оформляться документально и соответствовать внутреннему порядку, утвержденному в организации.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Лица,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доказательства, которые послужили основанием для применения ими санкций.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В случае уведомления Судом или Офисом генерального прокурора штата San-Andreas лица, назначившего наказание, о необходимости продления сроков хранения доказательств, указанных в ч. 5 ст. 32 настоящего кодекса, такое лицо обязуется хранить необходимые данные до дальнейшего уведомления.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32. Дисциплинарные взыскания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За совершение дисциплинарного проступка, то есть за неисполнение или недолжное исполнение работником своих трудовых обязанностей, или нарушений внутреннего нормативного акта (устава), работодатель имеет право применить следующие дисциплинарные взыскания: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выговор;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строгий выговор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понижение в должности;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увольнение.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Работник с неснятым дисциплинарным взысканием не может быть повышен в должности либо поощрен премией.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Если со дня получения дисциплинарного взыскания прошло 3 дня, в течение которой работник хорошо проявлял себя и не получил нового дисциплинарного взыскания, то работодатель вправе снять дисциплинарное взыскание с работника.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Частные и государственные организации вправе назначать и отменять особые дисциплинарные взыскания, в соответствии с внутренними нормативными актами.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Снятие дисциплинарного взыскания допускается при наличии восстановительных или компенсирующих действий со стороны работника, включая: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– устранение последствий нарушения;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– возмещение причинённого организации ущерба;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– выполнение работ (оказание услуг) в счёт возмещения причинённого ущерба;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– иную компенсационную инициативу, одобренную руководством и не связанную с передачей организации денежных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Пожертвования, взносы и иные денежные передачи в пользу организации либо её должностных лиц основанием для снятия дисциплинарного взыскания не являются.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Примечание: Все случаи снятия взысканий по основаниям, связанным с возмещением ущерба либо выполнением работ, оформляются документально с указанием размера возмещённого ущерба или объёма выполненных работ и должны соответствовать внутреннему порядку, утверждённому в организации.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Лица, осуществляющие дисциплинарное производство, в ходе которого было назначено дисциплинарное наказание, обязаны хранить доказательства, которые послужили основанием для применения ими санкций, в течение 72 часов с момента окончания производства.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Примечание: Государственный служащий не вправе уничтожать, изменять, удалять или иным способом ограничивать сохранность и доступ к материалам, относящимся к проверяемому событию, со дня поступления искового заявления в суд, обращения в Офис Генерального прокурора штата San-Andreas либо заявления о правонарушении и на весь период производства — в порядке статьи 33 Процессуального кодекса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Срок хранения доказательств (72 часа) приведён к сроку хранения материалов фото- и видеофиксации, установленному статьёй 33 Процессуального кодекса штата San-Andreas.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