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ACT. 144</w:t>
      </w:r>
    </w:p>
    <w:p>
      <w:pPr>
        <w:spacing w:after="40" w:before="0"/>
        <w:jc w:val="center"/>
      </w:pPr>
      <w:r>
        <w:rPr>
          <w:rFonts w:ascii="Times New Roman" w:hAnsi="Times New Roman" w:eastAsia="Times New Roman"/>
          <w:b w:val="0"/>
          <w:i w:val="0"/>
          <w:sz w:val="20"/>
        </w:rPr>
        <w:t>______________________________________________________________</w:t>
      </w:r>
    </w:p>
    <w:p>
      <w:pPr>
        <w:spacing w:after="40" w:before="0"/>
        <w:jc w:val="center"/>
      </w:pPr>
      <w:r>
        <w:rPr>
          <w:rFonts w:ascii="Times New Roman" w:hAnsi="Times New Roman" w:eastAsia="Times New Roman"/>
          <w:b/>
          <w:i w:val="0"/>
          <w:sz w:val="24"/>
        </w:rPr>
        <w:t>IN THE SENATE OF THE STATE OF SAN ANDREAS</w:t>
      </w:r>
    </w:p>
    <w:p>
      <w:pPr>
        <w:spacing w:after="40" w:before="0"/>
        <w:jc w:val="center"/>
      </w:pPr>
      <w:r>
        <w:rPr>
          <w:rFonts w:ascii="Times New Roman" w:hAnsi="Times New Roman" w:eastAsia="Times New Roman"/>
          <w:b w:val="0"/>
          <w:i w:val="0"/>
          <w:sz w:val="24"/>
        </w:rPr>
        <w:t>____________, 2026</w:t>
      </w:r>
    </w:p>
    <w:p>
      <w:pPr>
        <w:spacing w:after="160" w:before="0"/>
        <w:jc w:val="center"/>
      </w:pPr>
      <w:r>
        <w:rPr>
          <w:rFonts w:ascii="Times New Roman" w:hAnsi="Times New Roman" w:eastAsia="Times New Roman"/>
          <w:b w:val="0"/>
          <w:i w:val="0"/>
          <w:sz w:val="20"/>
        </w:rPr>
        <w:t>______________________________________________________________</w:t>
      </w:r>
    </w:p>
    <w:p>
      <w:pPr>
        <w:spacing w:after="40" w:before="0"/>
        <w:jc w:val="center"/>
      </w:pPr>
      <w:r>
        <w:rPr>
          <w:rFonts w:ascii="Times New Roman" w:hAnsi="Times New Roman" w:eastAsia="Times New Roman"/>
          <w:b/>
          <w:i w:val="0"/>
          <w:sz w:val="28"/>
        </w:rPr>
        <w:t>ЗАКОНОПРОЕКТ</w:t>
      </w:r>
    </w:p>
    <w:p>
      <w:pPr>
        <w:spacing w:after="200" w:before="0"/>
        <w:jc w:val="center"/>
      </w:pPr>
      <w:r>
        <w:rPr>
          <w:rFonts w:ascii="Times New Roman" w:hAnsi="Times New Roman" w:eastAsia="Times New Roman"/>
          <w:b w:val="0"/>
          <w:i w:val="0"/>
          <w:sz w:val="24"/>
        </w:rPr>
        <w:t>о внесении изменений в действующий закон</w:t>
      </w:r>
    </w:p>
    <w:p>
      <w:pPr>
        <w:spacing w:after="80" w:before="0"/>
      </w:pPr>
      <w:r>
        <w:rPr>
          <w:rFonts w:ascii="Times New Roman" w:hAnsi="Times New Roman" w:eastAsia="Times New Roman"/>
          <w:b/>
          <w:i w:val="0"/>
          <w:sz w:val="24"/>
        </w:rPr>
        <w:t>SECTION 1. СУТЬ ПРАВКИ.</w:t>
      </w:r>
    </w:p>
    <w:p>
      <w:pPr>
        <w:spacing w:after="80" w:before="0"/>
        <w:jc w:val="both"/>
      </w:pPr>
      <w:r>
        <w:rPr>
          <w:rFonts w:ascii="Times New Roman" w:hAnsi="Times New Roman" w:eastAsia="Times New Roman"/>
          <w:b w:val="0"/>
          <w:i w:val="0"/>
          <w:sz w:val="22"/>
        </w:rPr>
        <w:t>Устраняются дефекты структуры Кодекса (отсутствующие разделы и главы, нумерация разделов, начинающаяся с V), незаполненный шаблон в статье 5.6, два разных режима судимости (статьи 1.9 и 5.8), дублирующий состав о получении сведений, составляющих государственную тайну (статьи 12.13 и 14.3.1), отсылка статьи 12.7 к открытому перечню охраняемых объектов и неразграниченные составы (статьи 12.6, 12.6.1, 19.1).</w:t>
      </w:r>
    </w:p>
    <w:p>
      <w:pPr>
        <w:spacing w:after="80" w:before="0"/>
        <w:jc w:val="both"/>
      </w:pPr>
      <w:r>
        <w:rPr>
          <w:rFonts w:ascii="Times New Roman" w:hAnsi="Times New Roman" w:eastAsia="Times New Roman"/>
          <w:b w:val="0"/>
          <w:i w:val="0"/>
          <w:sz w:val="22"/>
        </w:rPr>
        <w:t>Все предлагаемые сроки (погашение и снятие судимости, срок давности) являются рабочими и подлежат утверждению Сенатом.</w:t>
      </w:r>
    </w:p>
    <w:p>
      <w:pPr>
        <w:spacing w:after="120" w:before="0"/>
      </w:pPr>
      <w:r>
        <w:rPr>
          <w:rFonts w:ascii="Times New Roman" w:hAnsi="Times New Roman" w:eastAsia="Times New Roman"/>
          <w:b/>
          <w:i w:val="0"/>
          <w:sz w:val="24"/>
        </w:rPr>
        <w:t>SECTION 2. ВНЕСЕНИЕ ПРАВКИ В УГОЛОВНЫЙ КОДЕКС ШТАТА SAN-ANDREAS</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7512"/>
            <w:shd w:val="clear" w:color="auto" w:fill="D9D9D9"/>
          </w:tcPr>
          <w:p>
            <w:pPr>
              <w:jc w:val="center"/>
            </w:pPr>
            <w:r>
              <w:rPr>
                <w:rFonts w:ascii="Times New Roman" w:hAnsi="Times New Roman"/>
                <w:b/>
                <w:sz w:val="22"/>
              </w:rPr>
              <w:t>настоящая редакция</w:t>
            </w:r>
          </w:p>
        </w:tc>
        <w:tc>
          <w:tcPr>
            <w:tcW w:type="dxa" w:w="7512"/>
            <w:shd w:val="clear" w:color="auto" w:fill="D9D9D9"/>
          </w:tcPr>
          <w:p>
            <w:pPr>
              <w:jc w:val="center"/>
            </w:pPr>
            <w:r>
              <w:rPr>
                <w:rFonts w:ascii="Times New Roman" w:hAnsi="Times New Roman"/>
                <w:b/>
                <w:sz w:val="22"/>
              </w:rPr>
              <w:t>предложенный вариант</w:t>
            </w:r>
          </w:p>
        </w:tc>
      </w:tr>
      <w:tr>
        <w:tc>
          <w:tcPr>
            <w:tcW w:type="dxa" w:w="7512"/>
          </w:tcPr>
          <w:p>
            <w:pPr>
              <w:spacing w:after="40"/>
              <w:jc w:val="both"/>
            </w:pPr>
            <w:r>
              <w:rPr>
                <w:rFonts w:ascii="Times New Roman" w:hAnsi="Times New Roman" w:eastAsia="Times New Roman"/>
                <w:sz w:val="20"/>
              </w:rPr>
              <w:t>Общая часть</w:t>
            </w:r>
            <w:r>
              <w:br/>
            </w:r>
            <w:r>
              <w:br/>
            </w:r>
            <w:r>
              <w:rPr>
                <w:rFonts w:ascii="Times New Roman" w:hAnsi="Times New Roman" w:eastAsia="Times New Roman"/>
                <w:sz w:val="20"/>
              </w:rPr>
              <w:t>Раздел I. Уголовный закон</w:t>
            </w:r>
            <w:r>
              <w:br/>
            </w:r>
            <w:r>
              <w:rPr>
                <w:rFonts w:ascii="Times New Roman" w:hAnsi="Times New Roman" w:eastAsia="Times New Roman"/>
                <w:sz w:val="20"/>
              </w:rPr>
              <w:t>Глава I. Задачи и принципы Уголовного кодекса Штата San-Andreas</w:t>
            </w:r>
            <w:r>
              <w:br/>
            </w:r>
            <w:r>
              <w:br/>
            </w:r>
            <w:r>
              <w:rPr>
                <w:rFonts w:ascii="Times New Roman" w:hAnsi="Times New Roman" w:eastAsia="Times New Roman"/>
                <w:sz w:val="20"/>
              </w:rPr>
              <w:t>Особенная часть</w:t>
            </w:r>
            <w:r>
              <w:br/>
            </w:r>
            <w:r>
              <w:br/>
            </w:r>
            <w:r>
              <w:rPr>
                <w:rFonts w:ascii="Times New Roman" w:hAnsi="Times New Roman" w:eastAsia="Times New Roman"/>
                <w:color w:val="C00000"/>
                <w:sz w:val="20"/>
              </w:rPr>
              <w:t>Раздел V. Преступление против личности</w:t>
            </w:r>
            <w:r>
              <w:br/>
            </w:r>
            <w:r>
              <w:rPr>
                <w:rFonts w:ascii="Times New Roman" w:hAnsi="Times New Roman" w:eastAsia="Times New Roman"/>
                <w:sz w:val="20"/>
              </w:rPr>
              <w:t>Глава VI. Преступление против жизни и здоровья. При наличии смешанной юрисдикции (региональная/федеральная) федеральные органы назначают наказание по федеральной.</w:t>
            </w:r>
            <w:r>
              <w:br/>
            </w:r>
            <w:r>
              <w:rPr>
                <w:rFonts w:ascii="Times New Roman" w:hAnsi="Times New Roman" w:eastAsia="Times New Roman"/>
                <w:sz w:val="20"/>
              </w:rPr>
              <w:t>Глава VII. Преступление против свободы, чести и достоинства личности</w:t>
            </w:r>
            <w:r>
              <w:br/>
            </w:r>
            <w:r>
              <w:rPr>
                <w:rFonts w:ascii="Times New Roman" w:hAnsi="Times New Roman" w:eastAsia="Times New Roman"/>
                <w:sz w:val="20"/>
              </w:rPr>
              <w:t>Глава VIII. Преступления против половой неприкосновенности и половой свободы личности</w:t>
            </w:r>
            <w:r>
              <w:br/>
            </w:r>
            <w:r>
              <w:rPr>
                <w:rFonts w:ascii="Times New Roman" w:hAnsi="Times New Roman" w:eastAsia="Times New Roman"/>
                <w:sz w:val="20"/>
              </w:rPr>
              <w:t>Глава IX. Преступления против конституционных прав и свобод человека и гражданина</w:t>
            </w:r>
            <w:r>
              <w:br/>
            </w:r>
            <w:r>
              <w:br/>
            </w:r>
            <w:r>
              <w:rPr>
                <w:rFonts w:ascii="Times New Roman" w:hAnsi="Times New Roman" w:eastAsia="Times New Roman"/>
                <w:color w:val="C00000"/>
                <w:sz w:val="20"/>
              </w:rPr>
              <w:t>Раздел VI. Преступление в сфере экономике</w:t>
            </w:r>
            <w:r>
              <w:br/>
            </w:r>
            <w:r>
              <w:rPr>
                <w:rFonts w:ascii="Times New Roman" w:hAnsi="Times New Roman" w:eastAsia="Times New Roman"/>
                <w:sz w:val="20"/>
              </w:rPr>
              <w:t>Глава X. Преступление против собственности</w:t>
            </w:r>
            <w:r>
              <w:br/>
            </w:r>
            <w:r>
              <w:rPr>
                <w:rFonts w:ascii="Times New Roman" w:hAnsi="Times New Roman" w:eastAsia="Times New Roman"/>
                <w:sz w:val="20"/>
              </w:rPr>
              <w:t>Глава XI. Преступления в сфере экономической деятельности</w:t>
            </w:r>
            <w:r>
              <w:br/>
            </w:r>
            <w:r>
              <w:br/>
            </w:r>
            <w:r>
              <w:rPr>
                <w:rFonts w:ascii="Times New Roman" w:hAnsi="Times New Roman" w:eastAsia="Times New Roman"/>
                <w:color w:val="C00000"/>
                <w:sz w:val="20"/>
              </w:rPr>
              <w:t>Раздел VII. Преступления против общественной безопасности и общественного порядка</w:t>
            </w:r>
            <w:r>
              <w:br/>
            </w:r>
            <w:r>
              <w:rPr>
                <w:rFonts w:ascii="Times New Roman" w:hAnsi="Times New Roman" w:eastAsia="Times New Roman"/>
                <w:sz w:val="20"/>
              </w:rPr>
              <w:t>Глава XII. Преступления против общественной безопасности</w:t>
            </w:r>
            <w:r>
              <w:br/>
            </w:r>
            <w:r>
              <w:rPr>
                <w:rFonts w:ascii="Times New Roman" w:hAnsi="Times New Roman" w:eastAsia="Times New Roman"/>
                <w:sz w:val="20"/>
              </w:rPr>
              <w:t>Глава XIII. Преступления против здоровья населения и общественной нравственности</w:t>
            </w:r>
            <w:r>
              <w:br/>
            </w:r>
            <w:r>
              <w:br/>
            </w:r>
            <w:r>
              <w:rPr>
                <w:rFonts w:ascii="Times New Roman" w:hAnsi="Times New Roman" w:eastAsia="Times New Roman"/>
                <w:color w:val="C00000"/>
                <w:sz w:val="20"/>
              </w:rPr>
              <w:t>Раздел VIII. Преступления против государственной власти</w:t>
            </w:r>
            <w:r>
              <w:br/>
            </w:r>
            <w:r>
              <w:rPr>
                <w:rFonts w:ascii="Times New Roman" w:hAnsi="Times New Roman" w:eastAsia="Times New Roman"/>
                <w:sz w:val="20"/>
              </w:rPr>
              <w:t>Глава XIV. Преступления против основ конституционного строя и безопасности государства</w:t>
            </w:r>
            <w:r>
              <w:br/>
            </w:r>
            <w:r>
              <w:rPr>
                <w:rFonts w:ascii="Times New Roman" w:hAnsi="Times New Roman" w:eastAsia="Times New Roman"/>
                <w:sz w:val="20"/>
              </w:rPr>
              <w:t>Глава XV. Преступления против власти</w:t>
            </w:r>
            <w:r>
              <w:br/>
            </w:r>
            <w:r>
              <w:br/>
            </w:r>
            <w:r>
              <w:rPr>
                <w:rFonts w:ascii="Times New Roman" w:hAnsi="Times New Roman" w:eastAsia="Times New Roman"/>
                <w:sz w:val="20"/>
              </w:rPr>
              <w:t>Глава XIX. Преступления против окружающей среды</w:t>
            </w:r>
            <w:r>
              <w:br/>
            </w:r>
            <w:r>
              <w:br/>
            </w:r>
            <w:r>
              <w:rPr>
                <w:rFonts w:ascii="Times New Roman" w:hAnsi="Times New Roman" w:eastAsia="Times New Roman"/>
                <w:i/>
                <w:color w:val="404040"/>
                <w:sz w:val="18"/>
              </w:rPr>
              <w:t>Разделы II, III и IV, главы II–V (статьи 2 – 5.10), а также главы XVI–XVIII (статьи 16.1 – 18.6) в тексте Кодекса отсутствуют: нумерация разделов Особенной части начинается с V, статьи 16.1 – 18.6 размещены без заголовков разделов и глав.</w:t>
            </w:r>
          </w:p>
        </w:tc>
        <w:tc>
          <w:tcPr>
            <w:tcW w:type="dxa" w:w="7512"/>
          </w:tcPr>
          <w:p>
            <w:pPr>
              <w:spacing w:after="40"/>
              <w:jc w:val="both"/>
            </w:pPr>
            <w:r>
              <w:rPr>
                <w:rFonts w:ascii="Times New Roman" w:hAnsi="Times New Roman" w:eastAsia="Times New Roman"/>
                <w:sz w:val="20"/>
              </w:rPr>
              <w:t>Общая часть</w:t>
            </w:r>
            <w:r>
              <w:br/>
            </w:r>
            <w:r>
              <w:br/>
            </w:r>
            <w:r>
              <w:rPr>
                <w:rFonts w:ascii="Times New Roman" w:hAnsi="Times New Roman" w:eastAsia="Times New Roman"/>
                <w:sz w:val="20"/>
              </w:rPr>
              <w:t>Раздел I. Уголовный закон</w:t>
            </w:r>
            <w:r>
              <w:br/>
            </w:r>
            <w:r>
              <w:rPr>
                <w:rFonts w:ascii="Times New Roman" w:hAnsi="Times New Roman" w:eastAsia="Times New Roman"/>
                <w:sz w:val="20"/>
              </w:rPr>
              <w:t>Глава I. Задачи и принципы Уголовного кодекса Штата San-Andreas (статьи 1 – 1.11)</w:t>
            </w:r>
            <w:r>
              <w:br/>
            </w:r>
            <w:r>
              <w:rPr>
                <w:rFonts w:ascii="Times New Roman" w:hAnsi="Times New Roman" w:eastAsia="Times New Roman"/>
                <w:color w:val="007A00"/>
                <w:sz w:val="20"/>
              </w:rPr>
              <w:t>Глава II. Понятие преступления (статьи 2 – 2.6)</w:t>
            </w:r>
            <w:r>
              <w:br/>
            </w:r>
            <w:r>
              <w:rPr>
                <w:rFonts w:ascii="Times New Roman" w:hAnsi="Times New Roman" w:eastAsia="Times New Roman"/>
                <w:color w:val="007A00"/>
                <w:sz w:val="20"/>
              </w:rPr>
              <w:t>Глава III. Неоконченное преступление и соучастие в преступлении (статьи 3 – 3.7)</w:t>
            </w:r>
            <w:r>
              <w:br/>
            </w:r>
            <w:r>
              <w:br/>
            </w:r>
            <w:r>
              <w:rPr>
                <w:rFonts w:ascii="Times New Roman" w:hAnsi="Times New Roman" w:eastAsia="Times New Roman"/>
                <w:color w:val="007A00"/>
                <w:sz w:val="20"/>
              </w:rPr>
              <w:t>Раздел II. Обстоятельства, исключающие преступность деяния</w:t>
            </w:r>
            <w:r>
              <w:br/>
            </w:r>
            <w:r>
              <w:rPr>
                <w:rFonts w:ascii="Times New Roman" w:hAnsi="Times New Roman" w:eastAsia="Times New Roman"/>
                <w:color w:val="007A00"/>
                <w:sz w:val="20"/>
              </w:rPr>
              <w:t>Глава IV. Обстоятельства, исключающие преступность деяния (статьи 4 – 4.5)</w:t>
            </w:r>
            <w:r>
              <w:br/>
            </w:r>
            <w:r>
              <w:br/>
            </w:r>
            <w:r>
              <w:rPr>
                <w:rFonts w:ascii="Times New Roman" w:hAnsi="Times New Roman" w:eastAsia="Times New Roman"/>
                <w:color w:val="007A00"/>
                <w:sz w:val="20"/>
              </w:rPr>
              <w:t>Раздел III. Наказание</w:t>
            </w:r>
            <w:r>
              <w:br/>
            </w:r>
            <w:r>
              <w:rPr>
                <w:rFonts w:ascii="Times New Roman" w:hAnsi="Times New Roman" w:eastAsia="Times New Roman"/>
                <w:color w:val="007A00"/>
                <w:sz w:val="20"/>
              </w:rPr>
              <w:t>Глава V. Наказание, освобождение от уголовной ответственности и судимость (статьи 5 – 5.10)</w:t>
            </w:r>
            <w:r>
              <w:br/>
            </w:r>
            <w:r>
              <w:br/>
            </w:r>
            <w:r>
              <w:rPr>
                <w:rFonts w:ascii="Times New Roman" w:hAnsi="Times New Roman" w:eastAsia="Times New Roman"/>
                <w:sz w:val="20"/>
              </w:rPr>
              <w:t>Особенная часть</w:t>
            </w:r>
            <w:r>
              <w:br/>
            </w:r>
            <w:r>
              <w:br/>
            </w:r>
            <w:r>
              <w:rPr>
                <w:rFonts w:ascii="Times New Roman" w:hAnsi="Times New Roman" w:eastAsia="Times New Roman"/>
                <w:color w:val="007A00"/>
                <w:sz w:val="20"/>
              </w:rPr>
              <w:t>Раздел IV. Преступления против личности</w:t>
            </w:r>
            <w:r>
              <w:br/>
            </w:r>
            <w:r>
              <w:rPr>
                <w:rFonts w:ascii="Times New Roman" w:hAnsi="Times New Roman" w:eastAsia="Times New Roman"/>
                <w:sz w:val="20"/>
              </w:rPr>
              <w:t>Глава VI. Преступление против жизни и здоровья. При наличии смешанной юрисдикции (региональная/федеральная) федеральные органы назначают наказание по федеральной. (статьи 6.1 – 6.7)</w:t>
            </w:r>
            <w:r>
              <w:br/>
            </w:r>
            <w:r>
              <w:rPr>
                <w:rFonts w:ascii="Times New Roman" w:hAnsi="Times New Roman" w:eastAsia="Times New Roman"/>
                <w:sz w:val="20"/>
              </w:rPr>
              <w:t>Глава VII. Преступление против свободы, чести и достоинства личности (статьи 7.1 – 7.4)</w:t>
            </w:r>
            <w:r>
              <w:br/>
            </w:r>
            <w:r>
              <w:rPr>
                <w:rFonts w:ascii="Times New Roman" w:hAnsi="Times New Roman" w:eastAsia="Times New Roman"/>
                <w:sz w:val="20"/>
              </w:rPr>
              <w:t>Глава VIII. Преступления против половой неприкосновенности и половой свободы личности (статьи 8.1 – 8.3)</w:t>
            </w:r>
            <w:r>
              <w:br/>
            </w:r>
            <w:r>
              <w:rPr>
                <w:rFonts w:ascii="Times New Roman" w:hAnsi="Times New Roman" w:eastAsia="Times New Roman"/>
                <w:sz w:val="20"/>
              </w:rPr>
              <w:t>Глава IX. Преступления против конституционных прав и свобод человека и гражданина (статьи 9.1 – 9.2)</w:t>
            </w:r>
            <w:r>
              <w:br/>
            </w:r>
            <w:r>
              <w:br/>
            </w:r>
            <w:r>
              <w:rPr>
                <w:rFonts w:ascii="Times New Roman" w:hAnsi="Times New Roman" w:eastAsia="Times New Roman"/>
                <w:color w:val="007A00"/>
                <w:sz w:val="20"/>
              </w:rPr>
              <w:t>Раздел V. Преступления в сфере экономики</w:t>
            </w:r>
            <w:r>
              <w:br/>
            </w:r>
            <w:r>
              <w:rPr>
                <w:rFonts w:ascii="Times New Roman" w:hAnsi="Times New Roman" w:eastAsia="Times New Roman"/>
                <w:sz w:val="20"/>
              </w:rPr>
              <w:t>Глава X. Преступление против собственности (статьи 10.1 – 10.8)</w:t>
            </w:r>
            <w:r>
              <w:br/>
            </w:r>
            <w:r>
              <w:rPr>
                <w:rFonts w:ascii="Times New Roman" w:hAnsi="Times New Roman" w:eastAsia="Times New Roman"/>
                <w:sz w:val="20"/>
              </w:rPr>
              <w:t>Глава XI. Преступления в сфере экономической деятельности (статьи 11.1 – 11.7)</w:t>
            </w:r>
            <w:r>
              <w:br/>
            </w:r>
            <w:r>
              <w:br/>
            </w:r>
            <w:r>
              <w:rPr>
                <w:rFonts w:ascii="Times New Roman" w:hAnsi="Times New Roman" w:eastAsia="Times New Roman"/>
                <w:color w:val="007A00"/>
                <w:sz w:val="20"/>
              </w:rPr>
              <w:t>Раздел VI. Преступления против общественной безопасности и общественного порядка</w:t>
            </w:r>
            <w:r>
              <w:br/>
            </w:r>
            <w:r>
              <w:rPr>
                <w:rFonts w:ascii="Times New Roman" w:hAnsi="Times New Roman" w:eastAsia="Times New Roman"/>
                <w:sz w:val="20"/>
              </w:rPr>
              <w:t>Глава XII. Преступления против общественной безопасности (статьи 12.1 – 12.13)</w:t>
            </w:r>
            <w:r>
              <w:br/>
            </w:r>
            <w:r>
              <w:rPr>
                <w:rFonts w:ascii="Times New Roman" w:hAnsi="Times New Roman" w:eastAsia="Times New Roman"/>
                <w:sz w:val="20"/>
              </w:rPr>
              <w:t>Глава XIII. Преступления против здоровья населения и общественной нравственности (статьи 13.1 – 13.6)</w:t>
            </w:r>
            <w:r>
              <w:br/>
            </w:r>
            <w:r>
              <w:br/>
            </w:r>
            <w:r>
              <w:rPr>
                <w:rFonts w:ascii="Times New Roman" w:hAnsi="Times New Roman" w:eastAsia="Times New Roman"/>
                <w:color w:val="007A00"/>
                <w:sz w:val="20"/>
              </w:rPr>
              <w:t>Раздел VII. Преступления против государственной власти</w:t>
            </w:r>
            <w:r>
              <w:br/>
            </w:r>
            <w:r>
              <w:rPr>
                <w:rFonts w:ascii="Times New Roman" w:hAnsi="Times New Roman" w:eastAsia="Times New Roman"/>
                <w:sz w:val="20"/>
              </w:rPr>
              <w:t>Глава XIV. Преступления против основ конституционного строя и безопасности государства (статьи 14.1 – 14.3.2)</w:t>
            </w:r>
            <w:r>
              <w:br/>
            </w:r>
            <w:r>
              <w:rPr>
                <w:rFonts w:ascii="Times New Roman" w:hAnsi="Times New Roman" w:eastAsia="Times New Roman"/>
                <w:sz w:val="20"/>
              </w:rPr>
              <w:t>Глава XV. Преступления против власти (статьи 15.1 – 15.7)</w:t>
            </w:r>
            <w:r>
              <w:br/>
            </w:r>
            <w:r>
              <w:rPr>
                <w:rFonts w:ascii="Times New Roman" w:hAnsi="Times New Roman" w:eastAsia="Times New Roman"/>
                <w:color w:val="007A00"/>
                <w:sz w:val="20"/>
              </w:rPr>
              <w:t>Глава XVI. Преступления против правосудия (статьи 16.1 – 16.15)</w:t>
            </w:r>
            <w:r>
              <w:br/>
            </w:r>
            <w:r>
              <w:rPr>
                <w:rFonts w:ascii="Times New Roman" w:hAnsi="Times New Roman" w:eastAsia="Times New Roman"/>
                <w:color w:val="007A00"/>
                <w:sz w:val="20"/>
              </w:rPr>
              <w:t>Глава XVII. Преступления против порядка управления (статьи 17.1 – 17.9)</w:t>
            </w:r>
            <w:r>
              <w:br/>
            </w:r>
            <w:r>
              <w:br/>
            </w:r>
            <w:r>
              <w:rPr>
                <w:rFonts w:ascii="Times New Roman" w:hAnsi="Times New Roman" w:eastAsia="Times New Roman"/>
                <w:color w:val="007A00"/>
                <w:sz w:val="20"/>
              </w:rPr>
              <w:t>Раздел VIII. Преступления против военной службы</w:t>
            </w:r>
            <w:r>
              <w:br/>
            </w:r>
            <w:r>
              <w:rPr>
                <w:rFonts w:ascii="Times New Roman" w:hAnsi="Times New Roman" w:eastAsia="Times New Roman"/>
                <w:color w:val="007A00"/>
                <w:sz w:val="20"/>
              </w:rPr>
              <w:t>Глава XVIII. Преступления против военной службы (статьи 18.1 – 18.6)</w:t>
            </w:r>
            <w:r>
              <w:br/>
            </w:r>
            <w:r>
              <w:br/>
            </w:r>
            <w:r>
              <w:rPr>
                <w:rFonts w:ascii="Times New Roman" w:hAnsi="Times New Roman" w:eastAsia="Times New Roman"/>
                <w:color w:val="007A00"/>
                <w:sz w:val="20"/>
              </w:rPr>
              <w:t>Раздел IX. Преступления против окружающей среды и животных</w:t>
            </w:r>
            <w:r>
              <w:br/>
            </w:r>
            <w:r>
              <w:rPr>
                <w:rFonts w:ascii="Times New Roman" w:hAnsi="Times New Roman" w:eastAsia="Times New Roman"/>
                <w:sz w:val="20"/>
              </w:rPr>
              <w:t>Глава XIX. Преступления против окружающей среды (статьи 19.1 – 19.3)</w:t>
            </w:r>
          </w:p>
        </w:tc>
      </w:tr>
      <w:tr>
        <w:tc>
          <w:tcPr>
            <w:tcW w:type="dxa" w:w="7512"/>
          </w:tcPr>
          <w:p>
            <w:pPr>
              <w:spacing w:after="40"/>
              <w:jc w:val="both"/>
            </w:pPr>
            <w:r>
              <w:rPr>
                <w:rFonts w:ascii="Times New Roman" w:hAnsi="Times New Roman" w:eastAsia="Times New Roman"/>
                <w:sz w:val="20"/>
              </w:rPr>
              <w:t>Статья 1.9 Судимость</w:t>
            </w:r>
            <w:r>
              <w:br/>
            </w:r>
            <w:r>
              <w:rPr>
                <w:rFonts w:ascii="Times New Roman" w:hAnsi="Times New Roman" w:eastAsia="Times New Roman"/>
                <w:sz w:val="20"/>
              </w:rPr>
              <w:t>ч. 1 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w:t>
            </w:r>
            <w:r>
              <w:br/>
            </w:r>
            <w:r>
              <w:rPr>
                <w:rFonts w:ascii="Times New Roman" w:hAnsi="Times New Roman" w:eastAsia="Times New Roman"/>
                <w:sz w:val="20"/>
              </w:rPr>
              <w:t xml:space="preserve">ч. 2 Лицо, которому назначена мера наказания за совершение преступления, считается судимым со дня назначения наказания до момента погашения или снятия судимости </w:t>
            </w:r>
            <w:r>
              <w:rPr>
                <w:rFonts w:ascii="Times New Roman" w:hAnsi="Times New Roman" w:eastAsia="Times New Roman"/>
                <w:color w:val="C00000"/>
                <w:sz w:val="20"/>
              </w:rPr>
              <w:t>в порядке, установленном Конституцией и законами штата</w:t>
            </w:r>
            <w:r>
              <w:rPr>
                <w:rFonts w:ascii="Times New Roman" w:hAnsi="Times New Roman" w:eastAsia="Times New Roman"/>
                <w:sz w:val="20"/>
              </w:rPr>
              <w:t>.</w:t>
            </w:r>
            <w:r>
              <w:br/>
            </w:r>
            <w:r>
              <w:rPr>
                <w:rFonts w:ascii="Times New Roman" w:hAnsi="Times New Roman" w:eastAsia="Times New Roman"/>
                <w:sz w:val="20"/>
              </w:rPr>
              <w:t>ч. 3 При назначении меры наказания в виде уголовного штрафа, судимость у лица, которому была назначена такая мера, не возникает.</w:t>
            </w:r>
            <w:r>
              <w:br/>
            </w:r>
            <w:r>
              <w:rPr>
                <w:rFonts w:ascii="Times New Roman" w:hAnsi="Times New Roman" w:eastAsia="Times New Roman"/>
                <w:sz w:val="20"/>
              </w:rPr>
              <w:t xml:space="preserve">ч. 4 </w:t>
            </w:r>
            <w:r>
              <w:rPr>
                <w:rFonts w:ascii="Times New Roman" w:hAnsi="Times New Roman" w:eastAsia="Times New Roman"/>
                <w:color w:val="C00000"/>
                <w:sz w:val="20"/>
              </w:rPr>
              <w:t>Правовое состояние судимости запрещает лицу находится на государственной службе.</w:t>
            </w:r>
          </w:p>
        </w:tc>
        <w:tc>
          <w:tcPr>
            <w:tcW w:type="dxa" w:w="7512"/>
          </w:tcPr>
          <w:p>
            <w:pPr>
              <w:spacing w:after="40"/>
              <w:jc w:val="both"/>
            </w:pPr>
            <w:r>
              <w:rPr>
                <w:rFonts w:ascii="Times New Roman" w:hAnsi="Times New Roman" w:eastAsia="Times New Roman"/>
                <w:sz w:val="20"/>
              </w:rPr>
              <w:t>Статья 1.9 Судимость</w:t>
            </w:r>
            <w:r>
              <w:br/>
            </w:r>
            <w:r>
              <w:rPr>
                <w:rFonts w:ascii="Times New Roman" w:hAnsi="Times New Roman" w:eastAsia="Times New Roman"/>
                <w:sz w:val="20"/>
              </w:rPr>
              <w:t>ч. 1 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w:t>
            </w:r>
            <w:r>
              <w:br/>
            </w:r>
            <w:r>
              <w:rPr>
                <w:rFonts w:ascii="Times New Roman" w:hAnsi="Times New Roman" w:eastAsia="Times New Roman"/>
                <w:sz w:val="20"/>
              </w:rPr>
              <w:t xml:space="preserve">ч. 2 Лицо, которому назначена мера наказания за совершение преступления, считается судимым со дня назначения наказания до момента погашения или снятия судимости </w:t>
            </w:r>
            <w:r>
              <w:rPr>
                <w:rFonts w:ascii="Times New Roman" w:hAnsi="Times New Roman" w:eastAsia="Times New Roman"/>
                <w:color w:val="007A00"/>
                <w:sz w:val="20"/>
              </w:rPr>
              <w:t>в порядке, установленном настоящей статьёй и статьёй 5.8 настоящего Кодекса</w:t>
            </w:r>
            <w:r>
              <w:rPr>
                <w:rFonts w:ascii="Times New Roman" w:hAnsi="Times New Roman" w:eastAsia="Times New Roman"/>
                <w:sz w:val="20"/>
              </w:rPr>
              <w:t>.</w:t>
            </w:r>
            <w:r>
              <w:br/>
            </w:r>
            <w:r>
              <w:rPr>
                <w:rFonts w:ascii="Times New Roman" w:hAnsi="Times New Roman" w:eastAsia="Times New Roman"/>
                <w:sz w:val="20"/>
              </w:rPr>
              <w:t>ч. 3 При назначении меры наказания в виде уголовного штрафа, судимость у лица, которому была назначена такая мера, не возникает.</w:t>
            </w:r>
            <w:r>
              <w:br/>
            </w:r>
            <w:r>
              <w:rPr>
                <w:rFonts w:ascii="Times New Roman" w:hAnsi="Times New Roman" w:eastAsia="Times New Roman"/>
                <w:sz w:val="20"/>
              </w:rPr>
              <w:t xml:space="preserve">ч. 4 </w:t>
            </w:r>
            <w:r>
              <w:rPr>
                <w:rFonts w:ascii="Times New Roman" w:hAnsi="Times New Roman" w:eastAsia="Times New Roman"/>
                <w:color w:val="007A00"/>
                <w:sz w:val="20"/>
              </w:rPr>
              <w:t>Лицо, имеющее неснятую или непогашенную судимость, не может находиться на государственной службе, занимать должности в государственных органах и государственных организациях, а также проходить службу в правоохранительных органах и воинских подразделениях. Наличие либо отсутствие судимости подтверждается записью в реестре, который ведётся в порядке части 1 статьи 5.8 настоящего Кодекса.</w:t>
            </w:r>
            <w:r>
              <w:br/>
            </w:r>
            <w:r>
              <w:br/>
            </w:r>
            <w:r>
              <w:rPr>
                <w:rFonts w:ascii="Times New Roman" w:hAnsi="Times New Roman" w:eastAsia="Times New Roman"/>
                <w:color w:val="007A00"/>
                <w:sz w:val="20"/>
              </w:rPr>
              <w:t>ч. 5 Судимость погашается по истечении следующих сроков со дня отбытия наказания либо со дня исполнения назначенной меры:</w:t>
            </w:r>
            <w:r>
              <w:br/>
            </w:r>
            <w:r>
              <w:rPr>
                <w:rFonts w:ascii="Times New Roman" w:hAnsi="Times New Roman" w:eastAsia="Times New Roman"/>
                <w:color w:val="007A00"/>
                <w:sz w:val="20"/>
              </w:rPr>
              <w:t>а) 3 суток — при назначении наказания, не связанного с лишением свободы, а также лишения свободы на срок до 1 года;</w:t>
            </w:r>
            <w:r>
              <w:br/>
            </w:r>
            <w:r>
              <w:rPr>
                <w:rFonts w:ascii="Times New Roman" w:hAnsi="Times New Roman" w:eastAsia="Times New Roman"/>
                <w:color w:val="007A00"/>
                <w:sz w:val="20"/>
              </w:rPr>
              <w:t>б) 5 суток — при назначении лишения свободы на срок от 1 года до 3 лет;</w:t>
            </w:r>
            <w:r>
              <w:br/>
            </w:r>
            <w:r>
              <w:rPr>
                <w:rFonts w:ascii="Times New Roman" w:hAnsi="Times New Roman" w:eastAsia="Times New Roman"/>
                <w:color w:val="007A00"/>
                <w:sz w:val="20"/>
              </w:rPr>
              <w:t>в) 7 суток — при назначении лишения свободы на срок от 3 до 5 лет;</w:t>
            </w:r>
            <w:r>
              <w:br/>
            </w:r>
            <w:r>
              <w:rPr>
                <w:rFonts w:ascii="Times New Roman" w:hAnsi="Times New Roman" w:eastAsia="Times New Roman"/>
                <w:color w:val="007A00"/>
                <w:sz w:val="20"/>
              </w:rPr>
              <w:t>г) 10 суток — при назначении лишения свободы на срок свыше 5 лет.</w:t>
            </w:r>
            <w:r>
              <w:br/>
            </w:r>
            <w:r>
              <w:rPr>
                <w:rFonts w:ascii="Times New Roman" w:hAnsi="Times New Roman" w:eastAsia="Times New Roman"/>
                <w:color w:val="007A00"/>
                <w:sz w:val="20"/>
              </w:rPr>
              <w:t>ч. 6 Судимость за преступления против основ конституционного строя и безопасности государства, за преступления террористической и экстремистской направленности, а также за коррупционные преступления по сроку не погашается и может быть снята только судом в порядке части 7 настоящей статьи.</w:t>
            </w:r>
            <w:r>
              <w:br/>
            </w:r>
            <w:r>
              <w:rPr>
                <w:rFonts w:ascii="Times New Roman" w:hAnsi="Times New Roman" w:eastAsia="Times New Roman"/>
                <w:color w:val="007A00"/>
                <w:sz w:val="20"/>
              </w:rPr>
              <w:t>ч. 7 Суд снимает судимость до истечения срока, установленного частью 5 настоящей статьи, по ходатайству лица при одновременном наличии следующих условий:</w:t>
            </w:r>
            <w:r>
              <w:br/>
            </w:r>
            <w:r>
              <w:rPr>
                <w:rFonts w:ascii="Times New Roman" w:hAnsi="Times New Roman" w:eastAsia="Times New Roman"/>
                <w:color w:val="007A00"/>
                <w:sz w:val="20"/>
              </w:rPr>
              <w:t>а) истечение не менее половины срока, указанного в части 5 настоящей статьи;</w:t>
            </w:r>
            <w:r>
              <w:br/>
            </w:r>
            <w:r>
              <w:rPr>
                <w:rFonts w:ascii="Times New Roman" w:hAnsi="Times New Roman" w:eastAsia="Times New Roman"/>
                <w:color w:val="007A00"/>
                <w:sz w:val="20"/>
              </w:rPr>
              <w:t>б) отсутствие нового правонарушения, совершённого после назначения наказания;</w:t>
            </w:r>
            <w:r>
              <w:br/>
            </w:r>
            <w:r>
              <w:rPr>
                <w:rFonts w:ascii="Times New Roman" w:hAnsi="Times New Roman" w:eastAsia="Times New Roman"/>
                <w:color w:val="007A00"/>
                <w:sz w:val="20"/>
              </w:rPr>
              <w:t>в) возмещение вреда, причинённого преступлением, либо исполнение соглашения о его возмещении.</w:t>
            </w:r>
            <w:r>
              <w:br/>
            </w:r>
            <w:r>
              <w:rPr>
                <w:rFonts w:ascii="Times New Roman" w:hAnsi="Times New Roman" w:eastAsia="Times New Roman"/>
                <w:color w:val="007A00"/>
                <w:sz w:val="20"/>
              </w:rPr>
              <w:t>ч. 8 Отказ в снятии судимости оформляется письменно с указанием причин и может быть обжалован в суд.</w:t>
            </w:r>
            <w:r>
              <w:br/>
            </w:r>
            <w:r>
              <w:rPr>
                <w:rFonts w:ascii="Times New Roman" w:hAnsi="Times New Roman" w:eastAsia="Times New Roman"/>
                <w:color w:val="007A00"/>
                <w:sz w:val="20"/>
              </w:rPr>
              <w:t>ч. 9 Погашение или снятие судимости аннулирует все правовые последствия, предусмотренные настоящим Кодексом, связанные с судимостью.</w:t>
            </w:r>
            <w:r>
              <w:br/>
            </w:r>
            <w:r>
              <w:br/>
            </w:r>
            <w:r>
              <w:rPr>
                <w:rFonts w:ascii="Times New Roman" w:hAnsi="Times New Roman" w:eastAsia="Times New Roman"/>
                <w:i/>
                <w:color w:val="404040"/>
                <w:sz w:val="18"/>
              </w:rPr>
              <w:t>Части 5–9 являются новыми; действующая часть 4 статьи 5.8 настоящего Кодекса (аннулирование последствий) переносится в часть 9 настоящей статьи и из статьи 5.8 исключается.</w:t>
            </w:r>
          </w:p>
        </w:tc>
      </w:tr>
      <w:tr>
        <w:tc>
          <w:tcPr>
            <w:tcW w:type="dxa" w:w="7512"/>
          </w:tcPr>
          <w:p>
            <w:pPr>
              <w:spacing w:after="40"/>
              <w:jc w:val="both"/>
            </w:pPr>
            <w:r>
              <w:rPr>
                <w:rFonts w:ascii="Times New Roman" w:hAnsi="Times New Roman" w:eastAsia="Times New Roman"/>
                <w:sz w:val="20"/>
              </w:rPr>
              <w:t>Статья 2.1 Рецидив преступлений</w:t>
            </w:r>
            <w:r>
              <w:br/>
            </w:r>
            <w:r>
              <w:rPr>
                <w:rFonts w:ascii="Times New Roman" w:hAnsi="Times New Roman" w:eastAsia="Times New Roman"/>
                <w:sz w:val="20"/>
              </w:rPr>
              <w:t>ч. 1 Рецидивом преступлений признается совершение умышленного преступления лицом, имеющим судимость за ранее совершенное умышленное преступление.</w:t>
            </w:r>
            <w:r>
              <w:br/>
            </w:r>
            <w:r>
              <w:rPr>
                <w:rFonts w:ascii="Times New Roman" w:hAnsi="Times New Roman" w:eastAsia="Times New Roman"/>
                <w:sz w:val="20"/>
              </w:rPr>
              <w:t xml:space="preserve">ч. 2 Рецидив преступлений влечет более строгое наказание на основании и в пределах, предусмотренных настоящим Кодексом, </w:t>
            </w:r>
            <w:r>
              <w:rPr>
                <w:rFonts w:ascii="Times New Roman" w:hAnsi="Times New Roman" w:eastAsia="Times New Roman"/>
                <w:color w:val="C00000"/>
                <w:sz w:val="20"/>
              </w:rPr>
              <w:t>а также иные последствия, предусмотренные законодательством Штата San-Andreas</w:t>
            </w:r>
            <w:r>
              <w:rPr>
                <w:rFonts w:ascii="Times New Roman" w:hAnsi="Times New Roman" w:eastAsia="Times New Roman"/>
                <w:sz w:val="20"/>
              </w:rPr>
              <w:t>.</w:t>
            </w:r>
          </w:p>
        </w:tc>
        <w:tc>
          <w:tcPr>
            <w:tcW w:type="dxa" w:w="7512"/>
          </w:tcPr>
          <w:p>
            <w:pPr>
              <w:spacing w:after="40"/>
              <w:jc w:val="both"/>
            </w:pPr>
            <w:r>
              <w:rPr>
                <w:rFonts w:ascii="Times New Roman" w:hAnsi="Times New Roman" w:eastAsia="Times New Roman"/>
                <w:sz w:val="20"/>
              </w:rPr>
              <w:t>Статья 2.1 Рецидив преступлений</w:t>
            </w:r>
            <w:r>
              <w:br/>
            </w:r>
            <w:r>
              <w:rPr>
                <w:rFonts w:ascii="Times New Roman" w:hAnsi="Times New Roman" w:eastAsia="Times New Roman"/>
                <w:sz w:val="20"/>
              </w:rPr>
              <w:t>ч. 1 Рецидивом преступлений признается совершение умышленного преступления лицом, имеющим судимость за ранее совершенное умышленное преступление.</w:t>
            </w:r>
            <w:r>
              <w:br/>
            </w:r>
            <w:r>
              <w:rPr>
                <w:rFonts w:ascii="Times New Roman" w:hAnsi="Times New Roman" w:eastAsia="Times New Roman"/>
                <w:sz w:val="20"/>
              </w:rPr>
              <w:t xml:space="preserve">ч. 2 Рецидив преступлений влечет более строгое наказание на основании и в пределах, предусмотренных настоящим Кодексом, </w:t>
            </w:r>
            <w:r>
              <w:rPr>
                <w:rFonts w:ascii="Times New Roman" w:hAnsi="Times New Roman" w:eastAsia="Times New Roman"/>
                <w:color w:val="007A00"/>
                <w:sz w:val="20"/>
              </w:rPr>
              <w:t>а также иные последствия, предусмотренные настоящим Кодексом (статьи 1.9, 5.3, 5.4)</w:t>
            </w:r>
            <w:r>
              <w:rPr>
                <w:rFonts w:ascii="Times New Roman" w:hAnsi="Times New Roman" w:eastAsia="Times New Roman"/>
                <w:sz w:val="20"/>
              </w:rPr>
              <w:t>.</w:t>
            </w:r>
          </w:p>
        </w:tc>
      </w:tr>
      <w:tr>
        <w:tc>
          <w:tcPr>
            <w:tcW w:type="dxa" w:w="7512"/>
          </w:tcPr>
          <w:p>
            <w:pPr>
              <w:spacing w:after="40"/>
              <w:jc w:val="both"/>
            </w:pPr>
            <w:r>
              <w:rPr>
                <w:rFonts w:ascii="Times New Roman" w:hAnsi="Times New Roman" w:eastAsia="Times New Roman"/>
                <w:sz w:val="20"/>
              </w:rPr>
              <w:t>Статья 4. Необходимая оборона</w:t>
            </w:r>
            <w:r>
              <w:br/>
            </w:r>
            <w:r>
              <w:rPr>
                <w:rFonts w:ascii="Times New Roman" w:hAnsi="Times New Roman" w:eastAsia="Times New Roman"/>
                <w:sz w:val="20"/>
              </w:rPr>
              <w:t>ч. 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r>
              <w:br/>
            </w:r>
            <w:r>
              <w:rPr>
                <w:rFonts w:ascii="Times New Roman" w:hAnsi="Times New Roman" w:eastAsia="Times New Roman"/>
                <w:sz w:val="20"/>
              </w:rPr>
              <w:t>ч. 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r>
              <w:br/>
            </w:r>
            <w:r>
              <w:rPr>
                <w:rFonts w:ascii="Times New Roman" w:hAnsi="Times New Roman" w:eastAsia="Times New Roman"/>
                <w:sz w:val="20"/>
              </w:rPr>
              <w:t>ч. 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r>
              <w:br/>
            </w:r>
            <w:r>
              <w:rPr>
                <w:rFonts w:ascii="Times New Roman" w:hAnsi="Times New Roman" w:eastAsia="Times New Roman"/>
                <w:sz w:val="20"/>
              </w:rPr>
              <w:t xml:space="preserve">ч. 2.2 Не являются превышением пределов необходимой обороны действия лица, направленные на защиту себя и своей семьи от насилия или угрозы применения насилия </w:t>
            </w:r>
            <w:r>
              <w:rPr>
                <w:rFonts w:ascii="Times New Roman" w:hAnsi="Times New Roman" w:eastAsia="Times New Roman"/>
                <w:color w:val="C00000"/>
                <w:sz w:val="20"/>
              </w:rPr>
              <w:t>либо на защиту своего имущества против лица, незаконно проникшего в его жилище.</w:t>
            </w:r>
            <w:r>
              <w:br/>
            </w:r>
            <w:r>
              <w:rPr>
                <w:rFonts w:ascii="Times New Roman" w:hAnsi="Times New Roman" w:eastAsia="Times New Roman"/>
                <w:sz w:val="20"/>
              </w:rPr>
              <w:t>ч. 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tc>
        <w:tc>
          <w:tcPr>
            <w:tcW w:type="dxa" w:w="7512"/>
          </w:tcPr>
          <w:p>
            <w:pPr>
              <w:spacing w:after="40"/>
              <w:jc w:val="both"/>
            </w:pPr>
            <w:r>
              <w:rPr>
                <w:rFonts w:ascii="Times New Roman" w:hAnsi="Times New Roman" w:eastAsia="Times New Roman"/>
                <w:sz w:val="20"/>
              </w:rPr>
              <w:t>Статья 4. Необходимая оборона</w:t>
            </w:r>
            <w:r>
              <w:br/>
            </w:r>
            <w:r>
              <w:rPr>
                <w:rFonts w:ascii="Times New Roman" w:hAnsi="Times New Roman" w:eastAsia="Times New Roman"/>
                <w:sz w:val="20"/>
              </w:rPr>
              <w:t>ч. 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r>
              <w:br/>
            </w:r>
            <w:r>
              <w:rPr>
                <w:rFonts w:ascii="Times New Roman" w:hAnsi="Times New Roman" w:eastAsia="Times New Roman"/>
                <w:sz w:val="20"/>
              </w:rPr>
              <w:t>ч. 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r>
              <w:br/>
            </w:r>
            <w:r>
              <w:rPr>
                <w:rFonts w:ascii="Times New Roman" w:hAnsi="Times New Roman" w:eastAsia="Times New Roman"/>
                <w:sz w:val="20"/>
              </w:rPr>
              <w:t>ч. 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r>
              <w:br/>
            </w:r>
            <w:r>
              <w:rPr>
                <w:rFonts w:ascii="Times New Roman" w:hAnsi="Times New Roman" w:eastAsia="Times New Roman"/>
                <w:sz w:val="20"/>
              </w:rPr>
              <w:t xml:space="preserve">ч. 2.2 Не являются превышением пределов необходимой обороны действия лица, направленные на защиту себя и своей семьи от насилия или угрозы применения насилия </w:t>
            </w:r>
            <w:r>
              <w:rPr>
                <w:rFonts w:ascii="Times New Roman" w:hAnsi="Times New Roman" w:eastAsia="Times New Roman"/>
                <w:color w:val="007A00"/>
                <w:sz w:val="20"/>
              </w:rPr>
              <w:t>либо на защиту своего имущества против лица, незаконно проникшего в его жилище или на территорию жилища (придомовую территорию, ограждённый земельный участок, иное огороженное пространство, находящееся в пользовании обороняющегося лица).</w:t>
            </w:r>
            <w:r>
              <w:br/>
            </w:r>
            <w:r>
              <w:rPr>
                <w:rFonts w:ascii="Times New Roman" w:hAnsi="Times New Roman" w:eastAsia="Times New Roman"/>
                <w:sz w:val="20"/>
              </w:rPr>
              <w:t>ч. 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tc>
      </w:tr>
      <w:tr>
        <w:tc>
          <w:tcPr>
            <w:tcW w:type="dxa" w:w="7512"/>
          </w:tcPr>
          <w:p>
            <w:pPr>
              <w:spacing w:after="40"/>
              <w:jc w:val="both"/>
            </w:pPr>
            <w:r>
              <w:rPr>
                <w:rFonts w:ascii="Times New Roman" w:hAnsi="Times New Roman" w:eastAsia="Times New Roman"/>
                <w:sz w:val="20"/>
              </w:rPr>
              <w:t>Статья 4.4 Исполнение приказа или распоряжения</w:t>
            </w:r>
            <w:r>
              <w:br/>
            </w:r>
            <w:r>
              <w:rPr>
                <w:rFonts w:ascii="Times New Roman" w:hAnsi="Times New Roman" w:eastAsia="Times New Roman"/>
                <w:sz w:val="20"/>
              </w:rPr>
              <w:t>ч. 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r>
              <w:br/>
            </w:r>
            <w:r>
              <w:rPr>
                <w:rFonts w:ascii="Times New Roman" w:hAnsi="Times New Roman" w:eastAsia="Times New Roman"/>
                <w:sz w:val="20"/>
              </w:rPr>
              <w:t>ч. 2. 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tc>
        <w:tc>
          <w:tcPr>
            <w:tcW w:type="dxa" w:w="7512"/>
          </w:tcPr>
          <w:p>
            <w:pPr>
              <w:spacing w:after="40"/>
              <w:jc w:val="both"/>
            </w:pPr>
            <w:r>
              <w:rPr>
                <w:rFonts w:ascii="Times New Roman" w:hAnsi="Times New Roman" w:eastAsia="Times New Roman"/>
                <w:sz w:val="20"/>
              </w:rPr>
              <w:t>Статья 4.4 Исполнение приказа или распоряжения</w:t>
            </w:r>
            <w:r>
              <w:br/>
            </w:r>
            <w:r>
              <w:rPr>
                <w:rFonts w:ascii="Times New Roman" w:hAnsi="Times New Roman" w:eastAsia="Times New Roman"/>
                <w:sz w:val="20"/>
              </w:rPr>
              <w:t>ч. 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r>
              <w:br/>
            </w:r>
            <w:r>
              <w:rPr>
                <w:rFonts w:ascii="Times New Roman" w:hAnsi="Times New Roman" w:eastAsia="Times New Roman"/>
                <w:sz w:val="20"/>
              </w:rPr>
              <w:t>ч. 2. 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r>
              <w:br/>
            </w:r>
            <w:r>
              <w:br/>
            </w:r>
            <w:r>
              <w:rPr>
                <w:rFonts w:ascii="Times New Roman" w:hAnsi="Times New Roman" w:eastAsia="Times New Roman"/>
                <w:color w:val="007A00"/>
                <w:sz w:val="20"/>
              </w:rPr>
              <w:t>ч. 3. Не является преступлением причинение вреда охраняемым уголовным законом интересам лицом, действующим при исполнении служебных обязанностей, проведении оперативно-розыскных мероприятий, следственных и иных процессуальных действий в порядке, установленном законом, если при этом не было допущено превышения необходимых мер.</w:t>
            </w:r>
            <w:r>
              <w:br/>
            </w:r>
            <w:r>
              <w:rPr>
                <w:rFonts w:ascii="Times New Roman" w:hAnsi="Times New Roman" w:eastAsia="Times New Roman"/>
                <w:color w:val="007A00"/>
                <w:sz w:val="20"/>
              </w:rPr>
              <w:t>ч. 4. Превышением необходимых мер признаётся применение мер, явно не соответствующих характеру и степени общественной опасности посягательства либо обстановке, при которой они применялись, если вследствие этого был причинён вред, не вызванный необходимостью.</w:t>
            </w:r>
          </w:p>
        </w:tc>
      </w:tr>
      <w:tr>
        <w:tc>
          <w:tcPr>
            <w:tcW w:type="dxa" w:w="7512"/>
          </w:tcPr>
          <w:p>
            <w:pPr>
              <w:spacing w:after="40"/>
              <w:jc w:val="both"/>
            </w:pPr>
            <w:r>
              <w:rPr>
                <w:rFonts w:ascii="Times New Roman" w:hAnsi="Times New Roman" w:eastAsia="Times New Roman"/>
                <w:sz w:val="20"/>
              </w:rPr>
              <w:t>Статья 5.6 Освобождение от уголовной ответственности в связи с назначением судебного штрафа и (или) исправительных работ. А также в связи с примирением сторон</w:t>
            </w:r>
            <w:r>
              <w:br/>
            </w:r>
            <w:r>
              <w:rPr>
                <w:rFonts w:ascii="Times New Roman" w:hAnsi="Times New Roman" w:eastAsia="Times New Roman"/>
                <w:sz w:val="20"/>
              </w:rPr>
              <w:t xml:space="preserve">ч. 1 </w:t>
            </w:r>
            <w:r>
              <w:rPr>
                <w:rFonts w:ascii="Times New Roman" w:hAnsi="Times New Roman" w:eastAsia="Times New Roman"/>
                <w:color w:val="C00000"/>
                <w:sz w:val="20"/>
              </w:rPr>
              <w:t>Лицо, впервые совершившее преступление, предусмотренное статьями: предельный срок наказания, может быть освобождено судом от уголовной ответственности, если оно примирилось с потерпевшим и загладило причиненный потерпевшему вред.</w:t>
            </w:r>
            <w:r>
              <w:br/>
            </w:r>
            <w:r>
              <w:rPr>
                <w:rFonts w:ascii="Times New Roman" w:hAnsi="Times New Roman" w:eastAsia="Times New Roman"/>
                <w:sz w:val="20"/>
              </w:rPr>
              <w:t xml:space="preserve">ч. 2 </w:t>
            </w:r>
            <w:r>
              <w:rPr>
                <w:rFonts w:ascii="Times New Roman" w:hAnsi="Times New Roman" w:eastAsia="Times New Roman"/>
                <w:color w:val="C00000"/>
                <w:sz w:val="20"/>
              </w:rPr>
              <w:t>Лицо, впервые совершившее преступление может быть освобождено судом от уголовной ответственности с назначением судебного штрафа от 10.000$ и (или) исправительных работ за любые нарушения настоящего кодекса.</w:t>
            </w:r>
            <w:r>
              <w:br/>
            </w:r>
            <w:r>
              <w:br/>
            </w:r>
            <w:r>
              <w:rPr>
                <w:rFonts w:ascii="Times New Roman" w:hAnsi="Times New Roman" w:eastAsia="Times New Roman"/>
                <w:i/>
                <w:color w:val="404040"/>
                <w:sz w:val="18"/>
              </w:rPr>
              <w:t>В части 1 содержится незаполненный шаблон «предусмотренное статьями: предельный срок наказания»; часть 2 распространяет освобождение на «любые нарушения настоящего кодекса» и не устанавливает предел судебного штрафа.</w:t>
            </w:r>
          </w:p>
        </w:tc>
        <w:tc>
          <w:tcPr>
            <w:tcW w:type="dxa" w:w="7512"/>
          </w:tcPr>
          <w:p>
            <w:pPr>
              <w:spacing w:after="40"/>
              <w:jc w:val="both"/>
            </w:pPr>
            <w:r>
              <w:rPr>
                <w:rFonts w:ascii="Times New Roman" w:hAnsi="Times New Roman" w:eastAsia="Times New Roman"/>
                <w:sz w:val="20"/>
              </w:rPr>
              <w:t>Статья 5.6 Освобождение от уголовной ответственности в связи с назначением судебного штрафа и (или) исправительных работ. А также в связи с примирением сторон</w:t>
            </w:r>
            <w:r>
              <w:br/>
            </w:r>
            <w:r>
              <w:rPr>
                <w:rFonts w:ascii="Times New Roman" w:hAnsi="Times New Roman" w:eastAsia="Times New Roman"/>
                <w:sz w:val="20"/>
              </w:rPr>
              <w:t xml:space="preserve">ч. 1 </w:t>
            </w:r>
            <w:r>
              <w:rPr>
                <w:rFonts w:ascii="Times New Roman" w:hAnsi="Times New Roman" w:eastAsia="Times New Roman"/>
                <w:color w:val="007A00"/>
                <w:sz w:val="20"/>
              </w:rPr>
              <w:t>Лицо, впервые совершившее преступление небольшой тяжести, может быть освобождено судом от уголовной ответственности, если оно примирилось с потерпевшим и загладило причинённый потерпевшему вред.</w:t>
            </w:r>
            <w:r>
              <w:br/>
            </w:r>
            <w:r>
              <w:rPr>
                <w:rFonts w:ascii="Times New Roman" w:hAnsi="Times New Roman" w:eastAsia="Times New Roman"/>
                <w:color w:val="007A00"/>
                <w:sz w:val="20"/>
              </w:rPr>
              <w:t>Примечание. Преступлением небольшой тяжести для целей настоящего Кодекса признаётся деяние, за совершение которого максимальное наказание, предусмотренное соответствующей статьёй Особенной части настоящего Кодекса, не превышает трёх лет лишения свободы. Перечень таких деяний определяется санкциями статей настоящего Кодекса и расширительному толкованию не подлежит.</w:t>
            </w:r>
            <w:r>
              <w:br/>
            </w:r>
            <w:r>
              <w:rPr>
                <w:rFonts w:ascii="Times New Roman" w:hAnsi="Times New Roman" w:eastAsia="Times New Roman"/>
                <w:sz w:val="20"/>
              </w:rPr>
              <w:t xml:space="preserve">ч. 2 </w:t>
            </w:r>
            <w:r>
              <w:rPr>
                <w:rFonts w:ascii="Times New Roman" w:hAnsi="Times New Roman" w:eastAsia="Times New Roman"/>
                <w:color w:val="007A00"/>
                <w:sz w:val="20"/>
              </w:rPr>
              <w:t>Лицо, впервые совершившее преступление небольшой тяжести, может быть освобождено судом от уголовной ответственности с назначением судебного штрафа в размере от 10.000$ до 50.000$ и (или) исправительных работ.</w:t>
            </w:r>
            <w:r>
              <w:br/>
            </w:r>
            <w:r>
              <w:rPr>
                <w:rFonts w:ascii="Times New Roman" w:hAnsi="Times New Roman" w:eastAsia="Times New Roman"/>
                <w:color w:val="007A00"/>
                <w:sz w:val="20"/>
              </w:rPr>
              <w:t>Освобождение от уголовной ответственности по настоящей части не применяется к преступлениям против личности, к преступлениям против основ конституционного строя и безопасности государства, к преступлениям против правосудия, а также к деяниям, совершённым лицом, имеющим неснятую или непогашенную судимость.</w:t>
            </w:r>
          </w:p>
        </w:tc>
      </w:tr>
      <w:tr>
        <w:tc>
          <w:tcPr>
            <w:tcW w:type="dxa" w:w="7512"/>
          </w:tcPr>
          <w:p>
            <w:pPr>
              <w:spacing w:after="40"/>
              <w:jc w:val="both"/>
            </w:pPr>
            <w:r>
              <w:rPr>
                <w:rFonts w:ascii="Times New Roman" w:hAnsi="Times New Roman" w:eastAsia="Times New Roman"/>
                <w:sz w:val="20"/>
              </w:rPr>
              <w:t>Статья 5.7 Освобождение от уголовной ответственности в связи с истечением сроков давности</w:t>
            </w:r>
            <w:r>
              <w:br/>
            </w:r>
            <w:r>
              <w:rPr>
                <w:rFonts w:ascii="Times New Roman" w:hAnsi="Times New Roman" w:eastAsia="Times New Roman"/>
                <w:sz w:val="20"/>
              </w:rPr>
              <w:t xml:space="preserve">ч. 1 Лицо освобождается от уголовной ответственности, </w:t>
            </w:r>
            <w:r>
              <w:rPr>
                <w:rFonts w:ascii="Times New Roman" w:hAnsi="Times New Roman" w:eastAsia="Times New Roman"/>
                <w:color w:val="C00000"/>
                <w:sz w:val="20"/>
              </w:rPr>
              <w:t>если со дня совершения преступления прошло 15 лет (( 15 дней ))</w:t>
            </w:r>
            <w:r>
              <w:br/>
            </w:r>
            <w:r>
              <w:rPr>
                <w:rFonts w:ascii="Times New Roman" w:hAnsi="Times New Roman" w:eastAsia="Times New Roman"/>
                <w:sz w:val="20"/>
              </w:rPr>
              <w:t>ч. 2 К лицам, находящимся в Федеральном розыске как по решению суда, так и по ордеру Офиса Генерального Прокурора, сроки давности не применяются.</w:t>
            </w:r>
            <w:r>
              <w:br/>
            </w:r>
            <w:r>
              <w:rPr>
                <w:rFonts w:ascii="Times New Roman" w:hAnsi="Times New Roman" w:eastAsia="Times New Roman"/>
                <w:sz w:val="20"/>
              </w:rPr>
              <w:t>ч. 3 Сотрудники LSPD/LSCSD/FIB/USSS могут установить уровень боло-розыска в диапазоне от ★-★★★★★ за нарушение Уголовного Кодекса.</w:t>
            </w:r>
            <w:r>
              <w:br/>
            </w:r>
            <w:r>
              <w:rPr>
                <w:rFonts w:ascii="Times New Roman" w:hAnsi="Times New Roman" w:eastAsia="Times New Roman"/>
                <w:sz w:val="20"/>
              </w:rPr>
              <w:t>ч. 4 По решению суда/ордеру Офиса Генерального Прокурора гражданину может быть объявлен уровень боло-розыска в размере ★-★★★★★ за нарушение Уголовного Кодекса.</w:t>
            </w:r>
            <w:r>
              <w:br/>
            </w:r>
            <w:r>
              <w:rPr>
                <w:rFonts w:ascii="Times New Roman" w:hAnsi="Times New Roman" w:eastAsia="Times New Roman"/>
                <w:sz w:val="20"/>
              </w:rPr>
              <w:t>ч. 5 Сроки давности исчисляются со дня совершения преступления и до момента вступления приговора/решения об аресте в законную силу. В случае совершения лицом нового преступления сроки давности по каждому преступлению исчисляются самостоятельно.</w:t>
            </w:r>
            <w:r>
              <w:br/>
            </w:r>
            <w:r>
              <w:br/>
            </w:r>
            <w:r>
              <w:rPr>
                <w:rFonts w:ascii="Times New Roman" w:hAnsi="Times New Roman" w:eastAsia="Times New Roman"/>
                <w:i/>
                <w:color w:val="404040"/>
                <w:sz w:val="18"/>
              </w:rPr>
              <w:t>В части 1 указаны два взаимоисключающих срока, один из которых оформлен как внеигровая пометка «(( 15 дней ))».</w:t>
            </w:r>
          </w:p>
        </w:tc>
        <w:tc>
          <w:tcPr>
            <w:tcW w:type="dxa" w:w="7512"/>
          </w:tcPr>
          <w:p>
            <w:pPr>
              <w:spacing w:after="40"/>
              <w:jc w:val="both"/>
            </w:pPr>
            <w:r>
              <w:rPr>
                <w:rFonts w:ascii="Times New Roman" w:hAnsi="Times New Roman" w:eastAsia="Times New Roman"/>
                <w:sz w:val="20"/>
              </w:rPr>
              <w:t>Статья 5.7 Освобождение от уголовной ответственности в связи с истечением сроков давности</w:t>
            </w:r>
            <w:r>
              <w:br/>
            </w:r>
            <w:r>
              <w:rPr>
                <w:rFonts w:ascii="Times New Roman" w:hAnsi="Times New Roman" w:eastAsia="Times New Roman"/>
                <w:sz w:val="20"/>
              </w:rPr>
              <w:t xml:space="preserve">ч. 1 Лицо освобождается от уголовной ответственности, </w:t>
            </w:r>
            <w:r>
              <w:rPr>
                <w:rFonts w:ascii="Times New Roman" w:hAnsi="Times New Roman" w:eastAsia="Times New Roman"/>
                <w:color w:val="007A00"/>
                <w:sz w:val="20"/>
              </w:rPr>
              <w:t>если со дня совершения преступления прошло 15 суток</w:t>
            </w:r>
            <w:r>
              <w:br/>
            </w:r>
            <w:r>
              <w:rPr>
                <w:rFonts w:ascii="Times New Roman" w:hAnsi="Times New Roman" w:eastAsia="Times New Roman"/>
                <w:sz w:val="20"/>
              </w:rPr>
              <w:t>ч. 2 К лицам, находящимся в Федеральном розыске как по решению суда, так и по ордеру Офиса Генерального Прокурора, сроки давности не применяются.</w:t>
            </w:r>
            <w:r>
              <w:br/>
            </w:r>
            <w:r>
              <w:rPr>
                <w:rFonts w:ascii="Times New Roman" w:hAnsi="Times New Roman" w:eastAsia="Times New Roman"/>
                <w:sz w:val="20"/>
              </w:rPr>
              <w:t>ч. 3 Сотрудники LSPD/LSCSD/FIB/USSS могут установить уровень боло-розыска в диапазоне от ★-★★★★★ за нарушение Уголовного Кодекса.</w:t>
            </w:r>
            <w:r>
              <w:br/>
            </w:r>
            <w:r>
              <w:rPr>
                <w:rFonts w:ascii="Times New Roman" w:hAnsi="Times New Roman" w:eastAsia="Times New Roman"/>
                <w:sz w:val="20"/>
              </w:rPr>
              <w:t>ч. 4 По решению суда/ордеру Офиса Генерального Прокурора гражданину может быть объявлен уровень боло-розыска в размере ★-★★★★★ за нарушение Уголовного Кодекса.</w:t>
            </w:r>
            <w:r>
              <w:br/>
            </w:r>
            <w:r>
              <w:rPr>
                <w:rFonts w:ascii="Times New Roman" w:hAnsi="Times New Roman" w:eastAsia="Times New Roman"/>
                <w:sz w:val="20"/>
              </w:rPr>
              <w:t>ч. 5 Сроки давности исчисляются со дня совершения преступления и до момента вступления приговора/решения об аресте в законную силу. В случае совершения лицом нового преступления сроки давности по каждому преступлению исчисляются самостоятельно.</w:t>
            </w:r>
          </w:p>
        </w:tc>
      </w:tr>
      <w:tr>
        <w:tc>
          <w:tcPr>
            <w:tcW w:type="dxa" w:w="7512"/>
          </w:tcPr>
          <w:p>
            <w:pPr>
              <w:spacing w:after="40"/>
              <w:jc w:val="both"/>
            </w:pPr>
            <w:r>
              <w:rPr>
                <w:rFonts w:ascii="Times New Roman" w:hAnsi="Times New Roman" w:eastAsia="Times New Roman"/>
                <w:sz w:val="20"/>
              </w:rPr>
              <w:t>Статья 5.8 Судимость</w:t>
            </w:r>
            <w:r>
              <w:br/>
            </w:r>
            <w:r>
              <w:rPr>
                <w:rFonts w:ascii="Times New Roman" w:hAnsi="Times New Roman" w:eastAsia="Times New Roman"/>
                <w:sz w:val="20"/>
              </w:rPr>
              <w:t xml:space="preserve">ч. 1 </w:t>
            </w:r>
            <w:r>
              <w:rPr>
                <w:rFonts w:ascii="Times New Roman" w:hAnsi="Times New Roman" w:eastAsia="Times New Roman"/>
                <w:color w:val="C00000"/>
                <w:sz w:val="20"/>
              </w:rPr>
              <w:t>При аресте по статьям помеченными ★★★★ и более, а также при аресте более чем на 5 лет, в протоколе ареста ставится отметка о судимости.</w:t>
            </w:r>
            <w:r>
              <w:br/>
            </w:r>
            <w:r>
              <w:rPr>
                <w:rFonts w:ascii="Times New Roman" w:hAnsi="Times New Roman" w:eastAsia="Times New Roman"/>
                <w:sz w:val="20"/>
              </w:rPr>
              <w:t xml:space="preserve">ч. 2 </w:t>
            </w:r>
            <w:r>
              <w:rPr>
                <w:rFonts w:ascii="Times New Roman" w:hAnsi="Times New Roman" w:eastAsia="Times New Roman"/>
                <w:color w:val="C00000"/>
                <w:sz w:val="20"/>
              </w:rPr>
              <w:t>Погашение или снятие судимости аннулирует все правовые последствия, предусмотренные настоящим Кодексом, связанные с судимостью.</w:t>
            </w:r>
            <w:r>
              <w:br/>
            </w:r>
            <w:r>
              <w:rPr>
                <w:rFonts w:ascii="Times New Roman" w:hAnsi="Times New Roman" w:eastAsia="Times New Roman"/>
                <w:sz w:val="20"/>
              </w:rPr>
              <w:t xml:space="preserve">ч. 3 </w:t>
            </w:r>
            <w:r>
              <w:rPr>
                <w:rFonts w:ascii="Times New Roman" w:hAnsi="Times New Roman" w:eastAsia="Times New Roman"/>
                <w:color w:val="C00000"/>
                <w:sz w:val="20"/>
              </w:rPr>
              <w:t>При назначении в соответствии с частью 4, статьи 5 настоящего кодекса, меры наказания в виде уголовного штрафа за совершенное преступление, запрета к работе на государственной службе (судимости) не возникает.</w:t>
            </w:r>
          </w:p>
        </w:tc>
        <w:tc>
          <w:tcPr>
            <w:tcW w:type="dxa" w:w="7512"/>
          </w:tcPr>
          <w:p>
            <w:pPr>
              <w:spacing w:after="40"/>
              <w:jc w:val="both"/>
            </w:pPr>
            <w:r>
              <w:rPr>
                <w:rFonts w:ascii="Times New Roman" w:hAnsi="Times New Roman" w:eastAsia="Times New Roman"/>
                <w:sz w:val="20"/>
              </w:rPr>
              <w:t>Статья 5.8 Судимость</w:t>
            </w:r>
            <w:r>
              <w:br/>
            </w:r>
            <w:r>
              <w:rPr>
                <w:rFonts w:ascii="Times New Roman" w:hAnsi="Times New Roman" w:eastAsia="Times New Roman"/>
                <w:sz w:val="20"/>
              </w:rPr>
              <w:t xml:space="preserve">ч. 1 </w:t>
            </w:r>
            <w:r>
              <w:rPr>
                <w:rFonts w:ascii="Times New Roman" w:hAnsi="Times New Roman" w:eastAsia="Times New Roman"/>
                <w:color w:val="007A00"/>
                <w:sz w:val="20"/>
              </w:rPr>
              <w:t>Отметка о судимости ставится в протоколе при назначении лицу любого наказания за совершение преступления, за исключением наказания в виде уголовного штрафа (часть 3 статьи 1.9 настоящего Кодекса). Отметка (запись) о судимости вносится в реестр государственной службы и снимается одновременно с погашением либо снятием судимости.</w:t>
            </w:r>
            <w:r>
              <w:br/>
            </w:r>
            <w:r>
              <w:rPr>
                <w:rFonts w:ascii="Times New Roman" w:hAnsi="Times New Roman" w:eastAsia="Times New Roman"/>
                <w:color w:val="007A00"/>
                <w:sz w:val="20"/>
              </w:rPr>
              <w:t>ч. 1.1 Реестр записей о судимости ведётся Офисом Генерального прокурора штата San-Andreas. Запись содержит: данные лица, статью настоящего Кодекса, назначенное наказание, дату вступления решения в силу и дату погашения либо снятия судимости. Лицо вправе получить выписку из реестра в отношении себя.</w:t>
            </w:r>
            <w:r>
              <w:br/>
            </w:r>
            <w:r>
              <w:rPr>
                <w:rFonts w:ascii="Times New Roman" w:hAnsi="Times New Roman" w:eastAsia="Times New Roman"/>
                <w:sz w:val="20"/>
              </w:rPr>
              <w:t xml:space="preserve">ч. 2 </w:t>
            </w:r>
            <w:r>
              <w:rPr>
                <w:rFonts w:ascii="Times New Roman" w:hAnsi="Times New Roman" w:eastAsia="Times New Roman"/>
                <w:color w:val="007A00"/>
                <w:sz w:val="20"/>
              </w:rPr>
              <w:t>Погашение или снятие судимости аннулирует все правовые последствия, предусмотренные настоящим Кодексом, связанные с судимостью (часть 9 статьи 1.9 настоящего Кодекса).</w:t>
            </w:r>
            <w:r>
              <w:br/>
            </w:r>
            <w:r>
              <w:rPr>
                <w:rFonts w:ascii="Times New Roman" w:hAnsi="Times New Roman" w:eastAsia="Times New Roman"/>
                <w:sz w:val="20"/>
              </w:rPr>
              <w:t xml:space="preserve">ч. 3 </w:t>
            </w:r>
            <w:r>
              <w:rPr>
                <w:rFonts w:ascii="Times New Roman" w:hAnsi="Times New Roman" w:eastAsia="Times New Roman"/>
                <w:color w:val="007A00"/>
                <w:sz w:val="20"/>
              </w:rPr>
              <w:t>При назначении в соответствии с частью 4 статьи 5 настоящего Кодекса меры наказания в виде уголовного штрафа судимость не возникает; запрет занимать должности на государственной службе в этом случае не применяется.</w:t>
            </w:r>
            <w:r>
              <w:br/>
            </w:r>
            <w:r>
              <w:br/>
            </w:r>
            <w:r>
              <w:rPr>
                <w:rFonts w:ascii="Times New Roman" w:hAnsi="Times New Roman" w:eastAsia="Times New Roman"/>
                <w:i/>
                <w:color w:val="404040"/>
                <w:sz w:val="18"/>
              </w:rPr>
              <w:t>Заголовок статьи 5.8 излагается в редакции: «Статья 5.8 Отметка о судимости и реестр записей о судимости» — во избежание двух одноимённых статей (1.9 и 5.8).</w:t>
            </w:r>
          </w:p>
        </w:tc>
      </w:tr>
      <w:tr>
        <w:tc>
          <w:tcPr>
            <w:tcW w:type="dxa" w:w="7512"/>
          </w:tcPr>
          <w:p>
            <w:pPr>
              <w:spacing w:after="40"/>
              <w:jc w:val="both"/>
            </w:pPr>
            <w:r>
              <w:rPr>
                <w:rFonts w:ascii="Times New Roman" w:hAnsi="Times New Roman" w:eastAsia="Times New Roman"/>
                <w:sz w:val="20"/>
              </w:rPr>
              <w:t xml:space="preserve">Статья 5.10 </w:t>
            </w:r>
            <w:r>
              <w:rPr>
                <w:rFonts w:ascii="Times New Roman" w:hAnsi="Times New Roman" w:eastAsia="Times New Roman"/>
                <w:color w:val="C00000"/>
                <w:sz w:val="20"/>
              </w:rPr>
              <w:t>Лицо, заключенное под стражу, может быть освобождено под залог по статьям уголовного кодекса, не влекущим судимость. Залог устанавливается пропорционально количеству лет, на которые был заключен гражданин, в соотношении 1 к $25.000.</w:t>
            </w:r>
          </w:p>
        </w:tc>
        <w:tc>
          <w:tcPr>
            <w:tcW w:type="dxa" w:w="7512"/>
          </w:tcPr>
          <w:p>
            <w:pPr>
              <w:spacing w:after="40"/>
              <w:jc w:val="both"/>
            </w:pPr>
            <w:r>
              <w:rPr>
                <w:rFonts w:ascii="Times New Roman" w:hAnsi="Times New Roman" w:eastAsia="Times New Roman"/>
                <w:sz w:val="20"/>
              </w:rPr>
              <w:t xml:space="preserve">Статья 5.10 </w:t>
            </w:r>
            <w:r>
              <w:rPr>
                <w:rFonts w:ascii="Times New Roman" w:hAnsi="Times New Roman" w:eastAsia="Times New Roman"/>
                <w:color w:val="007A00"/>
                <w:sz w:val="20"/>
              </w:rPr>
              <w:t>Статья 5.10 Залог</w:t>
            </w:r>
            <w:r>
              <w:br/>
            </w:r>
            <w:r>
              <w:rPr>
                <w:rFonts w:ascii="Times New Roman" w:hAnsi="Times New Roman" w:eastAsia="Times New Roman"/>
                <w:color w:val="007A00"/>
                <w:sz w:val="20"/>
              </w:rPr>
              <w:t>ч. 1 Лицо, заключённое под стражу, может быть освобождено под залог по статьям настоящего Кодекса, не влекущим судимость в силу части 3 статьи 1.9 и части 3 статьи 5.8 настоящего Кодекса, а также по статьям, относящимся к преступлениям небольшой тяжести (примечание к части 1 статьи 5.6 настоящего Кодекса), при отсутствии отягчающих обстоятельств, предусмотренных статьёй 5.4 настоящего Кодекса.</w:t>
            </w:r>
            <w:r>
              <w:br/>
            </w:r>
            <w:r>
              <w:rPr>
                <w:rFonts w:ascii="Times New Roman" w:hAnsi="Times New Roman" w:eastAsia="Times New Roman"/>
                <w:color w:val="007A00"/>
                <w:sz w:val="20"/>
              </w:rPr>
              <w:t>ч. 2 Залог устанавливается пропорционально сроку лишения свободы, на который заключено лицо, в соотношении один год к 25.000$.</w:t>
            </w:r>
            <w:r>
              <w:br/>
            </w:r>
            <w:r>
              <w:rPr>
                <w:rFonts w:ascii="Times New Roman" w:hAnsi="Times New Roman" w:eastAsia="Times New Roman"/>
                <w:color w:val="007A00"/>
                <w:sz w:val="20"/>
              </w:rPr>
              <w:t>ч. 3 Сумма залога перечисляется в казну штата San-Andreas через Департамент Финансов и при прекращении дела либо исполнении наказания возвращается лицу, внёсшему залог. Перечисление суммы залога либо её части должностному лицу не допускается.</w:t>
            </w:r>
          </w:p>
        </w:tc>
      </w:tr>
      <w:tr>
        <w:tc>
          <w:tcPr>
            <w:tcW w:type="dxa" w:w="7512"/>
          </w:tcPr>
          <w:p>
            <w:pPr>
              <w:spacing w:after="40"/>
              <w:jc w:val="both"/>
            </w:pPr>
            <w:r>
              <w:rPr>
                <w:rFonts w:ascii="Times New Roman" w:hAnsi="Times New Roman" w:eastAsia="Times New Roman"/>
                <w:sz w:val="20"/>
              </w:rPr>
              <w:t>Статья 12.6 ★★★ [Федеральная] Нарушение установленного порядка организации либо проведения собрания, митинга или публичного мероприятия</w:t>
            </w:r>
            <w:r>
              <w:br/>
            </w:r>
            <w:r>
              <w:rPr>
                <w:rFonts w:ascii="Times New Roman" w:hAnsi="Times New Roman" w:eastAsia="Times New Roman"/>
                <w:sz w:val="20"/>
              </w:rPr>
              <w:t xml:space="preserve">ч. 1 Нарушение установленного порядка организации либо проведения собрания, митинга или публичного мероприятия, </w:t>
            </w:r>
            <w:r>
              <w:rPr>
                <w:rFonts w:ascii="Times New Roman" w:hAnsi="Times New Roman" w:eastAsia="Times New Roman"/>
                <w:color w:val="C00000"/>
                <w:sz w:val="20"/>
              </w:rPr>
              <w:t>если это деяние совершено неоднократно,</w:t>
            </w:r>
            <w:r>
              <w:br/>
            </w:r>
            <w:r>
              <w:rPr>
                <w:rFonts w:ascii="Times New Roman" w:hAnsi="Times New Roman" w:eastAsia="Times New Roman"/>
                <w:sz w:val="20"/>
              </w:rPr>
              <w:t>Наказание:3 года лишения свободы</w:t>
            </w:r>
            <w:r>
              <w:br/>
            </w:r>
            <w:r>
              <w:rPr>
                <w:rFonts w:ascii="Times New Roman" w:hAnsi="Times New Roman" w:eastAsia="Times New Roman"/>
                <w:sz w:val="20"/>
              </w:rPr>
              <w:t>ч. 2 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w:t>
            </w:r>
            <w:r>
              <w:rPr>
                <w:rFonts w:ascii="Times New Roman" w:hAnsi="Times New Roman" w:eastAsia="Times New Roman"/>
                <w:color w:val="C00000"/>
                <w:sz w:val="20"/>
              </w:rPr>
              <w:t>, а равно подготовка лица для организации таких массовых беспорядков или участия в них,</w:t>
            </w:r>
            <w:r>
              <w:br/>
            </w:r>
            <w:r>
              <w:rPr>
                <w:rFonts w:ascii="Times New Roman" w:hAnsi="Times New Roman" w:eastAsia="Times New Roman"/>
                <w:color w:val="C00000"/>
                <w:sz w:val="20"/>
              </w:rPr>
              <w:t>Наказание: 3 года лишения свободы</w:t>
            </w:r>
            <w:r>
              <w:br/>
            </w:r>
            <w:r>
              <w:br/>
            </w:r>
            <w:r>
              <w:rPr>
                <w:rFonts w:ascii="Times New Roman" w:hAnsi="Times New Roman" w:eastAsia="Times New Roman"/>
                <w:i/>
                <w:color w:val="404040"/>
                <w:sz w:val="18"/>
              </w:rPr>
              <w:t>Часть 2 настоящей статьи и часть 1 статьи 12.6.1 содержат одинаковую альтернативу «а равно подготовка лица для организации таких массовых беспорядков или участия в них» при разных санкциях (3 года и 5 лет).</w:t>
            </w:r>
          </w:p>
        </w:tc>
        <w:tc>
          <w:tcPr>
            <w:tcW w:type="dxa" w:w="7512"/>
          </w:tcPr>
          <w:p>
            <w:pPr>
              <w:spacing w:after="40"/>
              <w:jc w:val="both"/>
            </w:pPr>
            <w:r>
              <w:rPr>
                <w:rFonts w:ascii="Times New Roman" w:hAnsi="Times New Roman" w:eastAsia="Times New Roman"/>
                <w:sz w:val="20"/>
              </w:rPr>
              <w:t>Статья 12.6 ★★★ [Федеральная] Нарушение установленного порядка организации либо проведения собрания, митинга или публичного мероприятия</w:t>
            </w:r>
            <w:r>
              <w:br/>
            </w:r>
            <w:r>
              <w:rPr>
                <w:rFonts w:ascii="Times New Roman" w:hAnsi="Times New Roman" w:eastAsia="Times New Roman"/>
                <w:sz w:val="20"/>
              </w:rPr>
              <w:t xml:space="preserve">ч. 1 Нарушение установленного порядка организации либо проведения собрания, митинга или публичного мероприятия, </w:t>
            </w:r>
            <w:r>
              <w:rPr>
                <w:rFonts w:ascii="Times New Roman" w:hAnsi="Times New Roman" w:eastAsia="Times New Roman"/>
                <w:color w:val="007A00"/>
                <w:sz w:val="20"/>
              </w:rPr>
              <w:t>если это деяние совершено неоднократно,</w:t>
            </w:r>
            <w:r>
              <w:br/>
            </w:r>
            <w:r>
              <w:rPr>
                <w:rFonts w:ascii="Times New Roman" w:hAnsi="Times New Roman" w:eastAsia="Times New Roman"/>
                <w:color w:val="007A00"/>
                <w:sz w:val="20"/>
              </w:rPr>
              <w:t>Примечание. Деяние признаётся совершённым неоднократно, если оно совершено лицом, подвергнутым административному наказанию за нарушение установленного порядка организации либо проведения собрания, митинга или публичного мероприятия, в течение десяти дней со дня исполнения этого наказания (по правилам статьи 15.6 настоящего Кодекса).</w:t>
            </w:r>
            <w:r>
              <w:br/>
            </w:r>
            <w:r>
              <w:rPr>
                <w:rFonts w:ascii="Times New Roman" w:hAnsi="Times New Roman" w:eastAsia="Times New Roman"/>
                <w:sz w:val="20"/>
              </w:rPr>
              <w:t>Наказание:3 года лишения свободы</w:t>
            </w:r>
            <w:r>
              <w:br/>
            </w:r>
            <w:r>
              <w:rPr>
                <w:rFonts w:ascii="Times New Roman" w:hAnsi="Times New Roman" w:eastAsia="Times New Roman"/>
                <w:sz w:val="20"/>
              </w:rPr>
              <w:t>ч. 2 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w:t>
            </w:r>
            <w:r>
              <w:rPr>
                <w:rFonts w:ascii="Times New Roman" w:hAnsi="Times New Roman" w:eastAsia="Times New Roman"/>
                <w:color w:val="007A00"/>
                <w:sz w:val="20"/>
              </w:rPr>
              <w:t>,</w:t>
            </w:r>
            <w:r>
              <w:br/>
            </w:r>
            <w:r>
              <w:rPr>
                <w:rFonts w:ascii="Times New Roman" w:hAnsi="Times New Roman" w:eastAsia="Times New Roman"/>
                <w:color w:val="007A00"/>
                <w:sz w:val="20"/>
              </w:rPr>
              <w:t>Наказание: 3 года лишения свободы</w:t>
            </w:r>
            <w:r>
              <w:br/>
            </w:r>
            <w:r>
              <w:rPr>
                <w:rFonts w:ascii="Times New Roman" w:hAnsi="Times New Roman" w:eastAsia="Times New Roman"/>
                <w:color w:val="007A00"/>
                <w:sz w:val="20"/>
              </w:rPr>
              <w:t>Примечание. Подготовка лица для организации массовых беспорядков или участия в них квалифицируется по статье 12.6.1 настоящего Кодекса.</w:t>
            </w:r>
          </w:p>
        </w:tc>
      </w:tr>
      <w:tr>
        <w:tc>
          <w:tcPr>
            <w:tcW w:type="dxa" w:w="7512"/>
          </w:tcPr>
          <w:p>
            <w:pPr>
              <w:spacing w:after="40"/>
              <w:jc w:val="both"/>
            </w:pPr>
            <w:r>
              <w:rPr>
                <w:rFonts w:ascii="Times New Roman" w:hAnsi="Times New Roman" w:eastAsia="Times New Roman"/>
                <w:sz w:val="20"/>
              </w:rPr>
              <w:t xml:space="preserve">Статья 12.7 [Федеральная/Региональная] </w:t>
            </w:r>
            <w:r>
              <w:rPr>
                <w:rFonts w:ascii="Times New Roman" w:hAnsi="Times New Roman" w:eastAsia="Times New Roman"/>
                <w:color w:val="C00000"/>
                <w:sz w:val="20"/>
              </w:rPr>
              <w:t>Незаконное проникновение и/или нахождение в соответствии с законодательством Штата San-Andreas</w:t>
            </w:r>
            <w:r>
              <w:br/>
            </w:r>
            <w:r>
              <w:rPr>
                <w:rFonts w:ascii="Times New Roman" w:hAnsi="Times New Roman" w:eastAsia="Times New Roman"/>
                <w:sz w:val="20"/>
              </w:rPr>
              <w:t xml:space="preserve">ч.1 ★★★ Незаконное проникновение и/или нахождение </w:t>
            </w:r>
            <w:r>
              <w:rPr>
                <w:rFonts w:ascii="Times New Roman" w:hAnsi="Times New Roman" w:eastAsia="Times New Roman"/>
                <w:color w:val="C00000"/>
                <w:sz w:val="20"/>
              </w:rPr>
              <w:t>на охраняемом объекте в соответствие с законодательством Штата San-Andreas</w:t>
            </w:r>
            <w:r>
              <w:br/>
            </w:r>
            <w:r>
              <w:rPr>
                <w:rFonts w:ascii="Times New Roman" w:hAnsi="Times New Roman" w:eastAsia="Times New Roman"/>
                <w:sz w:val="20"/>
              </w:rPr>
              <w:t>Наказание: 3 года лишения свободы, либо уголовный штраф в размере от 20.000$ до 50.000$.</w:t>
            </w:r>
            <w:r>
              <w:br/>
            </w:r>
            <w:r>
              <w:rPr>
                <w:rFonts w:ascii="Times New Roman" w:hAnsi="Times New Roman" w:eastAsia="Times New Roman"/>
                <w:sz w:val="20"/>
              </w:rPr>
              <w:t xml:space="preserve">ч.2 ★★★★ Незаконное проникновение и/или нахождение </w:t>
            </w:r>
            <w:r>
              <w:rPr>
                <w:rFonts w:ascii="Times New Roman" w:hAnsi="Times New Roman" w:eastAsia="Times New Roman"/>
                <w:color w:val="C00000"/>
                <w:sz w:val="20"/>
              </w:rPr>
              <w:t>на особо охраняемом объекте в соответствии с законодательством Штата San-Andreas</w:t>
            </w:r>
            <w:r>
              <w:rPr>
                <w:rFonts w:ascii="Times New Roman" w:hAnsi="Times New Roman" w:eastAsia="Times New Roman"/>
                <w:sz w:val="20"/>
              </w:rPr>
              <w:t>,</w:t>
            </w:r>
            <w:r>
              <w:br/>
            </w:r>
            <w:r>
              <w:rPr>
                <w:rFonts w:ascii="Times New Roman" w:hAnsi="Times New Roman" w:eastAsia="Times New Roman"/>
                <w:sz w:val="20"/>
              </w:rPr>
              <w:t>Наказание: от 4 до 5 лет лишения свободы, либо уголовный штраф в размере от 60.000$ до 80.000$.</w:t>
            </w:r>
            <w:r>
              <w:br/>
            </w:r>
            <w:r>
              <w:rPr>
                <w:rFonts w:ascii="Times New Roman" w:hAnsi="Times New Roman" w:eastAsia="Times New Roman"/>
                <w:sz w:val="20"/>
              </w:rPr>
              <w:t>ч.3 ★★★★★ Деяние, предусмотренное частями 1, 2 настоящей статьи, совершённые должностным лицом,</w:t>
            </w:r>
            <w:r>
              <w:br/>
            </w:r>
            <w:r>
              <w:rPr>
                <w:rFonts w:ascii="Times New Roman" w:hAnsi="Times New Roman" w:eastAsia="Times New Roman"/>
                <w:sz w:val="20"/>
              </w:rPr>
              <w:t>Наказание: 5 лет лишения свободы, либо уголовный штраф в размере от 60.000$ до 80.000$.</w:t>
            </w:r>
          </w:p>
        </w:tc>
        <w:tc>
          <w:tcPr>
            <w:tcW w:type="dxa" w:w="7512"/>
          </w:tcPr>
          <w:p>
            <w:pPr>
              <w:spacing w:after="40"/>
              <w:jc w:val="both"/>
            </w:pPr>
            <w:r>
              <w:rPr>
                <w:rFonts w:ascii="Times New Roman" w:hAnsi="Times New Roman" w:eastAsia="Times New Roman"/>
                <w:sz w:val="20"/>
              </w:rPr>
              <w:t xml:space="preserve">Статья 12.7 [Федеральная/Региональная] </w:t>
            </w:r>
            <w:r>
              <w:rPr>
                <w:rFonts w:ascii="Times New Roman" w:hAnsi="Times New Roman" w:eastAsia="Times New Roman"/>
                <w:color w:val="007A00"/>
                <w:sz w:val="20"/>
              </w:rPr>
              <w:t>Незаконное проникновение и/или нахождение на охраняемых и особо охраняемых объектах</w:t>
            </w:r>
            <w:r>
              <w:br/>
            </w:r>
            <w:r>
              <w:rPr>
                <w:rFonts w:ascii="Times New Roman" w:hAnsi="Times New Roman" w:eastAsia="Times New Roman"/>
                <w:sz w:val="20"/>
              </w:rPr>
              <w:t xml:space="preserve">ч.1 ★★★ Незаконное проникновение и/или нахождение </w:t>
            </w:r>
            <w:r>
              <w:rPr>
                <w:rFonts w:ascii="Times New Roman" w:hAnsi="Times New Roman" w:eastAsia="Times New Roman"/>
                <w:color w:val="007A00"/>
                <w:sz w:val="20"/>
              </w:rPr>
              <w:t>на охраняемом объекте, включённом в перечень Приложения № 1 к настоящему Кодексу</w:t>
            </w:r>
            <w:r>
              <w:br/>
            </w:r>
            <w:r>
              <w:rPr>
                <w:rFonts w:ascii="Times New Roman" w:hAnsi="Times New Roman" w:eastAsia="Times New Roman"/>
                <w:sz w:val="20"/>
              </w:rPr>
              <w:t>Наказание: 3 года лишения свободы, либо уголовный штраф в размере от 20.000$ до 50.000$.</w:t>
            </w:r>
            <w:r>
              <w:br/>
            </w:r>
            <w:r>
              <w:rPr>
                <w:rFonts w:ascii="Times New Roman" w:hAnsi="Times New Roman" w:eastAsia="Times New Roman"/>
                <w:sz w:val="20"/>
              </w:rPr>
              <w:t xml:space="preserve">ч.2 ★★★★ Незаконное проникновение и/или нахождение </w:t>
            </w:r>
            <w:r>
              <w:rPr>
                <w:rFonts w:ascii="Times New Roman" w:hAnsi="Times New Roman" w:eastAsia="Times New Roman"/>
                <w:color w:val="007A00"/>
                <w:sz w:val="20"/>
              </w:rPr>
              <w:t>на особо охраняемом объекте, включённом в перечень Приложения № 1 к настоящему Кодексу</w:t>
            </w:r>
            <w:r>
              <w:rPr>
                <w:rFonts w:ascii="Times New Roman" w:hAnsi="Times New Roman" w:eastAsia="Times New Roman"/>
                <w:sz w:val="20"/>
              </w:rPr>
              <w:t>,</w:t>
            </w:r>
            <w:r>
              <w:br/>
            </w:r>
            <w:r>
              <w:rPr>
                <w:rFonts w:ascii="Times New Roman" w:hAnsi="Times New Roman" w:eastAsia="Times New Roman"/>
                <w:sz w:val="20"/>
              </w:rPr>
              <w:t>Наказание: от 4 до 5 лет лишения свободы, либо уголовный штраф в размере от 60.000$ до 80.000$.</w:t>
            </w:r>
            <w:r>
              <w:br/>
            </w:r>
            <w:r>
              <w:rPr>
                <w:rFonts w:ascii="Times New Roman" w:hAnsi="Times New Roman" w:eastAsia="Times New Roman"/>
                <w:sz w:val="20"/>
              </w:rPr>
              <w:t>ч.3 ★★★★★ Деяние, предусмотренное частями 1, 2 настоящей статьи, совершённые должностным лицом,</w:t>
            </w:r>
            <w:r>
              <w:br/>
            </w:r>
            <w:r>
              <w:rPr>
                <w:rFonts w:ascii="Times New Roman" w:hAnsi="Times New Roman" w:eastAsia="Times New Roman"/>
                <w:sz w:val="20"/>
              </w:rPr>
              <w:t>Наказание: 5 лет лишения свободы, либо уголовный штраф в размере от 60.000$ до 80.000$.</w:t>
            </w:r>
            <w:r>
              <w:br/>
            </w:r>
            <w:r>
              <w:br/>
            </w:r>
            <w:r>
              <w:rPr>
                <w:rFonts w:ascii="Times New Roman" w:hAnsi="Times New Roman" w:eastAsia="Times New Roman"/>
                <w:color w:val="007A00"/>
                <w:sz w:val="20"/>
              </w:rPr>
              <w:t>Примечание. Перечень охраняемых и особо охраняемых объектов является закрытым и определяется Приложением № 1 к настоящему Кодексу. Расширительное толкование перечня не допускается; дополнение перечня осуществляется только законом.</w:t>
            </w:r>
          </w:p>
        </w:tc>
      </w:tr>
      <w:tr>
        <w:tc>
          <w:tcPr>
            <w:tcW w:type="dxa" w:w="7512"/>
          </w:tcPr>
          <w:p>
            <w:pPr>
              <w:spacing w:after="40"/>
              <w:jc w:val="both"/>
            </w:pPr>
            <w:r>
              <w:rPr>
                <w:rFonts w:ascii="Times New Roman" w:hAnsi="Times New Roman" w:eastAsia="Times New Roman"/>
                <w:color w:val="C00000"/>
                <w:sz w:val="20"/>
              </w:rPr>
              <w:t>Статья 14.3.1 ★★★★ [Федеральная] Незаконное получение сведений, составляющих государственную тайну</w:t>
            </w:r>
            <w:r>
              <w:br/>
            </w:r>
            <w:r>
              <w:rPr>
                <w:rFonts w:ascii="Times New Roman" w:hAnsi="Times New Roman" w:eastAsia="Times New Roman"/>
                <w:color w:val="C00000"/>
                <w:sz w:val="20"/>
              </w:rPr>
              <w:t>ч. 1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w:t>
            </w:r>
            <w:r>
              <w:br/>
            </w:r>
            <w:r>
              <w:rPr>
                <w:rFonts w:ascii="Times New Roman" w:hAnsi="Times New Roman" w:eastAsia="Times New Roman"/>
                <w:color w:val="C00000"/>
                <w:sz w:val="20"/>
              </w:rPr>
              <w:t>Наказание: 4 года лишения свободы.</w:t>
            </w:r>
            <w:r>
              <w:br/>
            </w:r>
            <w:r>
              <w:br/>
            </w:r>
            <w:r>
              <w:rPr>
                <w:rFonts w:ascii="Times New Roman" w:hAnsi="Times New Roman" w:eastAsia="Times New Roman"/>
                <w:i/>
                <w:color w:val="404040"/>
                <w:sz w:val="18"/>
              </w:rPr>
              <w:t>Диспозиция части 1 настоящей статьи дословно совпадает с диспозицией статьи 12.13 настоящего Кодекса при разных санкциях (4 года и 5 лет лишения свободы), что нарушает часть 2 статьи 1.5 настоящего Кодекса.</w:t>
            </w:r>
          </w:p>
        </w:tc>
        <w:tc>
          <w:tcPr>
            <w:tcW w:type="dxa" w:w="7512"/>
          </w:tcPr>
          <w:p>
            <w:pPr>
              <w:spacing w:after="40"/>
              <w:jc w:val="both"/>
            </w:pPr>
            <w:r>
              <w:rPr>
                <w:rFonts w:ascii="Times New Roman" w:hAnsi="Times New Roman" w:eastAsia="Times New Roman"/>
                <w:color w:val="007A00"/>
                <w:sz w:val="20"/>
              </w:rPr>
              <w:t>Статья 14.3.1. Утратила силу.</w:t>
            </w:r>
            <w:r>
              <w:br/>
            </w:r>
            <w:r>
              <w:br/>
            </w:r>
            <w:r>
              <w:rPr>
                <w:rFonts w:ascii="Times New Roman" w:hAnsi="Times New Roman" w:eastAsia="Times New Roman"/>
                <w:i/>
                <w:color w:val="404040"/>
                <w:sz w:val="18"/>
              </w:rPr>
              <w:t>Деяние, ранее предусмотренное настоящей статьёй, квалифицируется по статье 12.13 настоящего Кодекса. Нумерация последующих статей не изменяется.</w:t>
            </w:r>
          </w:p>
        </w:tc>
      </w:tr>
      <w:tr>
        <w:tc>
          <w:tcPr>
            <w:tcW w:type="dxa" w:w="7512"/>
          </w:tcPr>
          <w:p>
            <w:pPr>
              <w:spacing w:after="40"/>
              <w:jc w:val="both"/>
            </w:pPr>
            <w:r>
              <w:rPr>
                <w:rFonts w:ascii="Times New Roman" w:hAnsi="Times New Roman" w:eastAsia="Times New Roman"/>
                <w:color w:val="C00000"/>
                <w:sz w:val="20"/>
              </w:rPr>
              <w:t>Статья 19.1 ★★★ [Региональная] Браконьерство. Незаконная добыча и улов, охотничьих ресурсов.</w:t>
            </w:r>
            <w:r>
              <w:br/>
            </w:r>
            <w:r>
              <w:rPr>
                <w:rFonts w:ascii="Times New Roman" w:hAnsi="Times New Roman" w:eastAsia="Times New Roman"/>
                <w:color w:val="C00000"/>
                <w:sz w:val="20"/>
              </w:rPr>
              <w:t>Наказание: 3 года лишения свободы или уголовный штраф в размере от 30.000$ до 60.000$.</w:t>
            </w:r>
          </w:p>
        </w:tc>
        <w:tc>
          <w:tcPr>
            <w:tcW w:type="dxa" w:w="7512"/>
          </w:tcPr>
          <w:p>
            <w:pPr>
              <w:spacing w:after="40"/>
              <w:jc w:val="both"/>
            </w:pPr>
            <w:r>
              <w:rPr>
                <w:rFonts w:ascii="Times New Roman" w:hAnsi="Times New Roman" w:eastAsia="Times New Roman"/>
                <w:color w:val="007A00"/>
                <w:sz w:val="20"/>
              </w:rPr>
              <w:t>Статья 19.1 ★★★ [Региональная] Браконьерство. Незаконная добыча и улов охотничьих ресурсов и водных биоресурсов.</w:t>
            </w:r>
            <w:r>
              <w:br/>
            </w:r>
            <w:r>
              <w:rPr>
                <w:rFonts w:ascii="Times New Roman" w:hAnsi="Times New Roman" w:eastAsia="Times New Roman"/>
                <w:color w:val="007A00"/>
                <w:sz w:val="20"/>
              </w:rPr>
              <w:t>ч. 1 Незаконная добыча (вылов) охотничьих ресурсов или водных биоресурсов, отнесённых к исчезающим видам, либо добыча (вылов), причинившая ущерб в размере свыше 100.000$,</w:t>
            </w:r>
            <w:r>
              <w:br/>
            </w:r>
            <w:r>
              <w:rPr>
                <w:rFonts w:ascii="Times New Roman" w:hAnsi="Times New Roman" w:eastAsia="Times New Roman"/>
                <w:color w:val="007A00"/>
                <w:sz w:val="20"/>
              </w:rPr>
              <w:t>Наказание: 3 года лишения свободы или уголовный штраф в размере от 30.000$ до 60.000$.</w:t>
            </w:r>
            <w:r>
              <w:br/>
            </w:r>
            <w:r>
              <w:rPr>
                <w:rFonts w:ascii="Times New Roman" w:hAnsi="Times New Roman" w:eastAsia="Times New Roman"/>
                <w:color w:val="007A00"/>
                <w:sz w:val="20"/>
              </w:rPr>
              <w:t>ч. 2 То же деяние, совершённое:</w:t>
            </w:r>
            <w:r>
              <w:br/>
            </w:r>
            <w:r>
              <w:rPr>
                <w:rFonts w:ascii="Times New Roman" w:hAnsi="Times New Roman" w:eastAsia="Times New Roman"/>
                <w:color w:val="007A00"/>
                <w:sz w:val="20"/>
              </w:rPr>
              <w:t>а) неоднократно, то есть лицом, подвергнутым административному наказанию за нарушение правил охоты или рыболовства, в течение десяти дней со дня исполнения этого наказания;</w:t>
            </w:r>
            <w:r>
              <w:br/>
            </w:r>
            <w:r>
              <w:rPr>
                <w:rFonts w:ascii="Times New Roman" w:hAnsi="Times New Roman" w:eastAsia="Times New Roman"/>
                <w:color w:val="007A00"/>
                <w:sz w:val="20"/>
              </w:rPr>
              <w:t>б) группой лиц либо организованной группой;</w:t>
            </w:r>
            <w:r>
              <w:br/>
            </w:r>
            <w:r>
              <w:rPr>
                <w:rFonts w:ascii="Times New Roman" w:hAnsi="Times New Roman" w:eastAsia="Times New Roman"/>
                <w:color w:val="007A00"/>
                <w:sz w:val="20"/>
              </w:rPr>
              <w:t>в) с применением оружия или иных способов массового добычи (вылова),</w:t>
            </w:r>
            <w:r>
              <w:br/>
            </w:r>
            <w:r>
              <w:rPr>
                <w:rFonts w:ascii="Times New Roman" w:hAnsi="Times New Roman" w:eastAsia="Times New Roman"/>
                <w:color w:val="007A00"/>
                <w:sz w:val="20"/>
              </w:rPr>
              <w:t>Наказание: от 3 до 4 лет лишения свободы или уголовный штраф в размере от 60.000$ до 100.000$.</w:t>
            </w:r>
            <w:r>
              <w:br/>
            </w:r>
            <w:r>
              <w:rPr>
                <w:rFonts w:ascii="Times New Roman" w:hAnsi="Times New Roman" w:eastAsia="Times New Roman"/>
                <w:color w:val="007A00"/>
                <w:sz w:val="20"/>
              </w:rPr>
              <w:t>Примечание. Деяния, не содержащие признаков частей 1 и 2 настоящей статьи (в том числе добыча (вылов) без лицензии при отсутствии указанных признаков), квалифицируются как административное правонарушение и не образуют состава преступления, предусмотренного настоящей статьёй.</w:t>
            </w:r>
          </w:p>
        </w:tc>
      </w:tr>
    </w:tbl>
    <w:p>
      <w:pPr>
        <w:spacing w:after="40" w:before="0"/>
      </w:pPr>
      <w:r>
        <w:rPr>
          <w:rFonts w:ascii="Times New Roman" w:hAnsi="Times New Roman" w:eastAsia="Times New Roman"/>
          <w:b w:val="0"/>
          <w:i w:val="0"/>
          <w:sz w:val="12"/>
        </w:rPr>
      </w:r>
    </w:p>
    <w:p>
      <w:pPr>
        <w:spacing w:after="60" w:before="0"/>
        <w:jc w:val="both"/>
      </w:pPr>
      <w:r>
        <w:rPr>
          <w:rFonts w:ascii="Times New Roman" w:hAnsi="Times New Roman" w:eastAsia="Times New Roman"/>
          <w:b/>
          <w:i/>
          <w:sz w:val="20"/>
        </w:rPr>
        <w:t>Примечания.</w:t>
      </w:r>
    </w:p>
    <w:p>
      <w:pPr>
        <w:spacing w:after="60" w:before="0"/>
        <w:jc w:val="both"/>
      </w:pPr>
      <w:r>
        <w:rPr>
          <w:rFonts w:ascii="Times New Roman" w:hAnsi="Times New Roman" w:eastAsia="Times New Roman"/>
          <w:b w:val="0"/>
          <w:i w:val="0"/>
          <w:sz w:val="20"/>
        </w:rPr>
        <w:t>2. Перечень статей, предлагавшийся ранее для статьи 5.6 (в том числе статья 14.10), не используется: статьи 14.10 в Кодексе не существует, а минимальная санкция Особенной части составляет 2 года лишения свободы, поэтому критерий «небольшой тяжести» определён через максимальное наказание (примечание к части 1 статьи 5.6).</w:t>
      </w:r>
    </w:p>
    <w:p>
      <w:pPr>
        <w:spacing w:after="60" w:before="0"/>
        <w:jc w:val="both"/>
      </w:pPr>
      <w:r>
        <w:rPr>
          <w:rFonts w:ascii="Times New Roman" w:hAnsi="Times New Roman" w:eastAsia="Times New Roman"/>
          <w:b w:val="0"/>
          <w:i w:val="0"/>
          <w:sz w:val="20"/>
        </w:rPr>
        <w:t>3. Правка статьи 12.8.1, приведённая в образце Приложения № 2, в настоящий законопроект не включена: образец оформлен по действующей редакции кодекса, а не по тексту настоящего пакета.</w:t>
      </w:r>
    </w:p>
    <w:sectPr w:rsidR="00FC693F" w:rsidRPr="0006063C" w:rsidSect="00034616">
      <w:footerReference w:type="default" r:id="rId9"/>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