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146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Кодекс приводится в состояние, при котором административная ответственность устанавливается и реализуется только в порядке, определённом Кодексом: закрывается перечень актов, входящих в законодательство об административных правонарушениях, расширяется круг субъектов привлечения к ответственности, срок лишения специального права приводится к соразмерным значениям, вводится судебное подтверждение лишения специального права, назначенного на месте.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Устраняется пересечение составов Кодекса с составами Уголовного кодекса штата San-Andreas (браконьерство, нарушение порядка проведения публичного мероприятия), вводится производство по делам об административных правонарушениях, отсутствующее в Кодексе, и устраняются дефекты оформления (неопределённое обозначение «*» в номерах статей, несуществующий орган в статье 10.1).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АДМИНИСТРАТИВНЫЙ КОДЕКС ШТАТА SAN-ANDREAS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ГЛАВА 1. ОБЩИЕ ПОЛОЖЕНИЯ (статьи 1.1 – 1.8)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2. АДМИНИСТРАТИВНОЕ ПРАВОНАРУШЕНИЕ И АДМИНИСТРАТИВНАЯ ОТВЕТСТВЕННОСТЬ (статьи 2.1 – 2.5)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3. АДМИНИСТРАТИВНОЕ НАКАЗАНИЕ (статьи 3.1 – 3.7)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4. НАЗНАЧЕНИЕ АДМИНИСТРАТИВНОГО НАКАЗАНИЯ (статьи 4.1 – 4.4)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5. ПРАВОНАРУШЕНИЯ, ПОСЯГАЮЩИЕ НА ОБЩЕСТВЕННЫЙ ПОРЯДОК И БЕЗОПАСНОСТЬ (статьи 5.1 – 5.10)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6. ПРАВОНАРУШЕНИЯ, ПОСЯГАЮЩИЕ НА ПРАВА ГРАЖДАН И ИХ ИМУЩЕСТВО (статьи 6.1 – 6.7)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7. ПРАВОНАРУШЕНИЯ В СФЕРЕ ПРИРОДНЫХ РЕСУРСОВ ШТАТА (статьи 7.1 – 7.2)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8. ПРАВОНАРУШЕНИЯ ПРОТИВ ЗДОРОВЬЯ НАСЕЛЕНИЯ И ОБЩЕСТВЕННОЙ НРАВСТВЕННОСТИ (статьи 8.1 – 8.2)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9. ПРАВОНАРУШЕНИЯ ПРОТИВ ПРАВОСУДИЯ И ВЛАСТИ (статьи 9.1 – 9.5)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10. ПРАВОНАРУШЕНИЯ ПРОТИВ ПОРЯДКА УПРАВЛЕНИЯ (статьи 10.1 – 10.2)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11. ПРАВОНАРУШЕНИЯ ПРОТИВ СВОБОДЫ, ЧЕСТИ И ДОСТОИНСТВА ЛИЧНОСТИ (статьи 11.1 – 11.2)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12. ПРАВОНАРУШЕНИЯ ПРИ ИСПОЛЬЗОВАНИИ ВОЗДУШНОГО ТРАНСПОРТА (статьи 12.1 – 12.6)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13. ПРАВОНАРУШЕНИЯ В ОБЛАСТИ ФИНАНСОВ, НАЛОГОВ И СБОРОВ.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(статья 13.1)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14. ПРАВОНАРУШЕНИЯ В СФЕРЕ ЗДРАВООХРАНЕНИЯ И ФИНАНСОВ (статьи 14.1 – 14.21)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Глава 13 набрана в ином регистре, чем остальные главы; глава о производстве по делам об административных правонарушениях в Кодексе отсутствует, в связи с чем порядок составления протокола, рассмотрения дела и обжалования постановления не определён.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ГЛАВА 1. ОБЩИЕ ПОЛОЖЕНИЯ (статьи 1.1 – 1.8)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2. АДМИНИСТРАТИВНОЕ ПРАВОНАРУШЕНИЕ И АДМИНИСТРАТИВНАЯ ОТВЕТСТВЕННОСТЬ (статьи 2.1 – 2.5)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3. АДМИНИСТРАТИВНОЕ НАКАЗАНИЕ (статьи 3.1 – 3.7)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4. НАЗНАЧЕНИЕ АДМИНИСТРАТИВНОГО НАКАЗАНИЯ (статьи 4.1 – 4.4)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5. ПРАВОНАРУШЕНИЯ, ПОСЯГАЮЩИЕ НА ОБЩЕСТВЕННЫЙ ПОРЯДОК И БЕЗОПАСНОСТЬ (статьи 5.1 – 5.10)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6. ПРАВОНАРУШЕНИЯ, ПОСЯГАЮЩИЕ НА ПРАВА ГРАЖДАН И ИХ ИМУЩЕСТВО (статьи 6.1 – 6.7)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7. ПРАВОНАРУШЕНИЯ В СФЕРЕ ПРИРОДНЫХ РЕСУРСОВ ШТАТА (статьи 7.1 – 7.2)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8. ПРАВОНАРУШЕНИЯ ПРОТИВ ЗДОРОВЬЯ НАСЕЛЕНИЯ И ОБЩЕСТВЕННОЙ НРАВСТВЕННОСТИ (статьи 8.1 – 8.2)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9. ПРАВОНАРУШЕНИЯ ПРОТИВ ПРАВОСУДИЯ И ВЛАСТИ (статьи 9.1 – 9.5)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10. ПРАВОНАРУШЕНИЯ ПРОТИВ ПОРЯДКА УПРАВЛЕНИЯ (статьи 10.1 – 10.2)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11. ПРАВОНАРУШЕНИЯ ПРОТИВ СВОБОДЫ, ЧЕСТИ И ДОСТОИНСТВА ЛИЧНОСТИ (статьи 11.1 – 11.2)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12. ПРАВОНАРУШЕНИЯ ПРИ ИСПОЛЬЗОВАНИИ ВОЗДУШНОГО ТРАНСПОРТА (статьи 12.1 – 12.6)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13. ПРАВОНАРУШЕНИЯ В ОБЛАСТИ ФИНАНСОВ, НАЛОГОВ И СБОРОВ (статья 13.1)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14. ПРАВОНАРУШЕНИЯ В СФЕРЕ ЗДРАВООХРАНЕНИЯ И ФИНАНСОВ (статьи 14.1 – 14.21)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15. ПРОИЗВОДСТВО ПО ДЕЛАМ ОБ АДМИНИСТРАТИВНЫХ ПРАВОНАРУШЕНИЯХ (статьи 15.1 – 15.6)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Обозначение «*» в номерах статей: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5.9*</w:t>
            </w:r>
            <w:r>
              <w:rPr>
                <w:rFonts w:ascii="Times New Roman" w:hAnsi="Times New Roman" w:eastAsia="Times New Roman"/>
                <w:sz w:val="20"/>
              </w:rPr>
              <w:t xml:space="preserve"> Неуважение к Сенату штата San-Andreas, в том числе оскорбление участников сената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6.1.1*</w:t>
            </w:r>
            <w:r>
              <w:rPr>
                <w:rFonts w:ascii="Times New Roman" w:hAnsi="Times New Roman" w:eastAsia="Times New Roman"/>
                <w:sz w:val="20"/>
              </w:rPr>
              <w:t xml:space="preserve"> Дискриминация в сфере труда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6.1.2*</w:t>
            </w:r>
            <w:r>
              <w:rPr>
                <w:rFonts w:ascii="Times New Roman" w:hAnsi="Times New Roman" w:eastAsia="Times New Roman"/>
                <w:sz w:val="20"/>
              </w:rPr>
              <w:t xml:space="preserve"> Нарушение государственных нормативных требований охраны труда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6.4*</w:t>
            </w:r>
            <w:r>
              <w:rPr>
                <w:rFonts w:ascii="Times New Roman" w:hAnsi="Times New Roman" w:eastAsia="Times New Roman"/>
                <w:sz w:val="20"/>
              </w:rPr>
              <w:t xml:space="preserve"> Нарушение работодателем прав сотрудника на обеденный перерыв или отпуск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6.5*</w:t>
            </w:r>
            <w:r>
              <w:rPr>
                <w:rFonts w:ascii="Times New Roman" w:hAnsi="Times New Roman" w:eastAsia="Times New Roman"/>
                <w:sz w:val="20"/>
              </w:rPr>
              <w:t xml:space="preserve"> Несоответствие правил внутреннего трудового распорядка текущему законодательству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9.4*</w:t>
            </w:r>
            <w:r>
              <w:rPr>
                <w:rFonts w:ascii="Times New Roman" w:hAnsi="Times New Roman" w:eastAsia="Times New Roman"/>
                <w:sz w:val="20"/>
              </w:rPr>
              <w:t xml:space="preserve"> Необеспечение уполномоченными представителями организации явки на плановую проверку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Статья 10.1,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часть 3*</w:t>
            </w:r>
            <w:r>
              <w:rPr>
                <w:rFonts w:ascii="Times New Roman" w:hAnsi="Times New Roman" w:eastAsia="Times New Roman"/>
                <w:sz w:val="20"/>
              </w:rPr>
              <w:t xml:space="preserve"> Повторное совершение деяния, предусмотренного частью 1 или частью 2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11.2*</w:t>
            </w:r>
            <w:r>
              <w:rPr>
                <w:rFonts w:ascii="Times New Roman" w:hAnsi="Times New Roman" w:eastAsia="Times New Roman"/>
                <w:sz w:val="20"/>
              </w:rPr>
              <w:t xml:space="preserve"> Клевета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12.5*</w:t>
            </w:r>
            <w:r>
              <w:rPr>
                <w:rFonts w:ascii="Times New Roman" w:hAnsi="Times New Roman" w:eastAsia="Times New Roman"/>
                <w:sz w:val="20"/>
              </w:rPr>
              <w:t xml:space="preserve"> Игнорирование требований диспетчера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12.6*</w:t>
            </w:r>
            <w:r>
              <w:rPr>
                <w:rFonts w:ascii="Times New Roman" w:hAnsi="Times New Roman" w:eastAsia="Times New Roman"/>
                <w:sz w:val="20"/>
              </w:rPr>
              <w:t xml:space="preserve"> Нарушение закрытого воздушного пространства судном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13.1*</w:t>
            </w:r>
            <w:r>
              <w:rPr>
                <w:rFonts w:ascii="Times New Roman" w:hAnsi="Times New Roman" w:eastAsia="Times New Roman"/>
                <w:sz w:val="20"/>
              </w:rPr>
              <w:t xml:space="preserve"> Рекламирование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Статьи 14.4* – 14.19*</w:t>
            </w:r>
            <w:r>
              <w:rPr>
                <w:rFonts w:ascii="Times New Roman" w:hAnsi="Times New Roman" w:eastAsia="Times New Roman"/>
                <w:sz w:val="20"/>
              </w:rPr>
              <w:t xml:space="preserve"> (нарушения санитарных, пожарных и медицинских требований, отчётности)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Расшифровка обозначения «*» в Кодексе отсутствует; ссылки иных актов на «статью 5.6», «статью 7.1», «статью 9.3» Кодекса не позволяют определить, относится ли обозначение к номеру статьи.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Обозначение «*» из номеров статей и частей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исключается</w:t>
            </w:r>
            <w:r>
              <w:rPr>
                <w:rFonts w:ascii="Times New Roman" w:hAnsi="Times New Roman" w:eastAsia="Times New Roman"/>
                <w:sz w:val="20"/>
              </w:rPr>
              <w:t>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5.9</w:t>
            </w:r>
            <w:r>
              <w:rPr>
                <w:rFonts w:ascii="Times New Roman" w:hAnsi="Times New Roman" w:eastAsia="Times New Roman"/>
                <w:sz w:val="20"/>
              </w:rPr>
              <w:t xml:space="preserve"> Неуважение к Сенату штата San-Andreas, в том числе оскорбление участников сената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6.1.1</w:t>
            </w:r>
            <w:r>
              <w:rPr>
                <w:rFonts w:ascii="Times New Roman" w:hAnsi="Times New Roman" w:eastAsia="Times New Roman"/>
                <w:sz w:val="20"/>
              </w:rPr>
              <w:t xml:space="preserve"> Дискриминация в сфере труда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6.1.2</w:t>
            </w:r>
            <w:r>
              <w:rPr>
                <w:rFonts w:ascii="Times New Roman" w:hAnsi="Times New Roman" w:eastAsia="Times New Roman"/>
                <w:sz w:val="20"/>
              </w:rPr>
              <w:t xml:space="preserve"> Нарушение государственных нормативных требований охраны труда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6.4</w:t>
            </w:r>
            <w:r>
              <w:rPr>
                <w:rFonts w:ascii="Times New Roman" w:hAnsi="Times New Roman" w:eastAsia="Times New Roman"/>
                <w:sz w:val="20"/>
              </w:rPr>
              <w:t xml:space="preserve"> Нарушение работодателем прав сотрудника на обеденный перерыв или отпуск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6.5</w:t>
            </w:r>
            <w:r>
              <w:rPr>
                <w:rFonts w:ascii="Times New Roman" w:hAnsi="Times New Roman" w:eastAsia="Times New Roman"/>
                <w:sz w:val="20"/>
              </w:rPr>
              <w:t xml:space="preserve"> Несоответствие правил внутреннего трудового распорядка текущему законодательству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9.4</w:t>
            </w:r>
            <w:r>
              <w:rPr>
                <w:rFonts w:ascii="Times New Roman" w:hAnsi="Times New Roman" w:eastAsia="Times New Roman"/>
                <w:sz w:val="20"/>
              </w:rPr>
              <w:t xml:space="preserve"> Необеспечение уполномоченными представителями организации явки на плановую проверку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Статья 10.1,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часть 3</w:t>
            </w:r>
            <w:r>
              <w:rPr>
                <w:rFonts w:ascii="Times New Roman" w:hAnsi="Times New Roman" w:eastAsia="Times New Roman"/>
                <w:sz w:val="20"/>
              </w:rPr>
              <w:t xml:space="preserve"> Повторное совершение деяния, предусмотренного частью 1 или частью 2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11.2</w:t>
            </w:r>
            <w:r>
              <w:rPr>
                <w:rFonts w:ascii="Times New Roman" w:hAnsi="Times New Roman" w:eastAsia="Times New Roman"/>
                <w:sz w:val="20"/>
              </w:rPr>
              <w:t xml:space="preserve"> Клевета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12.5</w:t>
            </w:r>
            <w:r>
              <w:rPr>
                <w:rFonts w:ascii="Times New Roman" w:hAnsi="Times New Roman" w:eastAsia="Times New Roman"/>
                <w:sz w:val="20"/>
              </w:rPr>
              <w:t xml:space="preserve"> Игнорирование требований диспетчера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12.6</w:t>
            </w:r>
            <w:r>
              <w:rPr>
                <w:rFonts w:ascii="Times New Roman" w:hAnsi="Times New Roman" w:eastAsia="Times New Roman"/>
                <w:sz w:val="20"/>
              </w:rPr>
              <w:t xml:space="preserve"> Нарушение закрытого воздушного пространства судном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13.1</w:t>
            </w:r>
            <w:r>
              <w:rPr>
                <w:rFonts w:ascii="Times New Roman" w:hAnsi="Times New Roman" w:eastAsia="Times New Roman"/>
                <w:sz w:val="20"/>
              </w:rPr>
              <w:t xml:space="preserve"> Рекламирование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Статьи 14.4 – 14.19</w:t>
            </w:r>
            <w:r>
              <w:rPr>
                <w:rFonts w:ascii="Times New Roman" w:hAnsi="Times New Roman" w:eastAsia="Times New Roman"/>
                <w:sz w:val="20"/>
              </w:rPr>
              <w:t xml:space="preserve"> (нарушения санитарных, пожарных и медицинских требований, отчётности)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Примечание. Признак, который обозначался знаком «*», выражается в тексте соответствующей статьи (субъект ответственности, квалифицирующий признак либо специальная подведомственность). Обозначения, не имеющие расшифровки в Кодексе, в номерах статей и частей не применяются.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1.1. Законодательство об административных правонарушениях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Законодательство об административных правонарушениях состоит из настоящего Кодекса, Этического Кодекса штата San-Andreas и Дорожного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Настоящий Кодекс основывается на Конституции штата San-Andreas, общепризнанных принципах и нормах права.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1.1. Законодательство об административных правонарушениях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Законодательство об административных правонарушениях состоит из настоящего Кодекса, Этического кодекса штата San-Andreas, Дорожного кодекса штата San-Andreas, а также иных законов штата San-Andreas, прямо предусматривающих административную ответственность, в том числе статей 33 и 38 Конституционного закона «О Сенате штата San-Andreas», статьи 6 закона «О деятельности региональных правоохранительных органов», статей 31 и 32 закона «Об охоте и рыбалке на территории штата San-Andreas», статьи 41 закона «О регулировании оборота оружия, боеприпасов и спецсредств в штате San-Andreas» и статьи 9 закона «О предпринимательской деятельности в штате San-Andreas».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Настоящий Кодекс основывается на Конституции штата San-Andreas, общепризнанных принципах и нормах права.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Нормы иных законов штата San-Andreas, устанавливающие административную ответственность, применяются в порядке, предусмотренном настоящим Кодексом, включая порядок производства по делам об административных правонарушениях (глава 15 настоящего Кодекса).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Установление административной ответственности иными законами штата San-Andreas сверх перечня, указанного в части 1 настоящей статьи, не допускается до внесения соответствующих изменений в настоящий Кодекс.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Привлечение к административной ответственности возможно только сотрудниками LSPD, Sheriff Department, судебными органами и Офисом Генерального прокурора штата, главами правительственных департаментов и их заместителями, а также Спикером Сената в рамках проведения заседания и в соответствии с Конституционным законом «О СЕНАТЕ ШТАТА SAN-ANDREAS».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Привлечение к административной ответственности возможно только сотрудниками Департамента полиции Лос-Сантоса (LSPD), Департамента шерифа округа Блэйн (LSCSD), Федерального Расследовательского Бюро (ФРБ), Регионального отделения Секретной службы США в штате San-Andreas (USSS), Национальной гвардии штата San-Andreas — в пределах их компетенции, судебными органами и Офисом Генерального прокурора штата, главами правительственных департаментов и их заместителями, органами внутреннего надзора соответствующих структур в отношении служащих этих структур, а также Спикером Сената в рамках проведения заседания и в соответствии с Конституционным законом «О Сенате штата San-Andreas».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Полномочия лиц, указанных в части 1 настоящей статьи, ограничены предметом их компетенции, установленной соответствующим законом штата San-Andreas. Привлечение к административной ответственности осуществляется в порядке, предусмотренном главой 15 настоящего Кодекса.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3.7. Лишение специального права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Лишение специального права устанавливается за грубое или систематическое нарушение порядка пользования данным правом либо за уклонение от исполнения административного наказания и назначается судьей.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Срок лишения специального права не может быть менее двух лет и не может превышать тридцати лет.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3.7. Лишение специального права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Лишение специального права устанавливается за грубое или систематическое нарушение порядка пользования данным правом либо за уклонение от исполнения административного наказания и назначается судьей.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Срок лишения специального права не может быть менее одного месяца и не может превышать двух лет.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Лишение специального права, назначенное уполномоченным сотрудником на месте совершения правонарушения, подлежит судебному подтверждению: материалы направляются в суд в течение 24 часов с момента назначения наказания. До подтверждения исполнение наказания приостанавливается.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При отмене решения о лишении специального права право восстанавливается в течение 1 часа с момента получения решения, а уплаченные в связи с назначением наказания сборы возвращаются лицу в полном объёме.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5.6 Нарушение установленного порядка организации либо проведения собрания или митинга.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Нарушение организатором/участником публичного мероприятия установленного порядка организации либо проведения собрания или митинга,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Наказание: штраф в размере 20.000$.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5.6 Нарушение установленного порядка организации либо проведения собрания или митинга.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Нарушение организатором/участником публичного мероприятия установленного порядка организации либо проведения собрания или митинга,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Наказание: штраф в размере 20.000$.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1. Настоящая статья применяется, если деяние не содержит признаков преступления, предусмотренного статьёй 12.6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2. Лицо считается подвергнутым административному наказанию за совершение правонарушения, предусмотренного настоящей статьёй, со дня исполнения постановления о назначении наказания и в течение десяти дней после этого; совершение в этот период деяния, предусмотренного статьёй 12.6 Уголовного кодекса штата San-Andreas, образует признак неоднократности.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5.7. Водителю запрещено совершать безрассудное вождение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Деяние, предусмотренное соответствующей статьей Дорожного кодекса, совершение иных действий, которые в случаях опасного вождения угрожают жизни или здоровью окружающим людям.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Наказание: штраф в размере до 20.000$ с лишением водительской лицензии.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5.7. Водителю запрещено совершать безрассудное вождение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Деяние, предусмотренное соответствующей статьей Дорожного кодекса, совершение иных действий, которые в случаях опасного вождения угрожают жизни или здоровью окружающим людям.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Наказание: штраф в размере до 20.000$ с лишением водительской лицензии в порядке статьи 3.7 настоящего Кодекса.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Примечание. Настоящая статья применяется, если деяние не содержит признаков преступления, предусмотренного Уголовным кодексом штата San-Andreas. Лишение водительской лицензии, назначенное сотрудником на месте, подлежит судебному подтверждению в порядке частей 3 и 4 статьи 3.7 настоящего Кодекса.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7.1 Браконьерство, то есть осуществление деятельности по добыче (вылову) водных биоресурсов или добыче охотничьих ресурсов (охоте) вне специально отведенных мест и (или) без соответствующей лицензии,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Наказание: штраф в размере от 5.000$ до 20.000$, обязательное изъятие биологических или охотничьих ресурсов, выловленных или добытых сверх установленной законом нормы.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7.1 Браконьерство, то есть осуществление деятельности по добыче (вылову) водных биоресурсов или добыче охотничьих ресурсов (охоте) вне специально отведенных мест и (или) без соответствующей лицензии,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Наказание: штраф в размере от 5.000$ до 20.000$, обязательное изъятие биологических или охотничьих ресурсов, выловленных или добытых сверх установленной законом нормы.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Примечание. Настоящая статья применяется, если деяние не содержит признаков преступления, предусмотренного статьёй 19.1 Уголовного кодекса штата San-Andreas (добыча (вылов) исчезающих видов, причинение ущерба свыше 100.000$, неоднократность, совершение группой лиц либо с применением оружия).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10.1. Незаконная агитационная деятельность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Осуществление агитационной деятельности в местах большого скопления людей, адресованную неограниченному кругу лиц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без согласования с Администрацией Муниципалитета (Округа);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Наказание: штраф в размере 20.000$.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Осуществление агитационной деятельности на территории государственной структуры без согласования с непосредственном правительственным начальством (в зависимости от непосредственного руководства структуры - см. закон о таковой структуре)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Наказание: штраф в размере 20.000$.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3* Повторное совершение деяния предусмотренного частью 1 или частью 2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Наказание: штраф в размере от 30.000$ до 70.000$.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Администрация Муниципалитета (Округа) в системе органов государственной власти штата San-Andreas, установленной Конституционным законом «О Правительстве штата San-Andreas», отсутствует.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10.1. Незаконная агитационная деятельность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Осуществление агитационной деятельности в местах большого скопления людей, адресованную неограниченному кругу лиц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без согласования с Администрацией Губернатора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Наказание: штраф в размере 20.000$.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Осуществление агитационной деятельности на территории государственной структуры без согласования с непосредственном правительственным начальством (в зависимости от непосредственного руководства структуры - см. закон о таковой структуре)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Наказание: штраф в размере 20.000$.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Повторное совершение деяния, предусмотренного частью 1 или частью 2 настоящей статьи, лицом, подвергнутым административному наказанию, в течение десяти дней со дня исполнения постановления о назначении наказания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Наказание: штраф в размере от 30.000$ до 70.000$.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15 «Производство по делам об административных правонарушениях» в Кодексе отсутствует.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Порядок возбуждения, рассмотрения и обжалования дел об административных правонарушениях Кодексом не установлен.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15. ПРОИЗВОДСТВО ПО ДЕЛАМ ОБ АДМИНИСТРАТИВНЫХ ПРАВОНАРУШЕНИЯХ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15.1. Возбуждение дела об административном правонарушении.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Дело об административном правонарушении возбуждается составлением протокола уполномоченным должностным лицом, указанным в статье 2.2 настоящего Кодекса, немедленно после выявления правонарушения.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В протоколе указываются: дата и место составления; должность, фамилия и имя лица, составившего протокол; сведения о лице, в отношении которого возбуждено дело; фамилии и имена свидетелей и потерпевших, если они имеются; место, время совершения и событие правонарушения; статья настоящего Кодекса либо иного закона, предусмотренные частью 1 статьи 1.1 настоящего Кодекса, устанавливающая ответственность за данное правонарушение; объяснение лица, в отношении которого возбуждено дело; сведения о применённых мерах обеспечения производства.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Копия протокола вручается лицу, в отношении которого возбуждено дело, под подпись либо направляется ему иным способом, обеспечивающим подтверждение получения.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15.2. Права лица, в отношении которого ведётся производство.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Лицо, в отношении которого ведётся производство по делу об административном правонарушении, вправе: знакомиться с материалами дела; давать объяснения; представлять доказательства; заявлять ходатайства и отводы; пользоваться юридической помощью защитника, в том числе адвоката, с момента составления протокола; выступать на языке, которым оно владеет, и пользоваться услугами переводчика; обжаловать постановление по делу.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Дело рассматривается в присутствии лица, в отношении которого оно ведётся. В отсутствие этого лица дело может быть рассмотрено, если имеются данные о надлежащем уведомлении и от него не поступило ходатайство об отложении рассмотрения либо такое ходатайство оставлено без удовлетворения.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15.3. Сроки рассмотрения дела.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Дело об административном правонарушении рассматривается не позднее трёх суток со дня составления протокола.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Срок рассмотрения дела приостанавливается на время истребования дополнительных материалов и на время реализации права на юридическую помощь, но не более чем на 12 часов.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15.4. Постановление по делу.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По результатам рассмотрения дела выносится постановление: о назначении административного наказания либо о прекращении производства по делу.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Постановление должно быть мотивированным: в нём указываются обстоятельства, установленные при рассмотрении дела, доказательства, на которых основаны выводы, статья, применённая к деянию, и назначенное наказание в пределах санкции соответствующей статьи.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Копия постановления вручается лицу, в отношении которого оно вынесено, под подпись либо направляется ему способом, обеспечивающим подтверждение получения.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15.5. Обжалование постановления.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Постановление по делу об административном правонарушении может быть обжаловано лицом, в отношении которого оно вынесено, потерпевшим, а также защитником или представителем в течение 72 часов со дня получения копии постановления: вышестоящему руководителю органа, должностное лицо которого вынесло постановление; в Офис Генерального прокурора штата San-Andreas; в суд.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Подача жалобы приостанавливает исполнение постановления до её рассмотрения, за исключением мер, применение которых необходимо для предотвращения угрозы жизни и здоровью лиц.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Жалоба рассматривается в течение 72 часов с момента её поступления; по результатам выносится мотивированное решение, копия которого направляется заявителю.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15.6. Исполнение постановления.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Постановление о назначении административного наказания приводится в исполнение после вступления его в силу, то есть по истечении срока на обжалование, если жалоба не подана, либо со дня вынесения решения по жалобе.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Административный штраф уплачивается в казну штата San-Andreas через Департамент Финансов. Перечисление суммы штрафа либо её части должностному лицу, вынесшему постановление,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Лишение специального права исполняется в порядке статьи 3.7 настоящего Кодекса.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Материалы дела, включая материалы фото- и видеофиксации, хранятся в течение 72 часов с момента окончания производства в порядке, установленном Процессуальным кодексом штата San-Andreas, а при обжаловании — до вступления решения по жалобе в силу.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Глава 15 включается после главы 14; нумерация существующих глав и статей не изменяется.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Правки статей 5.6, 5.7 и 7.1 согласованы с правками статей 12.6 и 19.1 Уголовного кодекса штата San-Andreas, вносимыми одновременно с настоящим законопроектом.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