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153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Термин «полное погашение судимости» приводится к единому для всех актов понятию «неснятая или непогашенная судимость» с отсылкой к порядку, установленному Уголовным кодексом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Штрафные санкции, налагаемые Спикером Сената, приводятся в соответствие с Административным кодексом штата San-Andreas: устанавливается порядок их назначения и перечисления в казну.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Штраф, налагаемый на Генерального прокурора и Вице-Губернатора, приводится в исполнение только при приостановлении статуса неприкосновенности в порядке, установленном законом «Об обеспечении неприкосновенности государственных служащих штата San-Andreas».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КОНСТИТУЦИОННЫЙ ЗАКОН «О СЕНАТЕ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15. Полномочия сенатора, Спикера Сената могут быть приостановлены в случае признания таковых виновными в совершении уголовно наказуемых деяний. Такие полномочия не могут быть восстановлены до момента полного погашения судимости.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Понятие «полное погашение судимости» в законодательстве штата не определено; порядок погашения и снятия судимости устанавливается Уголовным кодексом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 Приостановление полномочий сенатора и Спикера Сената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Полномочия сенатора, Спикера Сената могут быть приостановлены в случае признания таковых виновными в совершении уголовно наказуемых деяний.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Такие полномочия не могут быть восстановлены до момента погашения либо снятия судимости. Наличие у лица неснятой или непогашенной судимости (статья 1.9 Уголовного кодекса штата San-Andreas) является препятствием для осуществления полномочий сенатора и Спикера Сената.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Приостановление и восстановление полномочий оформляется постановлением Сената; основанием для восстановления полномочий является запись о погашении либо снятии судимости в реестре, предусмотренном частью 1 статьи 5.8 Уголовного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33. Спикер Сената в случае нарушения порядка проведения Сената может применить санкции в отношении сенаторов: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предупреждение;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удаление из зала заседаний Сената;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наложение штрафных санкций в размере от $5.000 до $50.000 долларов США.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Порядок наложения штрафных санкций и получатель суммы в статье не указаны; штраф установлен вне закрытого перечня актов, составляющих законодательство об административных правонарушениях.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33. Санкции за нарушение порядка проведения заседания Сената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Спикер Сената в случае нарушения порядка проведения заседания Сената может применить к сенаторам следующие меры: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предупреждение;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удаление из зала заседаний Сената;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наложение штрафа в размере от 5.000$ до 50.000$.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Меры, предусмотренные частью 1 настоящей статьи, применяются в порядке производства по делам об административных правонарушениях, установленном главой 15 Административного кодекса штата San-Andreas: с составлением протокола, вручением его копии лицу, в отношении которого применена мера, вынесением мотивированного постановления и правом обжалования постановления в течение 72 часов в Офис Генерального прокурора штата San-Andreas или в суд.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Сумма штрафа перечисляется в казну штата San-Andreas через Департамент Финансов. Перечисление суммы штрафа либо её части должностному лицу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38. Санкции за отсутствие сенаторов на пленарном заседании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случае отсутствия на 2 заседаниях подряд всех сенаторов от одной организации или политической партии на заседании Сената, на организацию или политическую партию Спикером может быть наложен штраф в размере до 100.000$.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случае отсутствия на 2 заседаниях подряд Генерального Прокурора, его представителя или Вице-Губернатора на заседании Сената, на отсутствующее должностное лицо Спикером Сената может быть наложен штраф в размере до 50.000$.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Генеральный прокурор и Вице-Губернатор обладают статусом неприкосновенности, в связи с чем штраф в действующей редакции не может быть наложен и исполнен.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38. Санкции за отсутствие сенаторов на пленарном заседании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случае отсутствия на 2 заседаниях подряд всех сенаторов от одной организации или политической партии на заседании Сената, на организацию или политическую партию Спикером может быть наложен штраф в размере до 100.000$.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случае отсутствия на 2 заседаниях подряд Генерального Прокурора, его представителя или Вице-Губернатора на заседании Сената, на отсутствующее должностное лицо Спикером Сената может быть наложен штраф в размере до 50.000$.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Штраф налагается в порядке, установленном частью 2 статьи 33 настоящего Закона, и подлежит исполнению только при отсутствии у должностного лица статуса неприкосновенности либо при приостановлении этого статуса в порядке, установленном законом штата San-Andreas «Об обеспечении неприкосновенности государственных служащих штата San-Andreas».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статьи 38 согласована с правкой статьи 6 закона штата San-Andreas «Об обеспечении неприкосновенности государственных служащих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