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161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Освобождение от уголовной ответственности, установленное статьями 21 и 23 Закона шире, чем Уголовным кодексом штата San-Andreas, приводится в соответствие со статьями 4, 4.1 и 4.2 Уголовного кодекса: Закон не может устанавливать самостоятельных оснований освобождения от уголовной ответственности и причинения «любого вреда без каких-либо дальнейших уголовных последствий».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Плата за проведение экзамена (30.000$) перестаёт поступать сотруднику, проводившему экзамен, и перечисляется в казну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Санкция статьи 41 связывается с конкретным нарушением: лишается лицензия того вида, требования которой нарушены; лишение оформляется мотивированным решением и может быть обжаловано.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Термин «медицинская справка» приводится к единому термину «медицинская карта».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РЕГУЛИРОВАНИИ ОБОРОТА ОРУЖИЯ, БОЕПРИПАСОВ И СПЕЦСРЕДСТВ В ШТАТЕ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20. Разрешены к хранению, ношению и использованию только сотрудникам государственных силовых структур, имеющим лицензию на право хранения, ношения и использования гражданского оружия,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действующую медицинскую справку</w:t>
            </w:r>
            <w:r>
              <w:rPr>
                <w:rFonts w:ascii="Times New Roman" w:hAnsi="Times New Roman" w:eastAsia="Times New Roman"/>
                <w:sz w:val="20"/>
              </w:rPr>
              <w:t>, а также лицам, имеющим действующую лицензию коллекционера, боеприпасы любого калибра.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 1: военнослужащие Национальной Гвардии вправе хранить, носить, использовать боеприпасы любого калибра.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 2: Хранение, ношение и использование гранат разрешено исключительно государственным служащим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1: Использование гранат государственными служащими допускается в критических ситуациях таких как: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Нападение на колонну при перевозке государственного оборонного заказа и специальных логистических операциях.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Проведение рейда на криминальные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На территории чрезвычайного или военного положения;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2: Разрешено использование только светошумовых, слезоточивых и дымовых гранат для стабилизации ситуации.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Ограбление банка при условии отсутствия заложников.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Ограбление бизнесов при условии отсутствия заложников.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При несанкционированных демонстрациях, митингах и беспорядках.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3: Разрешено использование только светошумовых гранат при проведении операций по освобождению заложников (Только если переговоры были провалены).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актах пакета один и тот же документ именуется «медицинской справкой» и «медицинской картой».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20. Разрешены к хранению, ношению и использованию только сотрудникам государственных силовых структур, имеющим лицензию на право хранения, ношения и использования гражданского оружия,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действующую медицинскую карту</w:t>
            </w:r>
            <w:r>
              <w:rPr>
                <w:rFonts w:ascii="Times New Roman" w:hAnsi="Times New Roman" w:eastAsia="Times New Roman"/>
                <w:sz w:val="20"/>
              </w:rPr>
              <w:t>, а также лицам, имеющим действующую лицензию коллекционера, боеприпасы любого калибра.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 1: военнослужащие Национальной Гвардии вправе хранить, носить, использовать боеприпасы любого калибра.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 2: Хранение, ношение и использование гранат разрешено исключительно государственным служащим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1: Использование гранат государственными служащими допускается в критических ситуациях таких как: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Нападение на колонну при перевозке государственного оборонного заказа и специальных логистических операциях.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Проведение рейда на криминальные организации.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На территории чрезвычайного или военного положения;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2: Разрешено использование только светошумовых, слезоточивых и дымовых гранат для стабилизации ситуации.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1) Ограбление банка при условии отсутствия заложников.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2) Ограбление бизнесов при условии отсутствия заложников.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3) При несанкционированных демонстрациях, митингах и беспорядках.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3: Разрешено использование только светошумовых гранат при проведении операций по освобождению заложников (Только если переговоры были провалены).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21. Согласно Декларации Независимости США от 4 июля 1776 г., жизнь это важнейшее, чем наделен человек и государство обязано предоставлять гражданам реализацию права на самооборону.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Человек посягнувший на жизнь другого человека является преступником, поэтому граждане вправе защищать свою жизнь законно находящимся при них оружием и имеют право причинить нападающему любой вред без каких-либо дальнейших уголовных последствий, вместе с тем, правоохранительные органы обязаны проводить расследование по данному факту.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Настоящая статья освобождает от уголовной ответственности за причинение «любого вреда» без каких-либо последствий, то есть шире, чем Уголовный кодекс штата San-Andreas, что противоречит части 1 статьи 1.2 Уголовного кодекса.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21. Согласно Декларации Независимости США от 4 июля 1776 г., жизнь это важнейшее, чем наделен человек и государство обязано предоставлять гражданам реализацию права на самооборону.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Человек, посягнувший на жизнь другого человека, является преступником. Граждане вправе защищать свою жизнь законно находящимся при них оружием в состоянии необходимой обороны и при задержании лица, совершившего преступление, в порядке, установленном статьями 4, 4.1 и 4.2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Причинение вреда посягающему лицу не влечёт уголовной ответственности при отсутствии превышения пределов необходимой обороны и мер, необходимых для задержания лица, совершившего преступление.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Правоохранительные органы обязаны провести расследование по каждому факту применения оружия гражданином; настоящий Закон не устанавливает самостоятельных оснований освобождения от уголовной ответственности.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23.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Граждане, причинившие любой вред лицу, незаконно проникшему на территорию жилища, или угрожавшему смертью владельцу на территории его жилища, не несут уголовной ответственности.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освобождает от уголовной ответственности за причинение «любого вреда», что шире условий, установленных частью 2.2 статьи 4 Уголовного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23.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23. Защита жилища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Освобождение от уголовной ответственности за вред, причинённый лицу, незаконно проникшему в жилище или на территорию жилища, а также лицу, угрожавшему смертью владельцу на территории его жилища, осуществляется в соответствии со статьёй 4 Уголовного кодекса штата San-Andreas (часть 2.2).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Настоящий Закон не устанавливает самостоятельных оснований освобождения от уголовной ответственности и не изменяет составы преступлений, предусмотренные Уголовным кодексом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33.1. Лицензия выдается сроком на 1 неделю.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Стоимость лицензии составляет 75.000$ еженедельно и 30.000$ за экзамен. Оплата за проведение экзамена, достаётся сотруднику, который проводил экзамен.</w:t>
            </w:r>
            <w:r>
              <w:rPr>
                <w:rFonts w:ascii="Times New Roman" w:hAnsi="Times New Roman" w:eastAsia="Times New Roman"/>
                <w:sz w:val="20"/>
              </w:rPr>
              <w:t xml:space="preserve"> При последующем обновлении лицензии проведение экзамена не требуется.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⁃ После выдачи лицензии коллекционера, ее владелец вносится в соответствующий реестр;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⁃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Лицами, ответственными за ведение реестра является Глава департамента национальной безопасности;;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Плата за проведение экзамена поступает сотруднику, который проводит экзамен, что создаёт прямой имущественный интерес должностного лица в результате; в тексте содержится двойная точка с запятой.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 xml:space="preserve">Статья 33.1. Лицензия выдается сроком на 1 неделю.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Стоимость лицензии составляет 75.000$ еженедельно. Стоимость экзамена составляет 30.000$ и уплачивается в казну штата San-Andreas через Департамент Финансов. Перечисление платы за проведение экзамена либо её части сотруднику, проводившему экзамен, не допускается.</w:t>
            </w:r>
            <w:r>
              <w:rPr>
                <w:rFonts w:ascii="Times New Roman" w:hAnsi="Times New Roman" w:eastAsia="Times New Roman"/>
                <w:sz w:val="20"/>
              </w:rPr>
              <w:t xml:space="preserve"> При последующем обновлении лицензии проведение экзамена не требуется.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⁃ После выдачи лицензии коллекционера, ее владелец вносится в соответствующий реестр;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⁃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Лицом, ответственным за ведение реестра, является Глава Департамента национальной безопасности;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41. За нарушение положений настоящего Закона к виновному лицу, может применяться наказание в виде лишения лицензии на право владения легким/средним оружием.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Санкция не связана с конкретным нарушением: за любое нарушение положений Закона может быть лишена лицензия на право владения лёгким/средним оружием, независимо от того, требования какой лицензии нарушены.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41. Ответственность за нарушение настоящего Закона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За нарушение положений настоящего Закона к виновному лицу может применяться наказание в виде лишения лицензии того вида, требования которой нарушены.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Лишение лицензии оформляется мотивированным решением уполномоченного должностного лица с указанием нарушенного положения настоящего Закона и может быть обжаловано в Офис Генерального прокурора штата San-Andreas либо в суд в течение 72 часов со дня получения копии решения.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Лишение лицензии, назначенное уполномоченным сотрудником на месте, подлежит судебному подтверждению в порядке частей 3 и 4 статьи 3.7 Административного кодекса штата San-Andreas; до подтверждения исполнение решения приостанавливается.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Привлечение к административной ответственности осуществляется в порядке производства по делам об административных правонарушениях, установленном главой 15 Административного кодекса штата San-Andreas. Сумма штрафа перечисляется в казну штата San-Andreas через Департамент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 Уголовная ответственность за нарушение положений настоящего Закона наступает только по статьям Уголовного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Правки статей 21 и 23 согласованы с правкой части 2.2 статьи 4 Уголовного кодекса штата San-Andreas (распространение необходимой обороны на территорию жилища).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статьи 41 согласована с правкой статьи 3.7 Административного кодекса штата San-Andreas (судебное подтверждение лишения специального права, назначенного на месте).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