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r>
        <w:t xml:space="preserve"/>
      </w:r>
    </w:p>
    <w:p>
      <w:pPr>
        <w:spacing w:after="80"/>
        <w:jc w:val="center"/>
      </w:pPr>
      <w:r>
        <w:rPr>
          <w:rFonts w:ascii="Arial" w:cs="Arial" w:eastAsia="Arial" w:hAnsi="Arial"/>
          <w:b/>
          <w:bCs/>
          <w:color w:val="1E3A5F"/>
          <w:sz w:val="64"/>
          <w:szCs w:val="64"/>
        </w:rPr>
        <w:t xml:space="preserve">DevTrack V2</w:t>
      </w:r>
    </w:p>
    <w:p>
      <w:pPr>
        <w:spacing w:after="40"/>
        <w:jc w:val="center"/>
      </w:pPr>
      <w:r>
        <w:rPr>
          <w:rFonts w:ascii="Arial" w:cs="Arial" w:eastAsia="Arial" w:hAnsi="Arial"/>
          <w:color w:val="2563EB"/>
          <w:sz w:val="36"/>
          <w:szCs w:val="36"/>
        </w:rPr>
        <w:t xml:space="preserve">Full System Architecture</w:t>
      </w:r>
    </w:p>
    <w:p>
      <w:pPr>
        <w:spacing w:after="480"/>
        <w:jc w:val="center"/>
      </w:pPr>
      <w:r>
        <w:rPr>
          <w:rFonts w:ascii="Arial" w:cs="Arial" w:eastAsia="Arial" w:hAnsi="Arial"/>
          <w:i/>
          <w:iCs/>
          <w:color w:val="374151"/>
          <w:sz w:val="24"/>
          <w:szCs w:val="24"/>
        </w:rPr>
        <w:t xml:space="preserve">The Engineering Growth Operating System</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520"/>
        <w:gridCol w:w="2520"/>
      </w:tblGrid>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Version</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3.0 — Identity Edition</w:t>
            </w:r>
          </w:p>
        </w:tc>
      </w:tr>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Status</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Architecture Design Phase</w:t>
            </w:r>
          </w:p>
        </w:tc>
      </w:tr>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Scope</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Free Tier + Identity Layer + Scale Path</w:t>
            </w:r>
          </w:p>
        </w:tc>
      </w:tr>
      <w:tr>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374151"/>
                <w:sz w:val="20"/>
                <w:szCs w:val="20"/>
              </w:rPr>
              <w:t xml:space="preserve">Author</w:t>
            </w:r>
          </w:p>
        </w:tc>
        <w:tc>
          <w:tcPr>
            <w:tcW w:type="dxa" w:w="25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Staff Engineering</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4" w:space="4"/>
        </w:pBdr>
        <w:spacing w:after="160" w:before="400"/>
      </w:pPr>
      <w:bookmarkStart w:name="sec1" w:id="1"/>
      <w:r>
        <w:rPr>
          <w:rFonts w:ascii="Arial" w:cs="Arial" w:eastAsia="Arial" w:hAnsi="Arial"/>
          <w:b/>
          <w:bCs/>
          <w:color w:val="1E3A5F"/>
          <w:sz w:val="36"/>
          <w:szCs w:val="36"/>
        </w:rPr>
        <w:t xml:space="preserve">1.  The Identity Architecture Vision</w:t>
      </w:r>
      <w:bookmarkEnd w:id="2"/>
    </w:p>
    <w:p>
      <w:pPr>
        <w:spacing w:after="120" w:before="0"/>
      </w:pPr>
      <w:r>
        <w:rPr>
          <w:rFonts w:ascii="Arial" w:cs="Arial" w:eastAsia="Arial" w:hAnsi="Arial"/>
          <w:b/>
          <w:bCs/>
          <w:color w:val="1E3A5F"/>
          <w:sz w:val="22"/>
          <w:szCs w:val="22"/>
        </w:rPr>
        <w:t xml:space="preserve">GitHub tracks repositories. DevTrack tracks the engineer behind them.</w:t>
      </w:r>
      <w:r>
        <w:rPr>
          <w:rFonts w:ascii="Arial" w:cs="Arial" w:eastAsia="Arial" w:hAnsi="Arial"/>
          <w:color w:val="000000"/>
          <w:sz w:val="22"/>
          <w:szCs w:val="22"/>
        </w:rPr>
        <w:t xml:space="preserve"> That is the category-defining idea, and everything in this architecture serves it.</w:t>
      </w:r>
    </w:p>
    <w:p>
      <w:pPr>
        <w:spacing w:after="120" w:before="0"/>
      </w:pPr>
      <w:r>
        <w:rPr>
          <w:rFonts w:ascii="Arial" w:cs="Arial" w:eastAsia="Arial" w:hAnsi="Arial"/>
          <w:sz w:val="22"/>
          <w:szCs w:val="22"/>
        </w:rPr>
        <w:t xml:space="preserve">The V2 architecture extends the solid free-tier foundation (NestJS, Neon, Clerk, Groq) with a new Intelligence Layer — a set of domain modules that transform raw GitHub and learning data into longitudinal developer identity. This is not analytics on top of GitHub. It is a developer growth operating system.</w:t>
      </w:r>
    </w:p>
    <w:p>
      <w:pPr>
        <w:spacing w:after="80" w:before="0"/>
      </w:pPr>
      <w:r>
        <w:t xml:space="preserve"/>
      </w:r>
    </w:p>
    <w:p>
      <w:pPr>
        <w:pStyle w:val="Heading3"/>
        <w:spacing w:after="80" w:before="240"/>
      </w:pPr>
      <w:r>
        <w:rPr>
          <w:rFonts w:ascii="Arial" w:cs="Arial" w:eastAsia="Arial" w:hAnsi="Arial"/>
          <w:b/>
          <w:bCs/>
          <w:color w:val="374151"/>
          <w:sz w:val="24"/>
          <w:szCs w:val="24"/>
        </w:rPr>
        <w:t xml:space="preserve">The Three-Layer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2160"/>
        <w:gridCol w:w="2520"/>
        <w:gridCol w:w="2160"/>
        <w:gridCol w:w="2520"/>
      </w:tblGrid>
      <w:tr>
        <w:trPr>
          <w:tblHeader/>
        </w:trPr>
        <w:tc>
          <w:tcPr>
            <w:tcW w:type="dxa" w:w="2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modules</w:t>
            </w:r>
          </w:p>
        </w:tc>
        <w:tc>
          <w:tcPr>
            <w:tcW w:type="dxa" w:w="25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Owned data</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 Ingestion</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Collects raw signals from GitHub, learning logs, tasks, sessions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github/, learning/, jobs/</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CommitStat, LearningLog, GitHubRepo</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Intelligence</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Derives meaning — scores, graphs, DNA, memory, momentum</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intelligence/</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DeveloperGraph, ProjectDNA, BuildMemory, SkillConfidence</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Identity</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Synthesizes into a persistent developer profile, reputation, and portfolio</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identity/, profiles/</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DeveloperReputation, EngineeringTimeline, CareerSnapshot</w:t>
            </w:r>
          </w:p>
        </w:tc>
      </w:tr>
    </w:tbl>
    <w:p>
      <w:pPr>
        <w:spacing w:after="80" w:before="0"/>
      </w:pPr>
      <w:r>
        <w:t xml:space="preserve"/>
      </w:r>
    </w:p>
    <w:p>
      <w:pPr>
        <w:spacing w:after="120" w:before="0"/>
      </w:pPr>
      <w:r>
        <w:rPr>
          <w:rFonts w:ascii="Arial" w:cs="Arial" w:eastAsia="Arial" w:hAnsi="Arial"/>
          <w:b/>
          <w:bCs/>
          <w:color w:val="1E3A5F"/>
          <w:sz w:val="22"/>
          <w:szCs w:val="22"/>
        </w:rPr>
        <w:t xml:space="preserve">Positioning: </w:t>
      </w:r>
      <w:r>
        <w:rPr>
          <w:rFonts w:ascii="Arial" w:cs="Arial" w:eastAsia="Arial" w:hAnsi="Arial"/>
          <w:color w:val="000000"/>
          <w:sz w:val="22"/>
          <w:szCs w:val="22"/>
        </w:rPr>
        <w:t xml:space="preserve">"Your engineering growth operating system." Not a dashboard. Not a GitHub clone. An identity layer that follows every developer's evolution.</w:t>
      </w:r>
    </w:p>
    <w:p>
      <w:pPr>
        <w:pBdr>
          <w:bottom w:val="single" w:color="D1D5DB" w:sz="2" w:space="1"/>
        </w:pBdr>
        <w:spacing w:after="200" w:before="200"/>
      </w:pPr>
      <w:r>
        <w:t xml:space="preserve"/>
      </w:r>
    </w:p>
    <w:p>
      <w:pPr>
        <w:pStyle w:val="Heading1"/>
        <w:pBdr>
          <w:bottom w:val="single" w:color="2563EB" w:sz="4" w:space="4"/>
        </w:pBdr>
        <w:spacing w:after="160" w:before="400"/>
      </w:pPr>
      <w:bookmarkStart w:name="sec2" w:id="3"/>
      <w:r>
        <w:rPr>
          <w:rFonts w:ascii="Arial" w:cs="Arial" w:eastAsia="Arial" w:hAnsi="Arial"/>
          <w:b/>
          <w:bCs/>
          <w:color w:val="1E3A5F"/>
          <w:sz w:val="36"/>
          <w:szCs w:val="36"/>
        </w:rPr>
        <w:t xml:space="preserve">2.  Core Identity Feature Stack</w:t>
      </w:r>
      <w:bookmarkEnd w:id="4"/>
    </w:p>
    <w:p>
      <w:pPr>
        <w:spacing w:after="120" w:before="0"/>
      </w:pPr>
      <w:r>
        <w:rPr>
          <w:rFonts w:ascii="Arial" w:cs="Arial" w:eastAsia="Arial" w:hAnsi="Arial"/>
          <w:sz w:val="22"/>
          <w:szCs w:val="22"/>
        </w:rPr>
        <w:t xml:space="preserve">The eight features below form the moat. Each maps to one or more new domain modules in the architecture. All are designed to be additive — the free-tier base remains untouched.</w:t>
      </w:r>
    </w:p>
    <w:p>
      <w:pPr>
        <w:spacing w:after="40" w:before="0"/>
      </w:pPr>
      <w:r>
        <w:t xml:space="preserve"/>
      </w:r>
    </w:p>
    <w:p>
      <w:pPr>
        <w:pStyle w:val="Heading2"/>
        <w:spacing w:after="120" w:before="320"/>
      </w:pPr>
      <w:bookmarkStart w:name="sec2-1" w:id="5"/>
      <w:r>
        <w:rPr>
          <w:rFonts w:ascii="Arial" w:cs="Arial" w:eastAsia="Arial" w:hAnsi="Arial"/>
          <w:b/>
          <w:bCs/>
          <w:color w:val="1E3A5F"/>
          <w:sz w:val="28"/>
          <w:szCs w:val="28"/>
        </w:rPr>
        <w:t xml:space="preserve">2.1  Developer Growth Graph</w:t>
      </w:r>
      <w:bookmarkEnd w:id="6"/>
    </w:p>
    <w:p>
      <w:pPr>
        <w:spacing w:after="120" w:before="0"/>
      </w:pPr>
      <w:r>
        <w:rPr>
          <w:rFonts w:ascii="Arial" w:cs="Arial" w:eastAsia="Arial" w:hAnsi="Arial"/>
          <w:sz w:val="22"/>
          <w:szCs w:val="22"/>
        </w:rPr>
        <w:t xml:space="preserve">The most powerful moat. A multi-dimensional score that evolves monthly — not a point-in-time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2400"/>
        <w:gridCol w:w="2880"/>
        <w:gridCol w:w="1440"/>
        <w:gridCol w:w="264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8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Derived from</w:t>
            </w:r>
          </w:p>
        </w:tc>
        <w:tc>
          <w:tcPr>
            <w:tcW w:type="dxa" w:w="14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c>
          <w:tcPr>
            <w:tcW w:type="dxa" w:w="26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Storage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Backend architecture confidence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RepoAnalysis complexity_hotspots, file structure patterns</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Weekly</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DeveloperGraph.dimensions (JSON)</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Frontend depth</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Language breakdown, component patterns in repos</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Weekly</w:t>
            </w:r>
          </w:p>
        </w:tc>
        <w:tc>
          <w:tcPr>
            <w:tcW w:type="dxa" w:w="2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DeveloperGraph.dimensions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Testing discipline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Presence of test files, test-to-code ratio per repo</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 sync</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DeveloperGraph.dimensions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Commit quality</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CommitStat message scoring (AI), atomicity, linked issues</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Per sync</w:t>
            </w:r>
          </w:p>
        </w:tc>
        <w:tc>
          <w:tcPr>
            <w:tcW w:type="dxa" w:w="2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CommitQualityScore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Learning retention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LearningLog topics vs actual usage in repos (correlation)</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Weekly</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DeveloperGraph.dimensions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Consistency</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Streak engine + gap analysis</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Daily</w:t>
            </w:r>
          </w:p>
        </w:tc>
        <w:tc>
          <w:tcPr>
            <w:tcW w:type="dxa" w:w="2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LearningStreak + DeveloperGraph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Architecture maturity</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Project DNA scores aggregated across all repos</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 analysis</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DeveloperGraph.dimensions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AI dependency ratio</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Commits with AI-generated patterns vs handwritten logic</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Per analysis</w:t>
            </w:r>
          </w:p>
        </w:tc>
        <w:tc>
          <w:tcPr>
            <w:tcW w:type="dxa" w:w="2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DeveloperGraph.dimensions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Deployment experience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CI/CD file presence, deployment mentions in commits</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 sync</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DeveloperGraph.dimensions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Collaboration quality</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PR review participation, issue comments (future webhook)</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Weekly</w:t>
            </w:r>
          </w:p>
        </w:tc>
        <w:tc>
          <w:tcPr>
            <w:tcW w:type="dxa" w:w="2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DeveloperGraph.dimensions</w:t>
            </w:r>
          </w:p>
        </w:tc>
      </w:tr>
    </w:tbl>
    <w:p>
      <w:pPr>
        <w:spacing w:after="80" w:before="0"/>
      </w:pPr>
      <w:r>
        <w:t xml:space="preserve"/>
      </w:r>
    </w:p>
    <w:p>
      <w:pPr>
        <w:pStyle w:val="Heading3"/>
        <w:spacing w:after="80" w:before="240"/>
      </w:pPr>
      <w:r>
        <w:rPr>
          <w:rFonts w:ascii="Arial" w:cs="Arial" w:eastAsia="Arial" w:hAnsi="Arial"/>
          <w:b/>
          <w:bCs/>
          <w:color w:val="374151"/>
          <w:sz w:val="24"/>
          <w:szCs w:val="24"/>
        </w:rPr>
        <w:t xml:space="preserve">New schema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D1D5DB" w:sz="1"/>
              <w:left w:val="single" w:color="D1D5DB" w:sz="1"/>
              <w:bottom w:val="none" w:color="FFFFFF" w:sz="0"/>
              <w:right w:val="single" w:color="D1D5DB" w:sz="1"/>
            </w:tcBorders>
            <w:shd w:fill="1E293B" w:val="clear"/>
            <w:tcMar>
              <w:top w:type="dxa" w:w="120"/>
              <w:left w:type="dxa" w:w="200"/>
              <w:bottom w:type="dxa" w:w="20"/>
              <w:right w:type="dxa" w:w="120"/>
            </w:tcMar>
          </w:tcPr>
          <w:p>
            <w:r>
              <w:rPr>
                <w:rFonts w:ascii="Courier New" w:cs="Courier New" w:eastAsia="Courier New" w:hAnsi="Courier New"/>
                <w:color w:val="94A3B8"/>
                <w:sz w:val="18"/>
                <w:szCs w:val="18"/>
              </w:rPr>
              <w:t xml:space="preserve">model DeveloperGraph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id           String   @id @default(uuid())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user_id      String   @unique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user         User     @relation(...)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dimensions   Json     // { backend: 74, frontend: 52, testing: 31, ...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delta_30d    Json     // { backend: +18, frontend: +3, ...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computed_at  DateTime @default(now())</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history      DeveloperGraphSnapshot[]</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model DeveloperGraphSnapshot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id           String          @id @default(uuid())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graph_id     String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graph        DeveloperGraph  @relation(...)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dimensions   Json            // point-in-time snapshot</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snapshot_at  DateTime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@@index([graph_id, snapshot_at])</w:t>
            </w:r>
          </w:p>
        </w:tc>
      </w:tr>
      <w:tr>
        <w:tc>
          <w:tcPr>
            <w:tcW w:type="dxa" w:w="9360"/>
            <w:tcBorders>
              <w:top w:val="none" w:color="FFFFFF" w:sz="0"/>
              <w:left w:val="single" w:color="D1D5DB" w:sz="1"/>
              <w:bottom w:val="single" w:color="D1D5DB" w:sz="1"/>
              <w:right w:val="single" w:color="D1D5DB" w:sz="1"/>
            </w:tcBorders>
            <w:shd w:fill="1E293B" w:val="clear"/>
            <w:tcMar>
              <w:top w:type="dxa" w:w="20"/>
              <w:left w:type="dxa" w:w="200"/>
              <w:bottom w:type="dxa" w:w="120"/>
              <w:right w:type="dxa" w:w="120"/>
            </w:tcMar>
          </w:tcPr>
          <w:p>
            <w:r>
              <w:rPr>
                <w:rFonts w:ascii="Courier New" w:cs="Courier New" w:eastAsia="Courier New" w:hAnsi="Courier New"/>
                <w:color w:val="94A3B8"/>
                <w:sz w:val="18"/>
                <w:szCs w:val="18"/>
              </w:rPr>
              <w:t xml:space="preserve">}</w:t>
            </w:r>
          </w:p>
        </w:tc>
      </w:tr>
    </w:tbl>
    <w:p>
      <w:pPr>
        <w:spacing w:after="80" w:before="0"/>
      </w:pPr>
      <w:r>
        <w:t xml:space="preserve"/>
      </w:r>
    </w:p>
    <w:p>
      <w:pPr>
        <w:pStyle w:val="Heading2"/>
        <w:spacing w:after="120" w:before="320"/>
      </w:pPr>
      <w:bookmarkStart w:name="sec2-2" w:id="7"/>
      <w:r>
        <w:rPr>
          <w:rFonts w:ascii="Arial" w:cs="Arial" w:eastAsia="Arial" w:hAnsi="Arial"/>
          <w:b/>
          <w:bCs/>
          <w:color w:val="1E3A5F"/>
          <w:sz w:val="28"/>
          <w:szCs w:val="28"/>
        </w:rPr>
        <w:t xml:space="preserve">2.2  AI Engineering Coach</w:t>
      </w:r>
      <w:bookmarkEnd w:id="8"/>
    </w:p>
    <w:p>
      <w:pPr>
        <w:spacing w:after="120" w:before="0"/>
      </w:pPr>
      <w:r>
        <w:rPr>
          <w:rFonts w:ascii="Arial" w:cs="Arial" w:eastAsia="Arial" w:hAnsi="Arial"/>
          <w:sz w:val="22"/>
          <w:szCs w:val="22"/>
        </w:rPr>
        <w:t xml:space="preserve">A stateful AI persona that knows the developer's history. Not a generic chatbot — a coach that can say: "You solved auth differently in 4 repos. Want me to help standardise it?"</w:t>
      </w:r>
    </w:p>
    <w:p>
      <w:pPr>
        <w:spacing w:after="40" w:before="0"/>
      </w:pPr>
      <w:r>
        <w:t xml:space="preserve"/>
      </w:r>
    </w:p>
    <w:p>
      <w:pPr>
        <w:pStyle w:val="Heading3"/>
        <w:spacing w:after="80" w:before="240"/>
      </w:pPr>
      <w:r>
        <w:rPr>
          <w:rFonts w:ascii="Arial" w:cs="Arial" w:eastAsia="Arial" w:hAnsi="Arial"/>
          <w:b/>
          <w:bCs/>
          <w:color w:val="374151"/>
          <w:sz w:val="24"/>
          <w:szCs w:val="24"/>
        </w:rPr>
        <w:t xml:space="preserve">Architecture approach</w:t>
      </w:r>
    </w:p>
    <w:p>
      <w:pPr>
        <w:pStyle w:val="ListParagraph"/>
        <w:numPr>
          <w:ilvl w:val="0"/>
          <w:numId w:val="2"/>
        </w:numPr>
        <w:spacing w:after="40" w:before="40"/>
      </w:pPr>
      <w:r>
        <w:rPr>
          <w:rFonts w:ascii="Arial" w:cs="Arial" w:eastAsia="Arial" w:hAnsi="Arial"/>
          <w:sz w:val="22"/>
          <w:szCs w:val="22"/>
        </w:rPr>
        <w:t xml:space="preserve">Coach lives in apps/api/src/modules/intelligence/coach/</w:t>
      </w:r>
    </w:p>
    <w:p>
      <w:pPr>
        <w:pStyle w:val="ListParagraph"/>
        <w:numPr>
          <w:ilvl w:val="0"/>
          <w:numId w:val="2"/>
        </w:numPr>
        <w:spacing w:after="40" w:before="40"/>
      </w:pPr>
      <w:r>
        <w:rPr>
          <w:rFonts w:ascii="Arial" w:cs="Arial" w:eastAsia="Arial" w:hAnsi="Arial"/>
          <w:sz w:val="22"/>
          <w:szCs w:val="22"/>
        </w:rPr>
        <w:t xml:space="preserve">Context is assembled at request time from: DeveloperGraph, BuildMemory, ProjectDNA, recent LearningLogs, open Tasks</w:t>
      </w:r>
    </w:p>
    <w:p>
      <w:pPr>
        <w:pStyle w:val="ListParagraph"/>
        <w:numPr>
          <w:ilvl w:val="0"/>
          <w:numId w:val="2"/>
        </w:numPr>
        <w:spacing w:after="40" w:before="40"/>
      </w:pPr>
      <w:r>
        <w:rPr>
          <w:rFonts w:ascii="Arial" w:cs="Arial" w:eastAsia="Arial" w:hAnsi="Arial"/>
          <w:sz w:val="22"/>
          <w:szCs w:val="22"/>
        </w:rPr>
        <w:t xml:space="preserve">System prompt versioned under ai/prompts/coach/v1/coach-context.prompt.ts</w:t>
      </w:r>
    </w:p>
    <w:p>
      <w:pPr>
        <w:pStyle w:val="ListParagraph"/>
        <w:numPr>
          <w:ilvl w:val="0"/>
          <w:numId w:val="2"/>
        </w:numPr>
        <w:spacing w:after="40" w:before="40"/>
      </w:pPr>
      <w:r>
        <w:rPr>
          <w:rFonts w:ascii="Arial" w:cs="Arial" w:eastAsia="Arial" w:hAnsi="Arial"/>
          <w:sz w:val="22"/>
          <w:szCs w:val="22"/>
        </w:rPr>
        <w:t xml:space="preserve">Conversation history stored in CoachSession — max 20 turns retained, summarised by AI on overflow</w:t>
      </w:r>
    </w:p>
    <w:p>
      <w:pPr>
        <w:pStyle w:val="ListParagraph"/>
        <w:numPr>
          <w:ilvl w:val="0"/>
          <w:numId w:val="2"/>
        </w:numPr>
        <w:spacing w:after="40" w:before="40"/>
      </w:pPr>
      <w:r>
        <w:rPr>
          <w:rFonts w:ascii="Arial" w:cs="Arial" w:eastAsia="Arial" w:hAnsi="Arial"/>
          <w:sz w:val="22"/>
          <w:szCs w:val="22"/>
        </w:rPr>
        <w:t xml:space="preserve">Triggered on-demand (user opens chat) and proactively (weekly cron surfaces one insight)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D1D5DB" w:sz="1"/>
              <w:left w:val="single" w:color="D1D5DB" w:sz="1"/>
              <w:bottom w:val="none" w:color="FFFFFF" w:sz="0"/>
              <w:right w:val="single" w:color="D1D5DB" w:sz="1"/>
            </w:tcBorders>
            <w:shd w:fill="1E293B" w:val="clear"/>
            <w:tcMar>
              <w:top w:type="dxa" w:w="120"/>
              <w:left w:type="dxa" w:w="200"/>
              <w:bottom w:type="dxa" w:w="20"/>
              <w:right w:type="dxa" w:w="120"/>
            </w:tcMar>
          </w:tcPr>
          <w:p>
            <w:r>
              <w:rPr>
                <w:rFonts w:ascii="Courier New" w:cs="Courier New" w:eastAsia="Courier New" w:hAnsi="Courier New"/>
                <w:color w:val="94A3B8"/>
                <w:sz w:val="18"/>
                <w:szCs w:val="18"/>
              </w:rPr>
              <w:t xml:space="preserve">model CoachSession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id           String   @id @default(uuid())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user_id      String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turns        Json[]   // [{ role, content, timestamp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summary      String?  // AI-compressed older context</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context_hash String   // invalidated when graph/memory changes</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created_at   DateTime @default(now())</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updated_at   DateTime @updatedAt</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@@index([user_id])</w:t>
            </w:r>
          </w:p>
        </w:tc>
      </w:tr>
      <w:tr>
        <w:tc>
          <w:tcPr>
            <w:tcW w:type="dxa" w:w="9360"/>
            <w:tcBorders>
              <w:top w:val="none" w:color="FFFFFF" w:sz="0"/>
              <w:left w:val="single" w:color="D1D5DB" w:sz="1"/>
              <w:bottom w:val="single" w:color="D1D5DB" w:sz="1"/>
              <w:right w:val="single" w:color="D1D5DB" w:sz="1"/>
            </w:tcBorders>
            <w:shd w:fill="1E293B" w:val="clear"/>
            <w:tcMar>
              <w:top w:type="dxa" w:w="20"/>
              <w:left w:type="dxa" w:w="200"/>
              <w:bottom w:type="dxa" w:w="120"/>
              <w:right w:type="dxa" w:w="120"/>
            </w:tcMar>
          </w:tcPr>
          <w:p>
            <w:r>
              <w:rPr>
                <w:rFonts w:ascii="Courier New" w:cs="Courier New" w:eastAsia="Courier New" w:hAnsi="Courier New"/>
                <w:color w:val="94A3B8"/>
                <w:sz w:val="18"/>
                <w:szCs w:val="18"/>
              </w:rPr>
              <w:t xml:space="preserve">}</w:t>
            </w:r>
          </w:p>
        </w:tc>
      </w:tr>
    </w:tbl>
    <w:p>
      <w:pPr>
        <w:spacing w:after="80" w:before="0"/>
      </w:pPr>
      <w:r>
        <w:t xml:space="preserve"/>
      </w:r>
    </w:p>
    <w:p>
      <w:pPr>
        <w:pStyle w:val="Heading2"/>
        <w:spacing w:after="120" w:before="320"/>
      </w:pPr>
      <w:bookmarkStart w:name="sec2-3" w:id="9"/>
      <w:r>
        <w:rPr>
          <w:rFonts w:ascii="Arial" w:cs="Arial" w:eastAsia="Arial" w:hAnsi="Arial"/>
          <w:b/>
          <w:bCs/>
          <w:color w:val="1E3A5F"/>
          <w:sz w:val="28"/>
          <w:szCs w:val="28"/>
        </w:rPr>
        <w:t xml:space="preserve">2.3  Project DNA Analysis</w:t>
      </w:r>
      <w:bookmarkEnd w:id="10"/>
    </w:p>
    <w:p>
      <w:pPr>
        <w:spacing w:after="120" w:before="0"/>
      </w:pPr>
      <w:r>
        <w:rPr>
          <w:rFonts w:ascii="Arial" w:cs="Arial" w:eastAsia="Arial" w:hAnsi="Arial"/>
          <w:sz w:val="22"/>
          <w:szCs w:val="22"/>
        </w:rPr>
        <w:t xml:space="preserve">Each repo gets an architectural fingerprint — far beyond "uses TypeScript". The DNA is a structured profile that reveals architecture patterns, maturity level, and persistent gaps.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2160"/>
        <w:gridCol w:w="3240"/>
        <w:gridCol w:w="3960"/>
      </w:tblGrid>
      <w:tr>
        <w:trPr>
          <w:tblHeader/>
        </w:trPr>
        <w:tc>
          <w:tcPr>
            <w:tcW w:type="dxa" w:w="216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tcPr>
          <w:p>
            <w:r>
              <w:rPr>
                <w:rFonts w:ascii="Arial" w:cs="Arial" w:eastAsia="Arial" w:hAnsi="Arial"/>
                <w:b/>
                <w:bCs/>
                <w:color w:val="FFFFFF"/>
                <w:sz w:val="20"/>
                <w:szCs w:val="20"/>
              </w:rPr>
              <w:t xml:space="preserve">DNA dimension</w:t>
            </w:r>
          </w:p>
        </w:tc>
        <w:tc>
          <w:tcPr>
            <w:tcW w:type="dxa" w:w="324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tcPr>
          <w:p>
            <w:r>
              <w:rPr>
                <w:rFonts w:ascii="Arial" w:cs="Arial" w:eastAsia="Arial" w:hAnsi="Arial"/>
                <w:b/>
                <w:bCs/>
                <w:color w:val="FFFFFF"/>
                <w:sz w:val="20"/>
                <w:szCs w:val="20"/>
              </w:rPr>
              <w:t xml:space="preserve">How derived</w:t>
            </w:r>
          </w:p>
        </w:tc>
        <w:tc>
          <w:tcPr>
            <w:tcW w:type="dxa" w:w="396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tcPr>
          <w:p>
            <w:r>
              <w:rPr>
                <w:rFonts w:ascii="Arial" w:cs="Arial" w:eastAsia="Arial" w:hAnsi="Arial"/>
                <w:b/>
                <w:bCs/>
                <w:color w:val="FFFFFF"/>
                <w:sz w:val="20"/>
                <w:szCs w:val="20"/>
              </w:rPr>
              <w:t xml:space="preserve">Example output</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Architecture pattern</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File structure analysis + AI classification</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SaaS MVC / event-driven / monolith / microservice</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Engineering maturity</w:t>
            </w:r>
          </w:p>
        </w:tc>
        <w:tc>
          <w:tcPr>
            <w:tcW w:type="dxa" w:w="3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CI file presence, test coverage signals, README quality</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Junior-to-mid scaling pattern (score: 58/100)</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Complexity map</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RepoAnalysis.complexity_hotspots + file depth</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High coupling in /services/, shallow test coverage</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Persistent gaps</w:t>
            </w:r>
          </w:p>
        </w:tc>
        <w:tc>
          <w:tcPr>
            <w:tcW w:type="dxa" w:w="3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Aggregated across all repos for that user</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Consistently missing: caching, monitoring, CI/CD</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Similarity fingerprint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Embedding of architecture summary for cross-repo matching</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Vector stored in BuildMemory for recall</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D1D5DB" w:sz="1"/>
              <w:left w:val="single" w:color="D1D5DB" w:sz="1"/>
              <w:bottom w:val="none" w:color="FFFFFF" w:sz="0"/>
              <w:right w:val="single" w:color="D1D5DB" w:sz="1"/>
            </w:tcBorders>
            <w:shd w:fill="1E293B" w:val="clear"/>
            <w:tcMar>
              <w:top w:type="dxa" w:w="120"/>
              <w:left w:type="dxa" w:w="200"/>
              <w:bottom w:type="dxa" w:w="20"/>
              <w:right w:type="dxa" w:w="120"/>
            </w:tcMar>
          </w:tcPr>
          <w:p>
            <w:r>
              <w:rPr>
                <w:rFonts w:ascii="Courier New" w:cs="Courier New" w:eastAsia="Courier New" w:hAnsi="Courier New"/>
                <w:color w:val="94A3B8"/>
                <w:sz w:val="18"/>
                <w:szCs w:val="18"/>
              </w:rPr>
              <w:t xml:space="preserve">model ProjectDNA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id                 String     @id @default(uuid())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repo_id            String     @unique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repo               GitHubRepo @relation(...)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architecture_type  String     // "saas-mvc" | "event-driven" |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maturity_score     Int        // 0-100</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complexity_profile Json       // hotspots, coupling scores</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persistent_gaps    String[]   // ["no-tests", "no-ci", "no-monitoring"]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similarity_vector  Bytes?     // pgvector embedding (V2.3)</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prompt_version     String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analyzed_at        DateTime   @default(now())</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expires_at         DateTime</w:t>
            </w:r>
          </w:p>
        </w:tc>
      </w:tr>
      <w:tr>
        <w:tc>
          <w:tcPr>
            <w:tcW w:type="dxa" w:w="9360"/>
            <w:tcBorders>
              <w:top w:val="none" w:color="FFFFFF" w:sz="0"/>
              <w:left w:val="single" w:color="D1D5DB" w:sz="1"/>
              <w:bottom w:val="single" w:color="D1D5DB" w:sz="1"/>
              <w:right w:val="single" w:color="D1D5DB" w:sz="1"/>
            </w:tcBorders>
            <w:shd w:fill="1E293B" w:val="clear"/>
            <w:tcMar>
              <w:top w:type="dxa" w:w="20"/>
              <w:left w:type="dxa" w:w="200"/>
              <w:bottom w:type="dxa" w:w="120"/>
              <w:right w:type="dxa" w:w="120"/>
            </w:tcMar>
          </w:tcPr>
          <w:p>
            <w:r>
              <w:rPr>
                <w:rFonts w:ascii="Courier New" w:cs="Courier New" w:eastAsia="Courier New" w:hAnsi="Courier New"/>
                <w:color w:val="94A3B8"/>
                <w:sz w:val="18"/>
                <w:szCs w:val="18"/>
              </w:rPr>
              <w:t xml:space="preserve">}</w:t>
            </w:r>
          </w:p>
        </w:tc>
      </w:tr>
    </w:tbl>
    <w:p>
      <w:pPr>
        <w:spacing w:after="80" w:before="0"/>
      </w:pPr>
      <w:r>
        <w:t xml:space="preserve"/>
      </w:r>
    </w:p>
    <w:p>
      <w:pPr>
        <w:pStyle w:val="Heading2"/>
        <w:spacing w:after="120" w:before="320"/>
      </w:pPr>
      <w:bookmarkStart w:name="sec2-4" w:id="11"/>
      <w:r>
        <w:rPr>
          <w:rFonts w:ascii="Arial" w:cs="Arial" w:eastAsia="Arial" w:hAnsi="Arial"/>
          <w:b/>
          <w:bCs/>
          <w:color w:val="1E3A5F"/>
          <w:sz w:val="28"/>
          <w:szCs w:val="28"/>
        </w:rPr>
        <w:t xml:space="preserve">2.4  Build Memory System</w:t>
      </w:r>
      <w:bookmarkEnd w:id="12"/>
    </w:p>
    <w:p>
      <w:pPr>
        <w:spacing w:after="120" w:before="0"/>
      </w:pPr>
      <w:r>
        <w:rPr>
          <w:rFonts w:ascii="Arial" w:cs="Arial" w:eastAsia="Arial" w:hAnsi="Arial"/>
          <w:sz w:val="22"/>
          <w:szCs w:val="22"/>
        </w:rPr>
        <w:t xml:space="preserve">Developers forget how they solved problems. DevTrack remembers for them — creating a personal engineering archive that surfaces relevant past solutions at the right moment.</w:t>
      </w:r>
    </w:p>
    <w:p>
      <w:pPr>
        <w:spacing w:after="40" w:before="0"/>
      </w:pPr>
      <w:r>
        <w:t xml:space="preserve"/>
      </w:r>
    </w:p>
    <w:p>
      <w:pPr>
        <w:pStyle w:val="Heading3"/>
        <w:spacing w:after="80" w:before="240"/>
      </w:pPr>
      <w:r>
        <w:rPr>
          <w:rFonts w:ascii="Arial" w:cs="Arial" w:eastAsia="Arial" w:hAnsi="Arial"/>
          <w:b/>
          <w:bCs/>
          <w:color w:val="374151"/>
          <w:sz w:val="24"/>
          <w:szCs w:val="24"/>
        </w:rPr>
        <w:t xml:space="preserve">Memory capture pipeline</w:t>
      </w:r>
    </w:p>
    <w:p>
      <w:pPr>
        <w:pStyle w:val="ListParagraph"/>
        <w:numPr>
          <w:ilvl w:val="0"/>
          <w:numId w:val="3"/>
        </w:numPr>
        <w:spacing w:after="40" w:before="40"/>
      </w:pPr>
      <w:r>
        <w:rPr>
          <w:rFonts w:ascii="Arial" w:cs="Arial" w:eastAsia="Arial" w:hAnsi="Arial"/>
          <w:sz w:val="22"/>
          <w:szCs w:val="22"/>
        </w:rPr>
        <w:t xml:space="preserve">GitHub sync detects a new repo analysis or significant commit pattern</w:t>
      </w:r>
    </w:p>
    <w:p>
      <w:pPr>
        <w:pStyle w:val="ListParagraph"/>
        <w:numPr>
          <w:ilvl w:val="0"/>
          <w:numId w:val="3"/>
        </w:numPr>
        <w:spacing w:after="40" w:before="40"/>
      </w:pPr>
      <w:r>
        <w:rPr>
          <w:rFonts w:ascii="Arial" w:cs="Arial" w:eastAsia="Arial" w:hAnsi="Arial"/>
          <w:sz w:val="22"/>
          <w:szCs w:val="22"/>
        </w:rPr>
        <w:t xml:space="preserve">AI extracts decision fingerprint: problem solved, solution approach, technologies used</w:t>
      </w:r>
    </w:p>
    <w:p>
      <w:pPr>
        <w:pStyle w:val="ListParagraph"/>
        <w:numPr>
          <w:ilvl w:val="0"/>
          <w:numId w:val="3"/>
        </w:numPr>
        <w:spacing w:after="40" w:before="40"/>
      </w:pPr>
      <w:r>
        <w:rPr>
          <w:rFonts w:ascii="Arial" w:cs="Arial" w:eastAsia="Arial" w:hAnsi="Arial"/>
          <w:sz w:val="22"/>
          <w:szCs w:val="22"/>
        </w:rPr>
        <w:t xml:space="preserve">Stored in BuildMemory with semantic tags and optional embedding</w:t>
      </w:r>
    </w:p>
    <w:p>
      <w:pPr>
        <w:pStyle w:val="ListParagraph"/>
        <w:numPr>
          <w:ilvl w:val="0"/>
          <w:numId w:val="3"/>
        </w:numPr>
        <w:spacing w:after="40" w:before="40"/>
      </w:pPr>
      <w:r>
        <w:rPr>
          <w:rFonts w:ascii="Arial" w:cs="Arial" w:eastAsia="Arial" w:hAnsi="Arial"/>
          <w:sz w:val="22"/>
          <w:szCs w:val="22"/>
        </w:rPr>
        <w:t xml:space="preserve">On new repo analysis or Coach query, similarity search returns relevant past memories</w:t>
      </w:r>
    </w:p>
    <w:p>
      <w:pPr>
        <w:pStyle w:val="ListParagraph"/>
        <w:numPr>
          <w:ilvl w:val="0"/>
          <w:numId w:val="3"/>
        </w:numPr>
        <w:spacing w:after="40" w:before="40"/>
      </w:pPr>
      <w:r>
        <w:rPr>
          <w:rFonts w:ascii="Arial" w:cs="Arial" w:eastAsia="Arial" w:hAnsi="Arial"/>
          <w:sz w:val="22"/>
          <w:szCs w:val="22"/>
        </w:rPr>
        <w:t xml:space="preserve">Coach presents: "You solved a similar Redis caching issue in Project X in March. Want to reuse that approach?"</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D1D5DB" w:sz="1"/>
              <w:left w:val="single" w:color="D1D5DB" w:sz="1"/>
              <w:bottom w:val="none" w:color="FFFFFF" w:sz="0"/>
              <w:right w:val="single" w:color="D1D5DB" w:sz="1"/>
            </w:tcBorders>
            <w:shd w:fill="1E293B" w:val="clear"/>
            <w:tcMar>
              <w:top w:type="dxa" w:w="120"/>
              <w:left w:type="dxa" w:w="200"/>
              <w:bottom w:type="dxa" w:w="20"/>
              <w:right w:type="dxa" w:w="120"/>
            </w:tcMar>
          </w:tcPr>
          <w:p>
            <w:r>
              <w:rPr>
                <w:rFonts w:ascii="Courier New" w:cs="Courier New" w:eastAsia="Courier New" w:hAnsi="Courier New"/>
                <w:color w:val="94A3B8"/>
                <w:sz w:val="18"/>
                <w:szCs w:val="18"/>
              </w:rPr>
              <w:t xml:space="preserve">model BuildMemory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id          String   @id @default(uuid())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user_id     String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repo_id     String?  // null = learning-derived memory</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memory_type MemoryType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title       String   // short problem statement</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solution    String   // what was done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tech_tags   String[] // ["redis", "node", "caching"]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embedding   Bytes?   // semantic vector (V2.3)</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relevance   Float    @default(1.0) // decays if never recalled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recalled_at DateTime?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created_at  DateTime @default(now())</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@@index([user_id, memory_type])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enum MemoryType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ARCHITECTURE_DECISION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DEBUG_FIX</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DEPLOYMENT_PATTERN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AUTH_IMPLEMENTATION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PERFORMANCE_OPTIMIZATION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LEARNING_APPLICATION</w:t>
            </w:r>
          </w:p>
        </w:tc>
      </w:tr>
      <w:tr>
        <w:tc>
          <w:tcPr>
            <w:tcW w:type="dxa" w:w="9360"/>
            <w:tcBorders>
              <w:top w:val="none" w:color="FFFFFF" w:sz="0"/>
              <w:left w:val="single" w:color="D1D5DB" w:sz="1"/>
              <w:bottom w:val="single" w:color="D1D5DB" w:sz="1"/>
              <w:right w:val="single" w:color="D1D5DB" w:sz="1"/>
            </w:tcBorders>
            <w:shd w:fill="1E293B" w:val="clear"/>
            <w:tcMar>
              <w:top w:type="dxa" w:w="20"/>
              <w:left w:type="dxa" w:w="200"/>
              <w:bottom w:type="dxa" w:w="120"/>
              <w:right w:type="dxa" w:w="120"/>
            </w:tcMar>
          </w:tcPr>
          <w:p>
            <w:r>
              <w:rPr>
                <w:rFonts w:ascii="Courier New" w:cs="Courier New" w:eastAsia="Courier New" w:hAnsi="Courier New"/>
                <w:color w:val="94A3B8"/>
                <w:sz w:val="18"/>
                <w:szCs w:val="18"/>
              </w:rPr>
              <w:t xml:space="preserve">}</w:t>
            </w:r>
          </w:p>
        </w:tc>
      </w:tr>
    </w:tbl>
    <w:p>
      <w:pPr>
        <w:spacing w:after="80" w:before="0"/>
      </w:pPr>
      <w:r>
        <w:t xml:space="preserve"/>
      </w:r>
    </w:p>
    <w:p>
      <w:pPr>
        <w:pStyle w:val="Heading2"/>
        <w:spacing w:after="120" w:before="320"/>
      </w:pPr>
      <w:bookmarkStart w:name="sec2-5" w:id="13"/>
      <w:r>
        <w:rPr>
          <w:rFonts w:ascii="Arial" w:cs="Arial" w:eastAsia="Arial" w:hAnsi="Arial"/>
          <w:b/>
          <w:bCs/>
          <w:color w:val="1E3A5F"/>
          <w:sz w:val="28"/>
          <w:szCs w:val="28"/>
        </w:rPr>
        <w:t xml:space="preserve">2.5  Momentum Detection</w:t>
      </w:r>
      <w:bookmarkEnd w:id="14"/>
    </w:p>
    <w:p>
      <w:pPr>
        <w:spacing w:after="120" w:before="0"/>
      </w:pPr>
      <w:r>
        <w:rPr>
          <w:rFonts w:ascii="Arial" w:cs="Arial" w:eastAsia="Arial" w:hAnsi="Arial"/>
          <w:sz w:val="22"/>
          <w:szCs w:val="22"/>
        </w:rPr>
        <w:t xml:space="preserve">DevTrack detects burnout risk, abandonment patterns, and productivity dips — before the developer realises they're in one.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2160"/>
        <w:gridCol w:w="3240"/>
        <w:gridCol w:w="3960"/>
      </w:tblGrid>
      <w:tr>
        <w:trPr>
          <w:tblHeader/>
        </w:trPr>
        <w:tc>
          <w:tcPr>
            <w:tcW w:type="dxa" w:w="2160"/>
            <w:tcBorders>
              <w:top w:val="single" w:color="D1D5DB" w:sz="1"/>
              <w:left w:val="single" w:color="D1D5DB" w:sz="1"/>
              <w:bottom w:val="single" w:color="D1D5DB" w:sz="1"/>
              <w:right w:val="single" w:color="D1D5DB" w:sz="1"/>
            </w:tcBorders>
            <w:shd w:fill="92400E"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240"/>
            <w:tcBorders>
              <w:top w:val="single" w:color="D1D5DB" w:sz="1"/>
              <w:left w:val="single" w:color="D1D5DB" w:sz="1"/>
              <w:bottom w:val="single" w:color="D1D5DB" w:sz="1"/>
              <w:right w:val="single" w:color="D1D5DB" w:sz="1"/>
            </w:tcBorders>
            <w:shd w:fill="92400E" w:val="clear"/>
            <w:tcMar>
              <w:top w:type="dxa" w:w="80"/>
              <w:left w:type="dxa" w:w="120"/>
              <w:bottom w:type="dxa" w:w="80"/>
              <w:right w:type="dxa" w:w="120"/>
            </w:tcMar>
          </w:tcPr>
          <w:p>
            <w:r>
              <w:rPr>
                <w:rFonts w:ascii="Arial" w:cs="Arial" w:eastAsia="Arial" w:hAnsi="Arial"/>
                <w:b/>
                <w:bCs/>
                <w:color w:val="FFFFFF"/>
                <w:sz w:val="20"/>
                <w:szCs w:val="20"/>
              </w:rPr>
              <w:t xml:space="preserve">Pattern detected</w:t>
            </w:r>
          </w:p>
        </w:tc>
        <w:tc>
          <w:tcPr>
            <w:tcW w:type="dxa" w:w="3960"/>
            <w:tcBorders>
              <w:top w:val="single" w:color="D1D5DB" w:sz="1"/>
              <w:left w:val="single" w:color="D1D5DB" w:sz="1"/>
              <w:bottom w:val="single" w:color="D1D5DB" w:sz="1"/>
              <w:right w:val="single" w:color="D1D5DB" w:sz="1"/>
            </w:tcBorders>
            <w:shd w:fill="92400E"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Abandonment risk</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Commit velocity drop &gt;60% over 14 days on active project</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Notify Coach, flag in dashboard</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Post-UI drop-off</w:t>
            </w:r>
          </w:p>
        </w:tc>
        <w:tc>
          <w:tcPr>
            <w:tcW w:type="dxa" w:w="3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Projects consistently go quiet after frontend milestone</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Proactive Coach message</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Burnout indicator</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LearningLog mood = TIRED or BURNED_OUT 3+ consecutive days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Gentle wellbeing check in Coach</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Comeback detection</w:t>
            </w:r>
          </w:p>
        </w:tc>
        <w:tc>
          <w:tcPr>
            <w:tcW w:type="dxa" w:w="3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Activity resumes after 14+ day gap</w:t>
            </w:r>
          </w:p>
        </w:tc>
        <w:tc>
          <w:tcPr>
            <w:tcW w:type="dxa" w:w="3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Positive reinforcement message</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Deep work session</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hour focused activity with meaningful commits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Positive acknowledgement</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D1D5DB" w:sz="1"/>
              <w:left w:val="single" w:color="D1D5DB" w:sz="1"/>
              <w:bottom w:val="none" w:color="FFFFFF" w:sz="0"/>
              <w:right w:val="single" w:color="D1D5DB" w:sz="1"/>
            </w:tcBorders>
            <w:shd w:fill="1E293B" w:val="clear"/>
            <w:tcMar>
              <w:top w:type="dxa" w:w="120"/>
              <w:left w:type="dxa" w:w="200"/>
              <w:bottom w:type="dxa" w:w="20"/>
              <w:right w:type="dxa" w:w="120"/>
            </w:tcMar>
          </w:tcPr>
          <w:p>
            <w:r>
              <w:rPr>
                <w:rFonts w:ascii="Courier New" w:cs="Courier New" w:eastAsia="Courier New" w:hAnsi="Courier New"/>
                <w:color w:val="94A3B8"/>
                <w:sz w:val="18"/>
                <w:szCs w:val="18"/>
              </w:rPr>
              <w:t xml:space="preserve">model MomentumSignal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id           String        @id @default(uuid())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user_id      String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signal_type  MomentumType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severity     Int           // 1-5</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metadata     Json          // project_id, velocity_delta, mood_data, etc.</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is_resolved  Boolean       @default(false)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detected_at  DateTime      @default(now())</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@@index([user_id, signal_type])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@@index([user_id, is_resolved])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enum MomentumType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ABANDONMENT_RISK</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BURNOUT_INDICATOR</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COMEBACK_DETECTED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DEEP_WORK_SESSION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STREAK_MILESTONE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VELOCITY_SPIKE</w:t>
            </w:r>
          </w:p>
        </w:tc>
      </w:tr>
      <w:tr>
        <w:tc>
          <w:tcPr>
            <w:tcW w:type="dxa" w:w="9360"/>
            <w:tcBorders>
              <w:top w:val="none" w:color="FFFFFF" w:sz="0"/>
              <w:left w:val="single" w:color="D1D5DB" w:sz="1"/>
              <w:bottom w:val="single" w:color="D1D5DB" w:sz="1"/>
              <w:right w:val="single" w:color="D1D5DB" w:sz="1"/>
            </w:tcBorders>
            <w:shd w:fill="1E293B" w:val="clear"/>
            <w:tcMar>
              <w:top w:type="dxa" w:w="20"/>
              <w:left w:type="dxa" w:w="200"/>
              <w:bottom w:type="dxa" w:w="120"/>
              <w:right w:type="dxa" w:w="120"/>
            </w:tcMar>
          </w:tcPr>
          <w:p>
            <w:r>
              <w:rPr>
                <w:rFonts w:ascii="Courier New" w:cs="Courier New" w:eastAsia="Courier New" w:hAnsi="Courier New"/>
                <w:color w:val="94A3B8"/>
                <w:sz w:val="18"/>
                <w:szCs w:val="18"/>
              </w:rPr>
              <w:t xml:space="preserve">}</w:t>
            </w:r>
          </w:p>
        </w:tc>
      </w:tr>
    </w:tbl>
    <w:p>
      <w:pPr>
        <w:spacing w:after="80" w:before="0"/>
      </w:pPr>
      <w:r>
        <w:t xml:space="preserve"/>
      </w:r>
    </w:p>
    <w:p>
      <w:pPr>
        <w:pStyle w:val="Heading2"/>
        <w:spacing w:after="120" w:before="320"/>
      </w:pPr>
      <w:bookmarkStart w:name="sec2-6" w:id="15"/>
      <w:r>
        <w:rPr>
          <w:rFonts w:ascii="Arial" w:cs="Arial" w:eastAsia="Arial" w:hAnsi="Arial"/>
          <w:b/>
          <w:bCs/>
          <w:color w:val="1E3A5F"/>
          <w:sz w:val="28"/>
          <w:szCs w:val="28"/>
        </w:rPr>
        <w:t xml:space="preserve">2.6  Skill Confidence System</w:t>
      </w:r>
      <w:bookmarkEnd w:id="16"/>
    </w:p>
    <w:p>
      <w:pPr>
        <w:spacing w:after="120" w:before="0"/>
      </w:pPr>
      <w:r>
        <w:rPr>
          <w:rFonts w:ascii="Arial" w:cs="Arial" w:eastAsia="Arial" w:hAnsi="Arial"/>
          <w:sz w:val="22"/>
          <w:szCs w:val="22"/>
        </w:rPr>
        <w:t xml:space="preserve">Instead of "Skills: React, Node.js" on a profile, DevTrack infers confidence levels from actual usage evidence. This is far more credible to recruiters and collaborators.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3240"/>
        <w:gridCol w:w="1440"/>
        <w:gridCol w:w="4680"/>
      </w:tblGrid>
      <w:tr>
        <w:trPr>
          <w:tblHeader/>
        </w:trPr>
        <w:tc>
          <w:tcPr>
            <w:tcW w:type="dxa" w:w="3240"/>
            <w:tcBorders>
              <w:top w:val="single" w:color="D1D5DB" w:sz="1"/>
              <w:left w:val="single" w:color="D1D5DB" w:sz="1"/>
              <w:bottom w:val="single" w:color="D1D5DB" w:sz="1"/>
              <w:right w:val="single" w:color="D1D5DB"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Evidence signal</w:t>
            </w:r>
          </w:p>
        </w:tc>
        <w:tc>
          <w:tcPr>
            <w:tcW w:type="dxa" w:w="1440"/>
            <w:tcBorders>
              <w:top w:val="single" w:color="D1D5DB" w:sz="1"/>
              <w:left w:val="single" w:color="D1D5DB" w:sz="1"/>
              <w:bottom w:val="single" w:color="D1D5DB" w:sz="1"/>
              <w:right w:val="single" w:color="D1D5DB"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680"/>
            <w:tcBorders>
              <w:top w:val="single" w:color="D1D5DB" w:sz="1"/>
              <w:left w:val="single" w:color="D1D5DB" w:sz="1"/>
              <w:bottom w:val="single" w:color="D1D5DB" w:sz="1"/>
              <w:right w:val="single" w:color="D1D5DB" w:sz="1"/>
            </w:tcBorders>
            <w:shd w:fill="065F4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Number of repos using the technology</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25%</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React in 12 of 18 repos</w:t>
            </w:r>
          </w:p>
        </w:tc>
      </w:tr>
      <w:tr>
        <w:tc>
          <w:tcPr>
            <w:tcW w:type="dxa" w:w="3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Depth of usage (LOC, patterns used)</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30%</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Hooks, context, routing, testing used</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 span of consistent usage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Used continuously for 18 months</w:t>
            </w:r>
          </w:p>
        </w:tc>
      </w:tr>
      <w:tr>
        <w:tc>
          <w:tcPr>
            <w:tcW w:type="dxa" w:w="3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Applied after learning (retention signal)</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15%</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Learned Redux, used in next project within 7 days</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Architecture-level vs tutorial-level usage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management patterns vs simple components</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D1D5DB" w:sz="1"/>
              <w:left w:val="single" w:color="D1D5DB" w:sz="1"/>
              <w:bottom w:val="none" w:color="FFFFFF" w:sz="0"/>
              <w:right w:val="single" w:color="D1D5DB" w:sz="1"/>
            </w:tcBorders>
            <w:shd w:fill="1E293B" w:val="clear"/>
            <w:tcMar>
              <w:top w:type="dxa" w:w="120"/>
              <w:left w:type="dxa" w:w="200"/>
              <w:bottom w:type="dxa" w:w="20"/>
              <w:right w:type="dxa" w:w="120"/>
            </w:tcMar>
          </w:tcPr>
          <w:p>
            <w:r>
              <w:rPr>
                <w:rFonts w:ascii="Courier New" w:cs="Courier New" w:eastAsia="Courier New" w:hAnsi="Courier New"/>
                <w:color w:val="94A3B8"/>
                <w:sz w:val="18"/>
                <w:szCs w:val="18"/>
              </w:rPr>
              <w:t xml:space="preserve">model SkillConfidence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id              String   @id @default(uuid())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user_id         String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skill           String   // "react" | "postgresql" | "docker"</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confidence      Int      // 0-100</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evidence        Json     // { repo_count, depth_score, months_active, ...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last_used_at    DateTime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computed_at     DateTime @default(now())</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@@unique([user_id, skill])</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@@index([user_id, confidence])</w:t>
            </w:r>
          </w:p>
        </w:tc>
      </w:tr>
      <w:tr>
        <w:tc>
          <w:tcPr>
            <w:tcW w:type="dxa" w:w="9360"/>
            <w:tcBorders>
              <w:top w:val="none" w:color="FFFFFF" w:sz="0"/>
              <w:left w:val="single" w:color="D1D5DB" w:sz="1"/>
              <w:bottom w:val="single" w:color="D1D5DB" w:sz="1"/>
              <w:right w:val="single" w:color="D1D5DB" w:sz="1"/>
            </w:tcBorders>
            <w:shd w:fill="1E293B" w:val="clear"/>
            <w:tcMar>
              <w:top w:type="dxa" w:w="20"/>
              <w:left w:type="dxa" w:w="200"/>
              <w:bottom w:type="dxa" w:w="120"/>
              <w:right w:type="dxa" w:w="120"/>
            </w:tcMar>
          </w:tcPr>
          <w:p>
            <w:r>
              <w:rPr>
                <w:rFonts w:ascii="Courier New" w:cs="Courier New" w:eastAsia="Courier New" w:hAnsi="Courier New"/>
                <w:color w:val="94A3B8"/>
                <w:sz w:val="18"/>
                <w:szCs w:val="18"/>
              </w:rPr>
              <w:t xml:space="preserve">}</w:t>
            </w:r>
          </w:p>
        </w:tc>
      </w:tr>
    </w:tbl>
    <w:p>
      <w:pPr>
        <w:spacing w:after="80" w:before="0"/>
      </w:pPr>
      <w:r>
        <w:t xml:space="preserve"/>
      </w:r>
    </w:p>
    <w:p>
      <w:pPr>
        <w:pStyle w:val="Heading2"/>
        <w:spacing w:after="120" w:before="320"/>
      </w:pPr>
      <w:bookmarkStart w:name="sec2-7" w:id="17"/>
      <w:r>
        <w:rPr>
          <w:rFonts w:ascii="Arial" w:cs="Arial" w:eastAsia="Arial" w:hAnsi="Arial"/>
          <w:b/>
          <w:bCs/>
          <w:color w:val="1E3A5F"/>
          <w:sz w:val="28"/>
          <w:szCs w:val="28"/>
        </w:rPr>
        <w:t xml:space="preserve">2.7  Developer Reputation System</w:t>
      </w:r>
      <w:bookmarkEnd w:id="18"/>
    </w:p>
    <w:p>
      <w:pPr>
        <w:spacing w:after="120" w:before="0"/>
      </w:pPr>
      <w:r>
        <w:rPr>
          <w:rFonts w:ascii="Arial" w:cs="Arial" w:eastAsia="Arial" w:hAnsi="Arial"/>
          <w:sz w:val="22"/>
          <w:szCs w:val="22"/>
        </w:rPr>
        <w:t xml:space="preserve">A credibility score based on real engineering behaviour — not followers or stars. Valuable for hackathons, team-building, and open source collaboration.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2880"/>
        <w:gridCol w:w="3240"/>
        <w:gridCol w:w="3240"/>
      </w:tblGrid>
      <w:tr>
        <w:trPr>
          <w:tblHeader/>
        </w:trPr>
        <w:tc>
          <w:tcPr>
            <w:tcW w:type="dxa" w:w="2880"/>
            <w:tcBorders>
              <w:top w:val="single" w:color="D1D5DB" w:sz="1"/>
              <w:left w:val="single" w:color="D1D5DB" w:sz="1"/>
              <w:bottom w:val="single" w:color="D1D5DB" w:sz="1"/>
              <w:right w:val="single" w:color="D1D5DB"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Reputation dimension</w:t>
            </w:r>
          </w:p>
        </w:tc>
        <w:tc>
          <w:tcPr>
            <w:tcW w:type="dxa" w:w="3240"/>
            <w:tcBorders>
              <w:top w:val="single" w:color="D1D5DB" w:sz="1"/>
              <w:left w:val="single" w:color="D1D5DB" w:sz="1"/>
              <w:bottom w:val="single" w:color="D1D5DB" w:sz="1"/>
              <w:right w:val="single" w:color="D1D5DB"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Signal source</w:t>
            </w:r>
          </w:p>
        </w:tc>
        <w:tc>
          <w:tcPr>
            <w:tcW w:type="dxa" w:w="3240"/>
            <w:tcBorders>
              <w:top w:val="single" w:color="D1D5DB" w:sz="1"/>
              <w:left w:val="single" w:color="D1D5DB" w:sz="1"/>
              <w:bottom w:val="single" w:color="D1D5DB" w:sz="1"/>
              <w:right w:val="single" w:color="D1D5DB" w:sz="1"/>
            </w:tcBorders>
            <w:shd w:fill="4C1D95" w:val="clear"/>
            <w:tcMar>
              <w:top w:type="dxa" w:w="80"/>
              <w:left w:type="dxa" w:w="120"/>
              <w:bottom w:type="dxa" w:w="80"/>
              <w:right w:type="dxa" w:w="120"/>
            </w:tcMar>
          </w:tcPr>
          <w:p>
            <w:r>
              <w:rPr>
                <w:rFonts w:ascii="Arial" w:cs="Arial" w:eastAsia="Arial" w:hAnsi="Arial"/>
                <w:b/>
                <w:bCs/>
                <w:color w:val="FFFFFF"/>
                <w:sz w:val="20"/>
                <w:szCs w:val="20"/>
              </w:rPr>
              <w:t xml:space="preserve">Range</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Reliability score</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Project completion rate, milestone consistency</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0-100</w:t>
            </w:r>
          </w:p>
        </w:tc>
      </w:tr>
      <w:tr>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Code quality trend</w:t>
            </w:r>
          </w:p>
        </w:tc>
        <w:tc>
          <w:tcPr>
            <w:tcW w:type="dxa" w:w="3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Commit quality score improving vs declining over 90d</w:t>
            </w:r>
          </w:p>
        </w:tc>
        <w:tc>
          <w:tcPr>
            <w:tcW w:type="dxa" w:w="3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0-100</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Learning commitment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Learning streak consistency, topic breadth</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0-100</w:t>
            </w:r>
          </w:p>
        </w:tc>
      </w:tr>
      <w:tr>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Architecture growth</w:t>
            </w:r>
          </w:p>
        </w:tc>
        <w:tc>
          <w:tcPr>
            <w:tcW w:type="dxa" w:w="3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DeveloperGraph maturity dimension delta</w:t>
            </w:r>
          </w:p>
        </w:tc>
        <w:tc>
          <w:tcPr>
            <w:tcW w:type="dxa" w:w="3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0-100</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Documentation habit</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README quality, commit message clarity</w:t>
            </w:r>
          </w:p>
        </w:tc>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0-100</w:t>
            </w:r>
          </w:p>
        </w:tc>
      </w:tr>
    </w:tbl>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D1D5DB" w:sz="1"/>
              <w:left w:val="single" w:color="D1D5DB" w:sz="1"/>
              <w:bottom w:val="none" w:color="FFFFFF" w:sz="0"/>
              <w:right w:val="single" w:color="D1D5DB" w:sz="1"/>
            </w:tcBorders>
            <w:shd w:fill="1E293B" w:val="clear"/>
            <w:tcMar>
              <w:top w:type="dxa" w:w="120"/>
              <w:left w:type="dxa" w:w="200"/>
              <w:bottom w:type="dxa" w:w="20"/>
              <w:right w:type="dxa" w:w="120"/>
            </w:tcMar>
          </w:tcPr>
          <w:p>
            <w:r>
              <w:rPr>
                <w:rFonts w:ascii="Courier New" w:cs="Courier New" w:eastAsia="Courier New" w:hAnsi="Courier New"/>
                <w:color w:val="94A3B8"/>
                <w:sz w:val="18"/>
                <w:szCs w:val="18"/>
              </w:rPr>
              <w:t xml:space="preserve">model DeveloperReputation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id           String   @id @default(uuid())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user_id      String   @unique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overall      Int      // weighted composite 0-100</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dimensions   Json     // { reliability, code_quality, learning, architecture, docs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badges       String[] // ["ships-consistently", "strong-backend", "weak-docs"]</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computed_at  DateTime @default(now())</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history      ReputationSnapshot[]</w:t>
            </w:r>
          </w:p>
        </w:tc>
      </w:tr>
      <w:tr>
        <w:tc>
          <w:tcPr>
            <w:tcW w:type="dxa" w:w="9360"/>
            <w:tcBorders>
              <w:top w:val="none" w:color="FFFFFF" w:sz="0"/>
              <w:left w:val="single" w:color="D1D5DB" w:sz="1"/>
              <w:bottom w:val="single" w:color="D1D5DB" w:sz="1"/>
              <w:right w:val="single" w:color="D1D5DB" w:sz="1"/>
            </w:tcBorders>
            <w:shd w:fill="1E293B" w:val="clear"/>
            <w:tcMar>
              <w:top w:type="dxa" w:w="20"/>
              <w:left w:type="dxa" w:w="200"/>
              <w:bottom w:type="dxa" w:w="120"/>
              <w:right w:type="dxa" w:w="120"/>
            </w:tcMar>
          </w:tcPr>
          <w:p>
            <w:r>
              <w:rPr>
                <w:rFonts w:ascii="Courier New" w:cs="Courier New" w:eastAsia="Courier New" w:hAnsi="Courier New"/>
                <w:color w:val="94A3B8"/>
                <w:sz w:val="18"/>
                <w:szCs w:val="18"/>
              </w:rPr>
              <w:t xml:space="preserve">}</w:t>
            </w:r>
          </w:p>
        </w:tc>
      </w:tr>
    </w:tbl>
    <w:p>
      <w:pPr>
        <w:spacing w:after="80" w:before="0"/>
      </w:pPr>
      <w:r>
        <w:t xml:space="preserve"/>
      </w:r>
    </w:p>
    <w:p>
      <w:pPr>
        <w:pStyle w:val="Heading2"/>
        <w:spacing w:after="120" w:before="320"/>
      </w:pPr>
      <w:bookmarkStart w:name="sec2-8" w:id="19"/>
      <w:r>
        <w:rPr>
          <w:rFonts w:ascii="Arial" w:cs="Arial" w:eastAsia="Arial" w:hAnsi="Arial"/>
          <w:b/>
          <w:bCs/>
          <w:color w:val="1E3A5F"/>
          <w:sz w:val="28"/>
          <w:szCs w:val="28"/>
        </w:rPr>
        <w:t xml:space="preserve">2.8  Anti-Fake Productivity Engine</w:t>
      </w:r>
      <w:bookmarkEnd w:id="20"/>
    </w:p>
    <w:p>
      <w:pPr>
        <w:spacing w:after="120" w:before="0"/>
      </w:pPr>
      <w:r>
        <w:rPr>
          <w:rFonts w:ascii="Arial" w:cs="Arial" w:eastAsia="Arial" w:hAnsi="Arial"/>
          <w:sz w:val="22"/>
          <w:szCs w:val="22"/>
        </w:rPr>
        <w:t xml:space="preserve">Most tools reward volume — more commits, more hours. DevTrack rewards meaningful progress. This makes the Daily Dev Score credible and hard to game.</w:t>
      </w:r>
    </w:p>
    <w:p>
      <w:pPr>
        <w:spacing w:after="40" w:before="0"/>
      </w:pPr>
      <w:r>
        <w:t xml:space="preserve"/>
      </w:r>
    </w:p>
    <w:p>
      <w:pPr>
        <w:pStyle w:val="ListParagraph"/>
        <w:numPr>
          <w:ilvl w:val="0"/>
          <w:numId w:val="2"/>
        </w:numPr>
        <w:spacing w:after="40" w:before="40"/>
      </w:pPr>
      <w:r>
        <w:rPr>
          <w:rFonts w:ascii="Arial" w:cs="Arial" w:eastAsia="Arial" w:hAnsi="Arial"/>
          <w:b/>
          <w:bCs/>
          <w:color w:val="1E3A5F"/>
          <w:sz w:val="22"/>
          <w:szCs w:val="22"/>
        </w:rPr>
        <w:t xml:space="preserve">Low-signal commit detection: </w:t>
      </w:r>
      <w:r>
        <w:rPr>
          <w:rFonts w:ascii="Arial" w:cs="Arial" w:eastAsia="Arial" w:hAnsi="Arial"/>
          <w:color w:val="000000"/>
          <w:sz w:val="22"/>
          <w:szCs w:val="22"/>
        </w:rPr>
        <w:t xml:space="preserve">Commits touching only whitespace, comments, or version bumps get 0.1x weight</w:t>
      </w:r>
    </w:p>
    <w:p>
      <w:pPr>
        <w:pStyle w:val="ListParagraph"/>
        <w:numPr>
          <w:ilvl w:val="0"/>
          <w:numId w:val="2"/>
        </w:numPr>
        <w:spacing w:after="40" w:before="40"/>
      </w:pPr>
      <w:r>
        <w:rPr>
          <w:rFonts w:ascii="Arial" w:cs="Arial" w:eastAsia="Arial" w:hAnsi="Arial"/>
          <w:b/>
          <w:bCs/>
          <w:color w:val="1E3A5F"/>
          <w:sz w:val="22"/>
          <w:szCs w:val="22"/>
        </w:rPr>
        <w:t xml:space="preserve">Feature completion bonus: </w:t>
      </w:r>
      <w:r>
        <w:rPr>
          <w:rFonts w:ascii="Arial" w:cs="Arial" w:eastAsia="Arial" w:hAnsi="Arial"/>
          <w:color w:val="000000"/>
          <w:sz w:val="22"/>
          <w:szCs w:val="22"/>
        </w:rPr>
        <w:t xml:space="preserve">Closing a task linked to a commit adds 3x weight to those commits</w:t>
      </w:r>
    </w:p>
    <w:p>
      <w:pPr>
        <w:pStyle w:val="ListParagraph"/>
        <w:numPr>
          <w:ilvl w:val="0"/>
          <w:numId w:val="2"/>
        </w:numPr>
        <w:spacing w:after="40" w:before="40"/>
      </w:pPr>
      <w:r>
        <w:rPr>
          <w:rFonts w:ascii="Arial" w:cs="Arial" w:eastAsia="Arial" w:hAnsi="Arial"/>
          <w:b/>
          <w:bCs/>
          <w:color w:val="1E3A5F"/>
          <w:sz w:val="22"/>
          <w:szCs w:val="22"/>
        </w:rPr>
        <w:t xml:space="preserve">Deep work detection: </w:t>
      </w:r>
      <w:r>
        <w:rPr>
          <w:rFonts w:ascii="Arial" w:cs="Arial" w:eastAsia="Arial" w:hAnsi="Arial"/>
          <w:color w:val="000000"/>
          <w:sz w:val="22"/>
          <w:szCs w:val="22"/>
        </w:rPr>
        <w:t xml:space="preserve">Commits clustered within a 3+ hour window on a single file tree get a depth bonus</w:t>
      </w:r>
    </w:p>
    <w:p>
      <w:pPr>
        <w:pStyle w:val="ListParagraph"/>
        <w:numPr>
          <w:ilvl w:val="0"/>
          <w:numId w:val="2"/>
        </w:numPr>
        <w:spacing w:after="40" w:before="40"/>
      </w:pPr>
      <w:r>
        <w:rPr>
          <w:rFonts w:ascii="Arial" w:cs="Arial" w:eastAsia="Arial" w:hAnsi="Arial"/>
          <w:b/>
          <w:bCs/>
          <w:color w:val="1E3A5F"/>
          <w:sz w:val="22"/>
          <w:szCs w:val="22"/>
        </w:rPr>
        <w:t xml:space="preserve">Architecture maturity gates: </w:t>
      </w:r>
      <w:r>
        <w:rPr>
          <w:rFonts w:ascii="Arial" w:cs="Arial" w:eastAsia="Arial" w:hAnsi="Arial"/>
          <w:color w:val="000000"/>
          <w:sz w:val="22"/>
          <w:szCs w:val="22"/>
        </w:rPr>
        <w:t xml:space="preserve">Score thresholds unlock new Coach insights (e.g., "your architecture shows mid-level patterns")</w:t>
      </w:r>
    </w:p>
    <w:p>
      <w:pPr>
        <w:pStyle w:val="ListParagraph"/>
        <w:numPr>
          <w:ilvl w:val="0"/>
          <w:numId w:val="2"/>
        </w:numPr>
        <w:spacing w:after="40" w:before="40"/>
      </w:pPr>
      <w:r>
        <w:rPr>
          <w:rFonts w:ascii="Arial" w:cs="Arial" w:eastAsia="Arial" w:hAnsi="Arial"/>
          <w:b/>
          <w:bCs/>
          <w:color w:val="1E3A5F"/>
          <w:sz w:val="22"/>
          <w:szCs w:val="22"/>
        </w:rPr>
        <w:t xml:space="preserve">Learning-to-build correlation: </w:t>
      </w:r>
      <w:r>
        <w:rPr>
          <w:rFonts w:ascii="Arial" w:cs="Arial" w:eastAsia="Arial" w:hAnsi="Arial"/>
          <w:color w:val="000000"/>
          <w:sz w:val="22"/>
          <w:szCs w:val="22"/>
        </w:rPr>
        <w:t xml:space="preserve">"You learned Docker 3 weeks ago but haven't applied it. Want a micro-challenge?"</w:t>
      </w:r>
    </w:p>
    <w:p>
      <w:pPr>
        <w:pBdr>
          <w:bottom w:val="single" w:color="D1D5DB" w:sz="2" w:space="1"/>
        </w:pBdr>
        <w:spacing w:after="200" w:before="200"/>
      </w:pPr>
      <w:r>
        <w:t xml:space="preserve"/>
      </w:r>
    </w:p>
    <w:p>
      <w:r>
        <w:br w:type="page"/>
      </w:r>
    </w:p>
    <w:p>
      <w:pPr>
        <w:pStyle w:val="Heading1"/>
        <w:pBdr>
          <w:bottom w:val="single" w:color="2563EB" w:sz="4" w:space="4"/>
        </w:pBdr>
        <w:spacing w:after="160" w:before="400"/>
      </w:pPr>
      <w:bookmarkStart w:name="sec3" w:id="21"/>
      <w:r>
        <w:rPr>
          <w:rFonts w:ascii="Arial" w:cs="Arial" w:eastAsia="Arial" w:hAnsi="Arial"/>
          <w:b/>
          <w:bCs/>
          <w:color w:val="1E3A5F"/>
          <w:sz w:val="36"/>
          <w:szCs w:val="36"/>
        </w:rPr>
        <w:t xml:space="preserve">3.  Updated Module Architecture</w:t>
      </w:r>
      <w:bookmarkEnd w:id="22"/>
    </w:p>
    <w:p>
      <w:pPr>
        <w:spacing w:after="120" w:before="0"/>
      </w:pPr>
      <w:r>
        <w:rPr>
          <w:rFonts w:ascii="Arial" w:cs="Arial" w:eastAsia="Arial" w:hAnsi="Arial"/>
          <w:sz w:val="22"/>
          <w:szCs w:val="22"/>
        </w:rPr>
        <w:t xml:space="preserve">The base NestJS module structure from V0.2 is preserved. The new Intelligence domain is added as a first-class module group — never coupled into existing domain modules.</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3.1  New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D1D5DB" w:sz="1"/>
              <w:left w:val="single" w:color="D1D5DB" w:sz="1"/>
              <w:bottom w:val="none" w:color="FFFFFF" w:sz="0"/>
              <w:right w:val="single" w:color="D1D5DB" w:sz="1"/>
            </w:tcBorders>
            <w:shd w:fill="1E293B" w:val="clear"/>
            <w:tcMar>
              <w:top w:type="dxa" w:w="120"/>
              <w:left w:type="dxa" w:w="200"/>
              <w:bottom w:type="dxa" w:w="20"/>
              <w:right w:type="dxa" w:w="120"/>
            </w:tcMar>
          </w:tcPr>
          <w:p>
            <w:r>
              <w:rPr>
                <w:rFonts w:ascii="Courier New" w:cs="Courier New" w:eastAsia="Courier New" w:hAnsi="Courier New"/>
                <w:color w:val="94A3B8"/>
                <w:sz w:val="18"/>
                <w:szCs w:val="18"/>
              </w:rPr>
              <w:t xml:space="preserve">apps/api/src/</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modules/</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auth/                    (unchanged)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users/                   (unchanged)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github/                  (unchanged)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analytics/               (unchanged)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ai/                      (unchanged — provider abstraction)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projects/                (unchanged)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learning/                (unchanged)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profiles/                (extended — SkillConfidence, Reputation)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subscriptions/           (unchanged)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intelligence/            ← NEW: Core identity layer</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 intelligence.module.ts</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 graph/               ← DeveloperGraph computation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   ├── graph.service.ts</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   └── graph-dimensions.calculator.ts</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 dna/                 ← ProjectDNA analysis</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   ├── dna.service.ts</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   └── dna-classifier.ts</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 memory/              ← BuildMemory capture &amp; recall</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   ├── memory.service.ts</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   └── memory-extractor.ts</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 momentum/            ← Burnout &amp; velocity detection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   ├── momentum.service.ts</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   └── signal-detector.ts</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 reputation/          ← DeveloperReputation scoring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   └── reputation.service.ts</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 skill-confidence/    ← Skill evidence aggregation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   └── confidence.service.ts</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 coach/               ← AI Engineering Coach</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 coach.service.ts</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 context-assembler.ts</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jobs/                    (extended — new intelligence jobs)</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github-sync.job.ts   (unchanged)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ai-analysis.job.ts   (unchanged)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streak-compute.job.ts(unchanged)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insight-gen.job.ts   (unchanged)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graph-compute.job.ts ← NEW @Cron('0 5 * *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dna-analysis.job.ts  ← NEW @Cron('0 6 * * 1')</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memory-extract.job.ts← NEW @Cron('0 7 * * *')</w:t>
            </w:r>
          </w:p>
        </w:tc>
      </w:tr>
      <w:tr>
        <w:tc>
          <w:tcPr>
            <w:tcW w:type="dxa" w:w="9360"/>
            <w:tcBorders>
              <w:top w:val="none" w:color="FFFFFF" w:sz="0"/>
              <w:left w:val="single" w:color="D1D5DB" w:sz="1"/>
              <w:bottom w:val="single" w:color="D1D5DB" w:sz="1"/>
              <w:right w:val="single" w:color="D1D5DB" w:sz="1"/>
            </w:tcBorders>
            <w:shd w:fill="1E293B" w:val="clear"/>
            <w:tcMar>
              <w:top w:type="dxa" w:w="20"/>
              <w:left w:type="dxa" w:w="200"/>
              <w:bottom w:type="dxa" w:w="120"/>
              <w:right w:type="dxa" w:w="120"/>
            </w:tcMar>
          </w:tcPr>
          <w:p>
            <w:r>
              <w:rPr>
                <w:rFonts w:ascii="Courier New" w:cs="Courier New" w:eastAsia="Courier New" w:hAnsi="Courier New"/>
                <w:color w:val="94A3B8"/>
                <w:sz w:val="18"/>
                <w:szCs w:val="18"/>
              </w:rPr>
              <w:t xml:space="preserve">│       └── momentum-scan.job.ts ← NEW @Cron('0 8 * * *')</w:t>
            </w:r>
          </w:p>
        </w:tc>
      </w:tr>
    </w:tbl>
    <w:p>
      <w:pPr>
        <w:spacing w:after="80" w:before="0"/>
      </w:pPr>
      <w:r>
        <w:t xml:space="preserve"/>
      </w:r>
    </w:p>
    <w:p>
      <w:pPr>
        <w:pStyle w:val="Heading2"/>
        <w:spacing w:after="120" w:before="320"/>
      </w:pPr>
      <w:r>
        <w:rPr>
          <w:rFonts w:ascii="Arial" w:cs="Arial" w:eastAsia="Arial" w:hAnsi="Arial"/>
          <w:b/>
          <w:bCs/>
          <w:color w:val="1E3A5F"/>
          <w:sz w:val="28"/>
          <w:szCs w:val="28"/>
        </w:rPr>
        <w:t xml:space="preserve">3.2  Intelligence module design principles</w:t>
      </w:r>
    </w:p>
    <w:p>
      <w:pPr>
        <w:spacing w:after="120" w:before="0"/>
      </w:pPr>
      <w:r>
        <w:rPr>
          <w:rFonts w:ascii="Arial" w:cs="Arial" w:eastAsia="Arial" w:hAnsi="Arial"/>
          <w:sz w:val="22"/>
          <w:szCs w:val="22"/>
        </w:rPr>
        <w:t xml:space="preserve">The Intelligence modules follow the same BullMQ-ready pattern as the existing Jobs module — each service is a standalone injectable with domain logic fully isolated from the trigger mechanism.</w:t>
      </w:r>
    </w:p>
    <w:p>
      <w:pPr>
        <w:spacing w:after="40" w:before="0"/>
      </w:pPr>
      <w:r>
        <w:t xml:space="preserve"/>
      </w:r>
    </w:p>
    <w:p>
      <w:pPr>
        <w:pStyle w:val="ListParagraph"/>
        <w:numPr>
          <w:ilvl w:val="0"/>
          <w:numId w:val="2"/>
        </w:numPr>
        <w:spacing w:after="40" w:before="40"/>
      </w:pPr>
      <w:r>
        <w:rPr>
          <w:rFonts w:ascii="Arial" w:cs="Arial" w:eastAsia="Arial" w:hAnsi="Arial"/>
          <w:b/>
          <w:bCs/>
          <w:color w:val="1E3A5F"/>
          <w:sz w:val="22"/>
          <w:szCs w:val="22"/>
        </w:rPr>
        <w:t xml:space="preserve">No circular dependencies: </w:t>
      </w:r>
      <w:r>
        <w:rPr>
          <w:rFonts w:ascii="Arial" w:cs="Arial" w:eastAsia="Arial" w:hAnsi="Arial"/>
          <w:color w:val="000000"/>
          <w:sz w:val="22"/>
          <w:szCs w:val="22"/>
        </w:rPr>
        <w:t xml:space="preserve">Intelligence modules consume data from github/, learning/, analytics/ via their services. They never write back to those modules.</w:t>
      </w:r>
    </w:p>
    <w:p>
      <w:pPr>
        <w:pStyle w:val="ListParagraph"/>
        <w:numPr>
          <w:ilvl w:val="0"/>
          <w:numId w:val="2"/>
        </w:numPr>
        <w:spacing w:after="40" w:before="40"/>
      </w:pPr>
      <w:r>
        <w:rPr>
          <w:rFonts w:ascii="Arial" w:cs="Arial" w:eastAsia="Arial" w:hAnsi="Arial"/>
          <w:b/>
          <w:bCs/>
          <w:color w:val="1E3A5F"/>
          <w:sz w:val="22"/>
          <w:szCs w:val="22"/>
        </w:rPr>
        <w:t xml:space="preserve">Event-driven output: </w:t>
      </w:r>
      <w:r>
        <w:rPr>
          <w:rFonts w:ascii="Arial" w:cs="Arial" w:eastAsia="Arial" w:hAnsi="Arial"/>
          <w:color w:val="000000"/>
          <w:sz w:val="22"/>
          <w:szCs w:val="22"/>
        </w:rPr>
        <w:t xml:space="preserve">When a graph or DNA computation completes, it emits internal events (EventEmitter2) that other modules can subscribe to without coupling.</w:t>
      </w:r>
    </w:p>
    <w:p>
      <w:pPr>
        <w:pStyle w:val="ListParagraph"/>
        <w:numPr>
          <w:ilvl w:val="0"/>
          <w:numId w:val="2"/>
        </w:numPr>
        <w:spacing w:after="40" w:before="40"/>
      </w:pPr>
      <w:r>
        <w:rPr>
          <w:rFonts w:ascii="Arial" w:cs="Arial" w:eastAsia="Arial" w:hAnsi="Arial"/>
          <w:b/>
          <w:bCs/>
          <w:color w:val="1E3A5F"/>
          <w:sz w:val="22"/>
          <w:szCs w:val="22"/>
        </w:rPr>
        <w:t xml:space="preserve">Idempotent computation: </w:t>
      </w:r>
      <w:r>
        <w:rPr>
          <w:rFonts w:ascii="Arial" w:cs="Arial" w:eastAsia="Arial" w:hAnsi="Arial"/>
          <w:color w:val="000000"/>
          <w:sz w:val="22"/>
          <w:szCs w:val="22"/>
        </w:rPr>
        <w:t xml:space="preserve">All intelligence jobs are safe to re-run. They compute fresh and upsert — no state machines, no partial-write risks.</w:t>
      </w:r>
    </w:p>
    <w:p>
      <w:pPr>
        <w:pStyle w:val="ListParagraph"/>
        <w:numPr>
          <w:ilvl w:val="0"/>
          <w:numId w:val="2"/>
        </w:numPr>
        <w:spacing w:after="40" w:before="40"/>
      </w:pPr>
      <w:r>
        <w:rPr>
          <w:rFonts w:ascii="Arial" w:cs="Arial" w:eastAsia="Arial" w:hAnsi="Arial"/>
          <w:b/>
          <w:bCs/>
          <w:color w:val="1E3A5F"/>
          <w:sz w:val="22"/>
          <w:szCs w:val="22"/>
        </w:rPr>
        <w:t xml:space="preserve">Versioned prompts for all AI calls: </w:t>
      </w:r>
      <w:r>
        <w:rPr>
          <w:rFonts w:ascii="Arial" w:cs="Arial" w:eastAsia="Arial" w:hAnsi="Arial"/>
          <w:color w:val="000000"/>
          <w:sz w:val="22"/>
          <w:szCs w:val="22"/>
        </w:rPr>
        <w:t xml:space="preserve">Graph dimension inference, DNA classification, and memory extraction each have versioned prompts under ai/prompts/v1/.</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3.3  Context Assembler — AI Coach</w:t>
      </w:r>
    </w:p>
    <w:p>
      <w:pPr>
        <w:spacing w:after="120" w:before="0"/>
      </w:pPr>
      <w:r>
        <w:rPr>
          <w:rFonts w:ascii="Arial" w:cs="Arial" w:eastAsia="Arial" w:hAnsi="Arial"/>
          <w:sz w:val="22"/>
          <w:szCs w:val="22"/>
        </w:rPr>
        <w:t xml:space="preserve">The Coach's power comes from rich context. The ContextAssembler builds a structured prompt payload at request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D1D5DB" w:sz="1"/>
              <w:left w:val="single" w:color="D1D5DB" w:sz="1"/>
              <w:bottom w:val="none" w:color="FFFFFF" w:sz="0"/>
              <w:right w:val="single" w:color="D1D5DB" w:sz="1"/>
            </w:tcBorders>
            <w:shd w:fill="1E293B" w:val="clear"/>
            <w:tcMar>
              <w:top w:type="dxa" w:w="120"/>
              <w:left w:type="dxa" w:w="200"/>
              <w:bottom w:type="dxa" w:w="20"/>
              <w:right w:type="dxa" w:w="120"/>
            </w:tcMar>
          </w:tcPr>
          <w:p>
            <w:r>
              <w:rPr>
                <w:rFonts w:ascii="Courier New" w:cs="Courier New" w:eastAsia="Courier New" w:hAnsi="Courier New"/>
                <w:color w:val="94A3B8"/>
                <w:sz w:val="18"/>
                <w:szCs w:val="18"/>
              </w:rPr>
              <w:t xml:space="preserve">// intelligence/coach/context-assembler.ts</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export class ContextAssembler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async buildContext(userId: string): Promise&lt;CoachContext&gt;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const [graph, dna, memory, reputation, recent] = await Promise.all([</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this.graphService.getLatest(userId),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this.dnaService.getTopProjects(userId, 5),</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this.memoryService.getRecent(userId, 10),</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this.reputationService.get(userId),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this.learningService.getRecent(userId, 14),   // last 14 days</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return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developerProfile: { graph, reputation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recentActivity:   { learning: recent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projectInsights:  { dna, openProjects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memoryHighlights: memory,</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w:t>
            </w:r>
          </w:p>
        </w:tc>
      </w:tr>
      <w:tr>
        <w:tc>
          <w:tcPr>
            <w:tcW w:type="dxa" w:w="9360"/>
            <w:tcBorders>
              <w:top w:val="none" w:color="FFFFFF" w:sz="0"/>
              <w:left w:val="single" w:color="D1D5DB" w:sz="1"/>
              <w:bottom w:val="single" w:color="D1D5DB" w:sz="1"/>
              <w:right w:val="single" w:color="D1D5DB" w:sz="1"/>
            </w:tcBorders>
            <w:shd w:fill="1E293B" w:val="clear"/>
            <w:tcMar>
              <w:top w:type="dxa" w:w="20"/>
              <w:left w:type="dxa" w:w="200"/>
              <w:bottom w:type="dxa" w:w="120"/>
              <w:right w:type="dxa" w:w="120"/>
            </w:tcMar>
          </w:tcPr>
          <w:p>
            <w:r>
              <w:rPr>
                <w:rFonts w:ascii="Courier New" w:cs="Courier New" w:eastAsia="Courier New" w:hAnsi="Courier New"/>
                <w:color w:val="94A3B8"/>
                <w:sz w:val="18"/>
                <w:szCs w:val="18"/>
              </w:rPr>
              <w:t xml:space="preserve">}</w:t>
            </w:r>
          </w:p>
        </w:tc>
      </w:tr>
    </w:tbl>
    <w:p>
      <w:pPr>
        <w:pBdr>
          <w:bottom w:val="single" w:color="D1D5DB" w:sz="2" w:space="1"/>
        </w:pBdr>
        <w:spacing w:after="200" w:before="200"/>
      </w:pPr>
      <w:r>
        <w:t xml:space="preserve"/>
      </w:r>
    </w:p>
    <w:p>
      <w:r>
        <w:br w:type="page"/>
      </w:r>
    </w:p>
    <w:p>
      <w:pPr>
        <w:pStyle w:val="Heading1"/>
        <w:pBdr>
          <w:bottom w:val="single" w:color="2563EB" w:sz="4" w:space="4"/>
        </w:pBdr>
        <w:spacing w:after="160" w:before="400"/>
      </w:pPr>
      <w:bookmarkStart w:name="sec4" w:id="23"/>
      <w:r>
        <w:rPr>
          <w:rFonts w:ascii="Arial" w:cs="Arial" w:eastAsia="Arial" w:hAnsi="Arial"/>
          <w:b/>
          <w:bCs/>
          <w:color w:val="1E3A5F"/>
          <w:sz w:val="36"/>
          <w:szCs w:val="36"/>
        </w:rPr>
        <w:t xml:space="preserve">4.  Scalability &amp; Maintainability Design</w:t>
      </w:r>
      <w:bookmarkEnd w:id="24"/>
    </w:p>
    <w:p>
      <w:pPr>
        <w:pStyle w:val="Heading2"/>
        <w:spacing w:after="120" w:before="320"/>
      </w:pPr>
      <w:r>
        <w:rPr>
          <w:rFonts w:ascii="Arial" w:cs="Arial" w:eastAsia="Arial" w:hAnsi="Arial"/>
          <w:b/>
          <w:bCs/>
          <w:color w:val="1E3A5F"/>
          <w:sz w:val="28"/>
          <w:szCs w:val="28"/>
        </w:rPr>
        <w:t xml:space="preserve">4.1  Data volume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2160"/>
        <w:gridCol w:w="1440"/>
        <w:gridCol w:w="1440"/>
        <w:gridCol w:w="2160"/>
        <w:gridCol w:w="2160"/>
      </w:tblGrid>
      <w:tr>
        <w:trPr>
          <w:tblHeader/>
        </w:trPr>
        <w:tc>
          <w:tcPr>
            <w:tcW w:type="dxa" w:w="216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44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tcPr>
          <w:p>
            <w:r>
              <w:rPr>
                <w:rFonts w:ascii="Arial" w:cs="Arial" w:eastAsia="Arial" w:hAnsi="Arial"/>
                <w:b/>
                <w:bCs/>
                <w:color w:val="FFFFFF"/>
                <w:sz w:val="20"/>
                <w:szCs w:val="20"/>
              </w:rPr>
              <w:t xml:space="preserve">Rows @ 500 users</w:t>
            </w:r>
          </w:p>
        </w:tc>
        <w:tc>
          <w:tcPr>
            <w:tcW w:type="dxa" w:w="144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tcPr>
          <w:p>
            <w:r>
              <w:rPr>
                <w:rFonts w:ascii="Arial" w:cs="Arial" w:eastAsia="Arial" w:hAnsi="Arial"/>
                <w:b/>
                <w:bCs/>
                <w:color w:val="FFFFFF"/>
                <w:sz w:val="20"/>
                <w:szCs w:val="20"/>
              </w:rPr>
              <w:t xml:space="preserve">Rows @ 5,000 users</w:t>
            </w:r>
          </w:p>
        </w:tc>
        <w:tc>
          <w:tcPr>
            <w:tcW w:type="dxa" w:w="216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tcPr>
          <w:p>
            <w:r>
              <w:rPr>
                <w:rFonts w:ascii="Arial" w:cs="Arial" w:eastAsia="Arial" w:hAnsi="Arial"/>
                <w:b/>
                <w:bCs/>
                <w:color w:val="FFFFFF"/>
                <w:sz w:val="20"/>
                <w:szCs w:val="20"/>
              </w:rPr>
              <w:t xml:space="preserve">Growth driver</w:t>
            </w:r>
          </w:p>
        </w:tc>
        <w:tc>
          <w:tcPr>
            <w:tcW w:type="dxa" w:w="216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DeveloperGraph</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500</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5,000</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 per user</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Snapshot + prune &gt;90d history</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DeveloperGraphSnapshot</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6,000</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60,000</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~12 snapshots/user/year</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Retain 24 months, archive older</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ProjectDNA</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5,000</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50,000</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 per repo</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Expires_at = 14d, re-computed lazily</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BuildMemory</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10,000</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100,000</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~20 memories/user</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Soft-delete + relevance decay</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MomentumSignal</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15,000</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150,000</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~30 signals/user</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Auto-resolve + prune &gt;60d</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SkillConfidence</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5,000</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50,000</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~10 skills/user</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Recomputed weekly, no history</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CoachSession</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5,000</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50,000</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 active per user</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Summary compression at 20 turns</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CommitQualityScore</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50,000</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500,000</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Per commit batch</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Index on repo_id + date only</w:t>
            </w:r>
          </w:p>
        </w:tc>
      </w:tr>
    </w:tbl>
    <w:p>
      <w:pPr>
        <w:spacing w:after="80" w:before="0"/>
      </w:pPr>
      <w:r>
        <w:t xml:space="preserve"/>
      </w:r>
    </w:p>
    <w:p>
      <w:pPr>
        <w:spacing w:after="120" w:before="0"/>
      </w:pPr>
      <w:r>
        <w:rPr>
          <w:rFonts w:ascii="Arial" w:cs="Arial" w:eastAsia="Arial" w:hAnsi="Arial"/>
          <w:b/>
          <w:bCs/>
          <w:color w:val="1E3A5F"/>
          <w:sz w:val="22"/>
          <w:szCs w:val="22"/>
        </w:rPr>
        <w:t xml:space="preserve">Total estimated storage at 5,000 users: </w:t>
      </w:r>
      <w:r>
        <w:rPr>
          <w:rFonts w:ascii="Arial" w:cs="Arial" w:eastAsia="Arial" w:hAnsi="Arial"/>
          <w:color w:val="000000"/>
          <w:sz w:val="22"/>
          <w:szCs w:val="22"/>
        </w:rPr>
        <w:t xml:space="preserve">~900MB. Upgrade to Neon Launch ($19/mo) before hitting 2,000 active users. At 5,000 users the business is generating revenue — this cost is trivial.</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4.2  Job scheduling — no bottleneck</w:t>
      </w:r>
    </w:p>
    <w:p>
      <w:pPr>
        <w:spacing w:after="120" w:before="0"/>
      </w:pPr>
      <w:r>
        <w:rPr>
          <w:rFonts w:ascii="Arial" w:cs="Arial" w:eastAsia="Arial" w:hAnsi="Arial"/>
          <w:sz w:val="22"/>
          <w:szCs w:val="22"/>
        </w:rPr>
        <w:t xml:space="preserve">All new Intelligence jobs follow the existing BullMQ-ready pattern. They process users sequentially with rate-limit-safe delays. The schedule is staggered to avoid API thundering-herd: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2160"/>
        <w:gridCol w:w="1440"/>
        <w:gridCol w:w="2160"/>
        <w:gridCol w:w="3600"/>
      </w:tblGrid>
      <w:tr>
        <w:trPr>
          <w:tblHeader/>
        </w:trPr>
        <w:tc>
          <w:tcPr>
            <w:tcW w:type="dxa" w:w="2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14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Schedule (UTC)</w:t>
            </w:r>
          </w:p>
        </w:tc>
        <w:tc>
          <w:tcPr>
            <w:tcW w:type="dxa" w:w="2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Duration est. (500 users)</w:t>
            </w:r>
          </w:p>
        </w:tc>
        <w:tc>
          <w:tcPr>
            <w:tcW w:type="dxa" w:w="3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AI provider calls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github-sync</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02:00</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~45 min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None (GitHub API only)</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ai-analysis</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03:00</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~30 min</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Groq — repo analysis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streak-compute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00:00</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min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None</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insight-gen</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04:00 Mon</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~20 min</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Groq — weekly insight</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graph-compute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05:00</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 min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Groq — dimension inference</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dna-analysis</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06:00 Mon</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~25 min</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Groq — DNA classification</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memory-extract</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07:00</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 min</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Groq — memory extraction</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momentum-scan</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08:00</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~5 min</w:t>
            </w:r>
          </w:p>
        </w:tc>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None (rule-based)</w:t>
            </w:r>
          </w:p>
        </w:tc>
      </w:tr>
    </w:tbl>
    <w:p>
      <w:pPr>
        <w:spacing w:after="40" w:before="0"/>
      </w:pPr>
      <w:r>
        <w:t xml:space="preserve"/>
      </w:r>
    </w:p>
    <w:p>
      <w:pPr>
        <w:spacing w:after="120" w:before="0"/>
      </w:pPr>
      <w:r>
        <w:rPr>
          <w:rFonts w:ascii="Arial" w:cs="Arial" w:eastAsia="Arial" w:hAnsi="Arial"/>
          <w:b/>
          <w:bCs/>
          <w:color w:val="1E3A5F"/>
          <w:sz w:val="22"/>
          <w:szCs w:val="22"/>
        </w:rPr>
        <w:t xml:space="preserve">Groq free tier: </w:t>
      </w:r>
      <w:r>
        <w:rPr>
          <w:rFonts w:ascii="Arial" w:cs="Arial" w:eastAsia="Arial" w:hAnsi="Arial"/>
          <w:color w:val="000000"/>
          <w:sz w:val="22"/>
          <w:szCs w:val="22"/>
        </w:rPr>
        <w:t xml:space="preserve">30 req/min, 6,000 req/day. At 500 users with 4 AI jobs, peak daily usage is ~2,000 calls (well within limits). At 1,500 users, upgrade to Groq paid or add NVIDIA NIM as secondary — one config change in factory.ts.</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4.3  Reusability principles</w:t>
      </w:r>
    </w:p>
    <w:p>
      <w:pPr>
        <w:pStyle w:val="ListParagraph"/>
        <w:numPr>
          <w:ilvl w:val="0"/>
          <w:numId w:val="2"/>
        </w:numPr>
        <w:spacing w:after="40" w:before="40"/>
      </w:pPr>
      <w:r>
        <w:rPr>
          <w:rFonts w:ascii="Arial" w:cs="Arial" w:eastAsia="Arial" w:hAnsi="Arial"/>
          <w:b/>
          <w:bCs/>
          <w:color w:val="1E3A5F"/>
          <w:sz w:val="22"/>
          <w:szCs w:val="22"/>
        </w:rPr>
        <w:t xml:space="preserve">All Intelligence services are pure domain logic.</w:t>
      </w:r>
      <w:r>
        <w:rPr>
          <w:rFonts w:ascii="Arial" w:cs="Arial" w:eastAsia="Arial" w:hAnsi="Arial"/>
          <w:color w:val="000000"/>
          <w:sz w:val="22"/>
          <w:szCs w:val="22"/>
        </w:rPr>
        <w:t xml:space="preserve"> Zero awareness of HTTP, cron, or BullMQ. Fully unit-testable without mocking transport.</w:t>
      </w:r>
    </w:p>
    <w:p>
      <w:pPr>
        <w:pStyle w:val="ListParagraph"/>
        <w:numPr>
          <w:ilvl w:val="0"/>
          <w:numId w:val="2"/>
        </w:numPr>
        <w:spacing w:after="40" w:before="40"/>
      </w:pPr>
      <w:r>
        <w:rPr>
          <w:rFonts w:ascii="Arial" w:cs="Arial" w:eastAsia="Arial" w:hAnsi="Arial"/>
          <w:b/>
          <w:bCs/>
          <w:color w:val="1E3A5F"/>
          <w:sz w:val="22"/>
          <w:szCs w:val="22"/>
        </w:rPr>
        <w:t xml:space="preserve">All AI calls go through IAIProvider.</w:t>
      </w:r>
      <w:r>
        <w:rPr>
          <w:rFonts w:ascii="Arial" w:cs="Arial" w:eastAsia="Arial" w:hAnsi="Arial"/>
          <w:color w:val="000000"/>
          <w:sz w:val="22"/>
          <w:szCs w:val="22"/>
        </w:rPr>
        <w:t xml:space="preserve"> Swapping Groq to NIM to Gemini is one line in factory.ts. Intelligence modules never import a provider directly.</w:t>
      </w:r>
    </w:p>
    <w:p>
      <w:pPr>
        <w:pStyle w:val="ListParagraph"/>
        <w:numPr>
          <w:ilvl w:val="0"/>
          <w:numId w:val="2"/>
        </w:numPr>
        <w:spacing w:after="40" w:before="40"/>
      </w:pPr>
      <w:r>
        <w:rPr>
          <w:rFonts w:ascii="Arial" w:cs="Arial" w:eastAsia="Arial" w:hAnsi="Arial"/>
          <w:b/>
          <w:bCs/>
          <w:color w:val="1E3A5F"/>
          <w:sz w:val="22"/>
          <w:szCs w:val="22"/>
        </w:rPr>
        <w:t xml:space="preserve">All prompts are versioned and immutable.</w:t>
      </w:r>
      <w:r>
        <w:rPr>
          <w:rFonts w:ascii="Arial" w:cs="Arial" w:eastAsia="Arial" w:hAnsi="Arial"/>
          <w:color w:val="000000"/>
          <w:sz w:val="22"/>
          <w:szCs w:val="22"/>
        </w:rPr>
        <w:t xml:space="preserve"> intelligence/graph/v1/, intelligence/dna/v1/, etc. New behaviour = new version file, never an edit.</w:t>
      </w:r>
    </w:p>
    <w:p>
      <w:pPr>
        <w:pStyle w:val="ListParagraph"/>
        <w:numPr>
          <w:ilvl w:val="0"/>
          <w:numId w:val="2"/>
        </w:numPr>
        <w:spacing w:after="40" w:before="40"/>
      </w:pPr>
      <w:r>
        <w:rPr>
          <w:rFonts w:ascii="Arial" w:cs="Arial" w:eastAsia="Arial" w:hAnsi="Arial"/>
          <w:b/>
          <w:bCs/>
          <w:color w:val="1E3A5F"/>
          <w:sz w:val="22"/>
          <w:szCs w:val="22"/>
        </w:rPr>
        <w:t xml:space="preserve">EventEmitter2 for cross-module communication.</w:t>
      </w:r>
      <w:r>
        <w:rPr>
          <w:rFonts w:ascii="Arial" w:cs="Arial" w:eastAsia="Arial" w:hAnsi="Arial"/>
          <w:color w:val="000000"/>
          <w:sz w:val="22"/>
          <w:szCs w:val="22"/>
        </w:rPr>
        <w:t xml:space="preserve"> graph.computed, dna.analyzed, momentum.detected — subscribed by Coach and Reputation without coupling.</w:t>
      </w:r>
    </w:p>
    <w:p>
      <w:pPr>
        <w:pStyle w:val="ListParagraph"/>
        <w:numPr>
          <w:ilvl w:val="0"/>
          <w:numId w:val="2"/>
        </w:numPr>
        <w:spacing w:after="40" w:before="40"/>
      </w:pPr>
      <w:r>
        <w:rPr>
          <w:rFonts w:ascii="Arial" w:cs="Arial" w:eastAsia="Arial" w:hAnsi="Arial"/>
          <w:b/>
          <w:bCs/>
          <w:color w:val="1E3A5F"/>
          <w:sz w:val="22"/>
          <w:szCs w:val="22"/>
        </w:rPr>
        <w:t xml:space="preserve">All schema additions are additive.</w:t>
      </w:r>
      <w:r>
        <w:rPr>
          <w:rFonts w:ascii="Arial" w:cs="Arial" w:eastAsia="Arial" w:hAnsi="Arial"/>
          <w:color w:val="000000"/>
          <w:sz w:val="22"/>
          <w:szCs w:val="22"/>
        </w:rPr>
        <w:t xml:space="preserve"> No existing tables modified. New tables only. Zero risk to existing data or existing jobs.</w:t>
      </w:r>
    </w:p>
    <w:p>
      <w:pPr>
        <w:spacing w:after="80" w:before="0"/>
      </w:pPr>
      <w:r>
        <w:t xml:space="preserve"/>
      </w:r>
    </w:p>
    <w:p>
      <w:pPr>
        <w:pStyle w:val="Heading2"/>
        <w:spacing w:after="120" w:before="320"/>
      </w:pPr>
      <w:r>
        <w:rPr>
          <w:rFonts w:ascii="Arial" w:cs="Arial" w:eastAsia="Arial" w:hAnsi="Arial"/>
          <w:b/>
          <w:bCs/>
          <w:color w:val="1E3A5F"/>
          <w:sz w:val="28"/>
          <w:szCs w:val="28"/>
        </w:rPr>
        <w:t xml:space="preserve">4.4  Upgrade path — Intelligence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2520"/>
        <w:gridCol w:w="2160"/>
        <w:gridCol w:w="2880"/>
        <w:gridCol w:w="1800"/>
      </w:tblGrid>
      <w:tr>
        <w:trPr>
          <w:tblHeader/>
        </w:trPr>
        <w:tc>
          <w:tcPr>
            <w:tcW w:type="dxa" w:w="2520"/>
            <w:tcBorders>
              <w:top w:val="single" w:color="D1D5DB" w:sz="1"/>
              <w:left w:val="single" w:color="D1D5DB" w:sz="1"/>
              <w:bottom w:val="single" w:color="D1D5DB" w:sz="1"/>
              <w:right w:val="single" w:color="D1D5DB" w:sz="1"/>
            </w:tcBorders>
            <w:shd w:fill="92400E" w:val="clear"/>
            <w:tcMar>
              <w:top w:type="dxa" w:w="80"/>
              <w:left w:type="dxa" w:w="120"/>
              <w:bottom w:type="dxa" w:w="80"/>
              <w:right w:type="dxa" w:w="120"/>
            </w:tcMar>
          </w:tcPr>
          <w:p>
            <w:r>
              <w:rPr>
                <w:rFonts w:ascii="Arial" w:cs="Arial" w:eastAsia="Arial" w:hAnsi="Arial"/>
                <w:b/>
                <w:bCs/>
                <w:color w:val="FFFFFF"/>
                <w:sz w:val="20"/>
                <w:szCs w:val="20"/>
              </w:rPr>
              <w:t xml:space="preserve">Current (free)</w:t>
            </w:r>
          </w:p>
        </w:tc>
        <w:tc>
          <w:tcPr>
            <w:tcW w:type="dxa" w:w="2160"/>
            <w:tcBorders>
              <w:top w:val="single" w:color="D1D5DB" w:sz="1"/>
              <w:left w:val="single" w:color="D1D5DB" w:sz="1"/>
              <w:bottom w:val="single" w:color="D1D5DB" w:sz="1"/>
              <w:right w:val="single" w:color="D1D5DB" w:sz="1"/>
            </w:tcBorders>
            <w:shd w:fill="92400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880"/>
            <w:tcBorders>
              <w:top w:val="single" w:color="D1D5DB" w:sz="1"/>
              <w:left w:val="single" w:color="D1D5DB" w:sz="1"/>
              <w:bottom w:val="single" w:color="D1D5DB" w:sz="1"/>
              <w:right w:val="single" w:color="D1D5DB" w:sz="1"/>
            </w:tcBorders>
            <w:shd w:fill="92400E" w:val="clear"/>
            <w:tcMar>
              <w:top w:type="dxa" w:w="80"/>
              <w:left w:type="dxa" w:w="120"/>
              <w:bottom w:type="dxa" w:w="80"/>
              <w:right w:type="dxa" w:w="120"/>
            </w:tcMar>
          </w:tcPr>
          <w:p>
            <w:r>
              <w:rPr>
                <w:rFonts w:ascii="Arial" w:cs="Arial" w:eastAsia="Arial" w:hAnsi="Arial"/>
                <w:b/>
                <w:bCs/>
                <w:color w:val="FFFFFF"/>
                <w:sz w:val="20"/>
                <w:szCs w:val="20"/>
              </w:rPr>
              <w:t xml:space="preserve">Upgraded solution</w:t>
            </w:r>
          </w:p>
        </w:tc>
        <w:tc>
          <w:tcPr>
            <w:tcW w:type="dxa" w:w="1800"/>
            <w:tcBorders>
              <w:top w:val="single" w:color="D1D5DB" w:sz="1"/>
              <w:left w:val="single" w:color="D1D5DB" w:sz="1"/>
              <w:bottom w:val="single" w:color="D1D5DB" w:sz="1"/>
              <w:right w:val="single" w:color="D1D5DB" w:sz="1"/>
            </w:tcBorders>
            <w:shd w:fill="92400E"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Sequential user processing in jobs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1,500+ active users, jobs taking &gt;2hr</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Migrate to BullMQ — syncUser() unchanged, add queue producer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+$17/mo</w:t>
            </w:r>
          </w:p>
        </w:tc>
      </w:tr>
      <w:tr>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Groq free (6k req/day)</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Job queue saturating at ~1,000 users</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Groq paid or NVIDIA NIM — factory.ts change only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+$20-50/mo</w:t>
            </w:r>
          </w:p>
        </w:tc>
      </w:tr>
      <w:t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vector search (BuildMemory)</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V2.3 milestone — memory recall quality</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pgvector on Neon — add extension, populate similarity_vector column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Included in Neon</w:t>
            </w:r>
          </w:p>
        </w:tc>
      </w:tr>
      <w:tr>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In-memory graph snapshots</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History &gt;100k rows</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Neon Launch + retention policy job</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+$19/mo</w:t>
            </w:r>
          </w:p>
        </w:tc>
      </w:tr>
      <w:t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Rule-based momentum detection</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False positive rate too high</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Fine-tune with user feedback loop — same schema, new AI prompt version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cost</w:t>
            </w:r>
          </w:p>
        </w:tc>
      </w:tr>
    </w:tbl>
    <w:p>
      <w:pPr>
        <w:pBdr>
          <w:bottom w:val="single" w:color="D1D5DB" w:sz="2" w:space="1"/>
        </w:pBdr>
        <w:spacing w:after="200" w:before="200"/>
      </w:pPr>
      <w:r>
        <w:t xml:space="preserve"/>
      </w:r>
    </w:p>
    <w:p>
      <w:r>
        <w:br w:type="page"/>
      </w:r>
    </w:p>
    <w:p>
      <w:pPr>
        <w:pStyle w:val="Heading1"/>
        <w:pBdr>
          <w:bottom w:val="single" w:color="2563EB" w:sz="4" w:space="4"/>
        </w:pBdr>
        <w:spacing w:after="160" w:before="400"/>
      </w:pPr>
      <w:bookmarkStart w:name="sec5" w:id="25"/>
      <w:r>
        <w:rPr>
          <w:rFonts w:ascii="Arial" w:cs="Arial" w:eastAsia="Arial" w:hAnsi="Arial"/>
          <w:b/>
          <w:bCs/>
          <w:color w:val="1E3A5F"/>
          <w:sz w:val="36"/>
          <w:szCs w:val="36"/>
        </w:rPr>
        <w:t xml:space="preserve">5.  Complete Schema Additions</w:t>
      </w:r>
      <w:bookmarkEnd w:id="26"/>
    </w:p>
    <w:p>
      <w:pPr>
        <w:spacing w:after="120" w:before="0"/>
      </w:pPr>
      <w:r>
        <w:rPr>
          <w:rFonts w:ascii="Arial" w:cs="Arial" w:eastAsia="Arial" w:hAnsi="Arial"/>
          <w:sz w:val="22"/>
          <w:szCs w:val="22"/>
        </w:rPr>
        <w:t xml:space="preserve">All additions to packages/database/prisma/schema.prisma. Existing models are unchanged. Add these after the existing Subscription model.</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20"/>
        </w:tblCellMar>
      </w:tblPr>
      <w:tblGrid>
        <w:gridCol w:w="9360"/>
      </w:tblGrid>
      <w:tr>
        <w:tc>
          <w:tcPr>
            <w:tcW w:type="dxa" w:w="9360"/>
            <w:tcBorders>
              <w:top w:val="single" w:color="D1D5DB" w:sz="1"/>
              <w:left w:val="single" w:color="D1D5DB" w:sz="1"/>
              <w:bottom w:val="none" w:color="FFFFFF" w:sz="0"/>
              <w:right w:val="single" w:color="D1D5DB" w:sz="1"/>
            </w:tcBorders>
            <w:shd w:fill="1E293B" w:val="clear"/>
            <w:tcMar>
              <w:top w:type="dxa" w:w="120"/>
              <w:left w:type="dxa" w:w="200"/>
              <w:bottom w:type="dxa" w:w="20"/>
              <w:right w:type="dxa" w:w="120"/>
            </w:tcMar>
          </w:tcPr>
          <w:p>
            <w:r>
              <w:rPr>
                <w:rFonts w:ascii="Courier New" w:cs="Courier New" w:eastAsia="Courier New" w:hAnsi="Courier New"/>
                <w:color w:val="94A3B8"/>
                <w:sz w:val="18"/>
                <w:szCs w:val="18"/>
              </w:rPr>
              <w:t xml:space="preserve">//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INTELLIGENCE LAYER — new models</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model DeveloperGraph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id         String                  @id @default(uuid())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user_id    String                  @unique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user       User                    @relation(fields: [user_id], references: [id])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dimensions Json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delta_30d  Json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computed_at DateTime               @default(now())</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history    DeveloperGraphSnapshot[]</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model DeveloperGraphSnapshot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id          String         @id @default(uuid())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graph_id    String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graph       DeveloperGraph @relation(fields: [graph_id], references: [id])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dimensions  Json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snapshot_at DateTime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@@index([graph_id, snapshot_at])</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model ProjectDNA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id                String     @id @default(uuid())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repo_id           String     @unique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repo              GitHubRepo @relation(fields: [repo_id], references: [id])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architecture_type String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maturity_score    Int</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complexity_profile Json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persistent_gaps   String[]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similarity_vector Bytes?</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prompt_version    String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analyzed_at       DateTime   @default(now())</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expires_at        DateTime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model BuildMemory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id           String     @id @default(uuid())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user_id      String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repo_id      String?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memory_type  MemoryType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title        String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solution     String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tech_tags    String[]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embedding    Bytes?</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relevance    Float      @default(1.0)</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recalled_at  DateTime?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created_at   DateTime   @default(now())</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@@index([user_id, memory_type])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model MomentumSignal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id           String       @id @default(uuid())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user_id      String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signal_type  MomentumType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severity     Int</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metadata     Json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is_resolved  Boolean      @default(false)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detected_at  DateTime     @default(now())</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@@index([user_id, signal_type])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model SkillConfidence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id           String   @id @default(uuid())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user_id      String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skill        String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confidence   Int</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evidence     Json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last_used_at DateTime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computed_at  DateTime @default(now())</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@@unique([user_id, skill])</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@@index([user_id, confidence])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model DeveloperReputation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id          String   @id @default(uuid())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user_id     String   @unique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overall     Int</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dimensions  Json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badges      String[]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computed_at DateTime @default(now())</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model CoachSession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id           String   @id @default(uuid())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user_id      String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turns        Json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summary      String?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context_hash String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created_at   DateTime @default(now())</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updated_at   DateTime @updatedAt</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@@index([user_id])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model CommitQualityScore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id            String   @id @default(uuid())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repo_id       String</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date          DateTime @db.Date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avg_score     Float</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sample_count  Int</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score_detail  Json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computed_at   DateTime @default(now())</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@@unique([repo_id, date])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@@index([repo_id, date])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 NEW ENUMS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enum MemoryType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ARCHITECTURE_DECISION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DEBUG_FIX</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DEPLOYMENT_PATTERN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AUTH_IMPLEMENTATION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PERFORMANCE_OPTIMIZATION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LEARNING_APPLICATION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enum MomentumType {</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ABANDONMENT_RISK</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BURNOUT_INDICATOR</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COMEBACK_DETECTED</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DEEP_WORK_SESSION</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STREAK_MILESTONE</w:t>
            </w:r>
          </w:p>
        </w:tc>
      </w:tr>
      <w:tr>
        <w:tc>
          <w:tcPr>
            <w:tcW w:type="dxa" w:w="9360"/>
            <w:tcBorders>
              <w:top w:val="none" w:color="FFFFFF" w:sz="0"/>
              <w:left w:val="single" w:color="D1D5DB" w:sz="1"/>
              <w:bottom w:val="none" w:color="FFFFFF" w:sz="0"/>
              <w:right w:val="single" w:color="D1D5DB" w:sz="1"/>
            </w:tcBorders>
            <w:shd w:fill="1E293B" w:val="clear"/>
            <w:tcMar>
              <w:top w:type="dxa" w:w="20"/>
              <w:left w:type="dxa" w:w="200"/>
              <w:bottom w:type="dxa" w:w="20"/>
              <w:right w:type="dxa" w:w="120"/>
            </w:tcMar>
          </w:tcPr>
          <w:p>
            <w:r>
              <w:rPr>
                <w:rFonts w:ascii="Courier New" w:cs="Courier New" w:eastAsia="Courier New" w:hAnsi="Courier New"/>
                <w:color w:val="94A3B8"/>
                <w:sz w:val="18"/>
                <w:szCs w:val="18"/>
              </w:rPr>
              <w:t xml:space="preserve">  VELOCITY_SPIKE</w:t>
            </w:r>
          </w:p>
        </w:tc>
      </w:tr>
      <w:tr>
        <w:tc>
          <w:tcPr>
            <w:tcW w:type="dxa" w:w="9360"/>
            <w:tcBorders>
              <w:top w:val="none" w:color="FFFFFF" w:sz="0"/>
              <w:left w:val="single" w:color="D1D5DB" w:sz="1"/>
              <w:bottom w:val="single" w:color="D1D5DB" w:sz="1"/>
              <w:right w:val="single" w:color="D1D5DB" w:sz="1"/>
            </w:tcBorders>
            <w:shd w:fill="1E293B" w:val="clear"/>
            <w:tcMar>
              <w:top w:type="dxa" w:w="20"/>
              <w:left w:type="dxa" w:w="200"/>
              <w:bottom w:type="dxa" w:w="120"/>
              <w:right w:type="dxa" w:w="120"/>
            </w:tcMar>
          </w:tcPr>
          <w:p>
            <w:r>
              <w:rPr>
                <w:rFonts w:ascii="Courier New" w:cs="Courier New" w:eastAsia="Courier New" w:hAnsi="Courier New"/>
                <w:color w:val="94A3B8"/>
                <w:sz w:val="18"/>
                <w:szCs w:val="18"/>
              </w:rPr>
              <w:t xml:space="preserve">}</w:t>
            </w:r>
          </w:p>
        </w:tc>
      </w:tr>
    </w:tbl>
    <w:p>
      <w:pPr>
        <w:pBdr>
          <w:bottom w:val="single" w:color="D1D5DB" w:sz="2" w:space="1"/>
        </w:pBdr>
        <w:spacing w:after="200" w:before="200"/>
      </w:pPr>
      <w:r>
        <w:t xml:space="preserve"/>
      </w:r>
    </w:p>
    <w:p>
      <w:r>
        <w:br w:type="page"/>
      </w:r>
    </w:p>
    <w:p>
      <w:pPr>
        <w:pStyle w:val="Heading1"/>
        <w:pBdr>
          <w:bottom w:val="single" w:color="2563EB" w:sz="4" w:space="4"/>
        </w:pBdr>
        <w:spacing w:after="160" w:before="400"/>
      </w:pPr>
      <w:bookmarkStart w:name="sec6" w:id="27"/>
      <w:r>
        <w:rPr>
          <w:rFonts w:ascii="Arial" w:cs="Arial" w:eastAsia="Arial" w:hAnsi="Arial"/>
          <w:b/>
          <w:bCs/>
          <w:color w:val="1E3A5F"/>
          <w:sz w:val="36"/>
          <w:szCs w:val="36"/>
        </w:rPr>
        <w:t xml:space="preserve">6.  New API Endpoints</w:t>
      </w:r>
      <w:bookmarkEnd w:id="28"/>
    </w:p>
    <w:tbl>
      <w:tblPr>
        <w:tblW w:type="dxa" w:w="8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720"/>
        <w:gridCol w:w="2880"/>
        <w:gridCol w:w="2880"/>
        <w:gridCol w:w="720"/>
        <w:gridCol w:w="1160"/>
      </w:tblGrid>
      <w:tr>
        <w:trPr>
          <w:tblHeader/>
        </w:trPr>
        <w:tc>
          <w:tcPr>
            <w:tcW w:type="dxa" w:w="7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8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7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1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Cache</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/intelligence/graph</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Current DeveloperGraph with delta_30d</w:t>
            </w:r>
          </w:p>
        </w:tc>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JWT</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hour</w:t>
            </w:r>
          </w:p>
        </w:tc>
      </w:tr>
      <w:tr>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/intelligence/graph/history</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Snapshot history (last 12 months)</w:t>
            </w:r>
          </w:p>
        </w:tc>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JWT</w:t>
            </w:r>
          </w:p>
        </w:tc>
        <w:tc>
          <w:tcPr>
            <w:tcW w:type="dxa" w:w="1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6 hours</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/intelligence/dna/:repoId</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ProjectDNA for one repo</w:t>
            </w:r>
          </w:p>
        </w:tc>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JWT</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24 hours</w:t>
            </w:r>
          </w:p>
        </w:tc>
      </w:tr>
      <w:tr>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/intelligence/dna</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DNA across all user repos</w:t>
            </w:r>
          </w:p>
        </w:tc>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JWT</w:t>
            </w:r>
          </w:p>
        </w:tc>
        <w:tc>
          <w:tcPr>
            <w:tcW w:type="dxa" w:w="1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6 hours</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/intelligence/memory</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BuildMemory entries (paginated)</w:t>
            </w:r>
          </w:p>
        </w:tc>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JWT</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none</w:t>
            </w:r>
          </w:p>
        </w:tc>
      </w:tr>
      <w:tr>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/intelligence/memory/recall</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Similar memories for context query</w:t>
            </w:r>
          </w:p>
        </w:tc>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JWT</w:t>
            </w:r>
          </w:p>
        </w:tc>
        <w:tc>
          <w:tcPr>
            <w:tcW w:type="dxa" w:w="1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none</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/intelligence/momentum</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Active MomentumSignals</w:t>
            </w:r>
          </w:p>
        </w:tc>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JWT</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30 min</w:t>
            </w:r>
          </w:p>
        </w:tc>
      </w:tr>
      <w:tr>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/intelligence/skills</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All SkillConfidence entries sorted desc</w:t>
            </w:r>
          </w:p>
        </w:tc>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JWT</w:t>
            </w:r>
          </w:p>
        </w:tc>
        <w:tc>
          <w:tcPr>
            <w:tcW w:type="dxa" w:w="1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6 hours</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/intelligence/reputation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DeveloperReputation with badge explanations</w:t>
            </w:r>
          </w:p>
        </w:tc>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JWT</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 hours</w:t>
            </w:r>
          </w:p>
        </w:tc>
      </w:tr>
      <w:tr>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/intelligence/coach/message</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Send message to AI Coach</w:t>
            </w:r>
          </w:p>
        </w:tc>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JWT</w:t>
            </w:r>
          </w:p>
        </w:tc>
        <w:tc>
          <w:tcPr>
            <w:tcW w:type="dxa" w:w="1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none</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/intelligence/coach/session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Current session with turn history</w:t>
            </w:r>
          </w:p>
        </w:tc>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JWT</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none</w:t>
            </w:r>
          </w:p>
        </w:tc>
      </w:tr>
      <w:tr>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DELETE</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/intelligence/coach/session</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Clear session (start fresh)</w:t>
            </w:r>
          </w:p>
        </w:tc>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JWT</w:t>
            </w:r>
          </w:p>
        </w:tc>
        <w:tc>
          <w:tcPr>
            <w:tcW w:type="dxa" w:w="1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none</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/intelligence/timeline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Engineering Timeline (milestones)</w:t>
            </w:r>
          </w:p>
        </w:tc>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JWT</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hour</w:t>
            </w:r>
          </w:p>
        </w:tc>
      </w:tr>
      <w:tr>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/profiles/:slug/reputation</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Public reputation (if profile is public)</w:t>
            </w:r>
          </w:p>
        </w:tc>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none</w:t>
            </w:r>
          </w:p>
        </w:tc>
        <w:tc>
          <w:tcPr>
            <w:tcW w:type="dxa" w:w="1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1 hour</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/profiles/:slug/skills</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Public skill confidence (if public)</w:t>
            </w:r>
          </w:p>
        </w:tc>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none</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 hour</w:t>
            </w:r>
          </w:p>
        </w:tc>
      </w:tr>
    </w:tbl>
    <w:p>
      <w:pPr>
        <w:pBdr>
          <w:bottom w:val="single" w:color="D1D5DB" w:sz="2" w:space="1"/>
        </w:pBdr>
        <w:spacing w:after="200" w:before="200"/>
      </w:pPr>
      <w:r>
        <w:t xml:space="preserve"/>
      </w:r>
    </w:p>
    <w:p>
      <w:r>
        <w:br w:type="page"/>
      </w:r>
    </w:p>
    <w:p>
      <w:pPr>
        <w:pStyle w:val="Heading1"/>
        <w:pBdr>
          <w:bottom w:val="single" w:color="2563EB" w:sz="4" w:space="4"/>
        </w:pBdr>
        <w:spacing w:after="160" w:before="400"/>
      </w:pPr>
      <w:bookmarkStart w:name="sec7" w:id="29"/>
      <w:r>
        <w:rPr>
          <w:rFonts w:ascii="Arial" w:cs="Arial" w:eastAsia="Arial" w:hAnsi="Arial"/>
          <w:b/>
          <w:bCs/>
          <w:color w:val="1E3A5F"/>
          <w:sz w:val="36"/>
          <w:szCs w:val="36"/>
        </w:rPr>
        <w:t xml:space="preserve">7.  Revised Roadmap</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1800"/>
        <w:gridCol w:w="720"/>
        <w:gridCol w:w="6840"/>
      </w:tblGrid>
      <w:tr>
        <w:trPr>
          <w:tblHeader/>
        </w:trPr>
        <w:tc>
          <w:tcPr>
            <w:tcW w:type="dxa" w:w="18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2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684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MVP Core Loop</w:t>
            </w:r>
          </w:p>
        </w:tc>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1-8</w:t>
            </w:r>
          </w:p>
        </w:tc>
        <w:tc>
          <w:tcPr>
            <w:tcW w:type="dxa" w:w="6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Monorepo scaffold, CI/CD, Auth, Neon/Prisma, GitHub sync, Learning log, Analytics dashboard, AI repo analysis, Public profile</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V2.1 — Intelligence Foundations</w:t>
            </w:r>
          </w:p>
        </w:tc>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9-14</w:t>
            </w:r>
          </w:p>
        </w:tc>
        <w:tc>
          <w:tcPr>
            <w:tcW w:type="dxa" w:w="68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DeveloperGraph (10 dimensions), ProjectDNA, BuildMemory (no vectors yet), Momentum Detection, Skill Confidence, AI Engineering Coach (text)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V2.2 — Identity &amp; Power Features</w:t>
            </w:r>
          </w:p>
        </w:tc>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15-20</w:t>
            </w:r>
          </w:p>
        </w:tc>
        <w:tc>
          <w:tcPr>
            <w:tcW w:type="dxa" w:w="6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Developer Reputation System, Anti-Fake Productivity Engine, Commit Quality Scoring, GitHub webhooks (real-time sync), Milestone cards, Career tools (resume, case studies)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V2.3 — Scale &amp; Vector Intelligence</w:t>
            </w:r>
          </w:p>
        </w:tc>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21+</w:t>
            </w:r>
          </w:p>
        </w:tc>
        <w:tc>
          <w:tcPr>
            <w:tcW w:type="dxa" w:w="68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Migrate to BullMQ (paid workers), pgvector for BuildMemory recall, Team workspaces, Vector search on insights, AI mentor full context, Public API v2</w:t>
            </w:r>
          </w:p>
        </w:tc>
      </w:tr>
    </w:tbl>
    <w:p>
      <w:pPr>
        <w:pBdr>
          <w:bottom w:val="single" w:color="D1D5DB" w:sz="2" w:space="1"/>
        </w:pBdr>
        <w:spacing w:after="200" w:before="200"/>
      </w:pPr>
      <w:r>
        <w:t xml:space="preserve"/>
      </w:r>
    </w:p>
    <w:p>
      <w:r>
        <w:br w:type="page"/>
      </w:r>
    </w:p>
    <w:p>
      <w:pPr>
        <w:pStyle w:val="Heading1"/>
        <w:pBdr>
          <w:bottom w:val="single" w:color="2563EB" w:sz="4" w:space="4"/>
        </w:pBdr>
        <w:spacing w:after="160" w:before="400"/>
      </w:pPr>
      <w:bookmarkStart w:name="sec8" w:id="31"/>
      <w:r>
        <w:rPr>
          <w:rFonts w:ascii="Arial" w:cs="Arial" w:eastAsia="Arial" w:hAnsi="Arial"/>
          <w:b/>
          <w:bCs/>
          <w:color w:val="1E3A5F"/>
          <w:sz w:val="36"/>
          <w:szCs w:val="36"/>
        </w:rPr>
        <w:t xml:space="preserve">8.  New Architecture Decision Records</w:t>
      </w:r>
      <w:bookmarkEnd w:id="32"/>
    </w:p>
    <w:p>
      <w:pPr>
        <w:pStyle w:val="Heading2"/>
        <w:spacing w:after="120" w:before="320"/>
      </w:pPr>
      <w:r>
        <w:rPr>
          <w:rFonts w:ascii="Arial" w:cs="Arial" w:eastAsia="Arial" w:hAnsi="Arial"/>
          <w:b/>
          <w:bCs/>
          <w:color w:val="1E3A5F"/>
          <w:sz w:val="28"/>
          <w:szCs w:val="28"/>
        </w:rPr>
        <w:t xml:space="preserve">ADR-009: Intelligence as a separate domain module</w:t>
      </w:r>
    </w:p>
    <w:p>
      <w:pPr>
        <w:spacing w:after="120" w:before="0"/>
      </w:pPr>
      <w:r>
        <w:rPr>
          <w:rFonts w:ascii="Arial" w:cs="Arial" w:eastAsia="Arial" w:hAnsi="Arial"/>
          <w:sz w:val="22"/>
          <w:szCs w:val="22"/>
        </w:rPr>
        <w:t xml:space="preserve">The Intelligence layer reads from existing domain models but never writes to them. All derived data (graphs, DNA, memory, momentum) lives in its own tables. This enforces the domain isolation tenet — a bug in graph computation cannot corrupt GitHub or learning data.</w:t>
      </w:r>
    </w:p>
    <w:p>
      <w:pPr>
        <w:spacing w:after="40" w:before="0"/>
      </w:pPr>
      <w:r>
        <w:t xml:space="preserve"/>
      </w:r>
    </w:p>
    <w:p>
      <w:pPr>
        <w:pStyle w:val="Heading2"/>
        <w:spacing w:after="120" w:before="320"/>
      </w:pPr>
      <w:r>
        <w:rPr>
          <w:rFonts w:ascii="Arial" w:cs="Arial" w:eastAsia="Arial" w:hAnsi="Arial"/>
          <w:b/>
          <w:bCs/>
          <w:color w:val="1E3A5F"/>
          <w:sz w:val="28"/>
          <w:szCs w:val="28"/>
        </w:rPr>
        <w:t xml:space="preserve">ADR-010: Rule-based momentum detection, not ML</w:t>
      </w:r>
    </w:p>
    <w:p>
      <w:pPr>
        <w:spacing w:after="120" w:before="0"/>
      </w:pPr>
      <w:r>
        <w:rPr>
          <w:rFonts w:ascii="Arial" w:cs="Arial" w:eastAsia="Arial" w:hAnsi="Arial"/>
          <w:sz w:val="22"/>
          <w:szCs w:val="22"/>
        </w:rPr>
        <w:t xml:space="preserve">Momentum signals are computed with simple threshold rules (velocity drop &gt;60%, mood streaks). This is intentional — interpretable rules build user trust ("your score dropped because X"), are debuggable, and can be iterated without model retraining. ML upgrade path exists in V2.3 but is not the default.</w:t>
      </w:r>
    </w:p>
    <w:p>
      <w:pPr>
        <w:spacing w:after="40" w:before="0"/>
      </w:pPr>
      <w:r>
        <w:t xml:space="preserve"/>
      </w:r>
    </w:p>
    <w:p>
      <w:pPr>
        <w:pStyle w:val="Heading2"/>
        <w:spacing w:after="120" w:before="320"/>
      </w:pPr>
      <w:r>
        <w:rPr>
          <w:rFonts w:ascii="Arial" w:cs="Arial" w:eastAsia="Arial" w:hAnsi="Arial"/>
          <w:b/>
          <w:bCs/>
          <w:color w:val="1E3A5F"/>
          <w:sz w:val="28"/>
          <w:szCs w:val="28"/>
        </w:rPr>
        <w:t xml:space="preserve">ADR-011: BuildMemory without vectors at launch</w:t>
      </w:r>
    </w:p>
    <w:p>
      <w:pPr>
        <w:spacing w:after="120" w:before="0"/>
      </w:pPr>
      <w:r>
        <w:rPr>
          <w:rFonts w:ascii="Arial" w:cs="Arial" w:eastAsia="Arial" w:hAnsi="Arial"/>
          <w:sz w:val="22"/>
          <w:szCs w:val="22"/>
        </w:rPr>
        <w:t xml:space="preserve">Semantic vector search (pgvector) is deferred to V2.3. At MVP, BuildMemory recall uses tech_tag matching and recency. This delivers 80% of the value with zero infrastructure cost. pgvector is available free on Neon and can be added with a single migration — the similarity_vector column is nullable and ready.</w:t>
      </w:r>
    </w:p>
    <w:p>
      <w:pPr>
        <w:spacing w:after="40" w:before="0"/>
      </w:pPr>
      <w:r>
        <w:t xml:space="preserve"/>
      </w:r>
    </w:p>
    <w:p>
      <w:pPr>
        <w:pStyle w:val="Heading2"/>
        <w:spacing w:after="120" w:before="320"/>
      </w:pPr>
      <w:r>
        <w:rPr>
          <w:rFonts w:ascii="Arial" w:cs="Arial" w:eastAsia="Arial" w:hAnsi="Arial"/>
          <w:b/>
          <w:bCs/>
          <w:color w:val="1E3A5F"/>
          <w:sz w:val="28"/>
          <w:szCs w:val="28"/>
        </w:rPr>
        <w:t xml:space="preserve">ADR-012: Reputation is always user-owned</w:t>
      </w:r>
    </w:p>
    <w:p>
      <w:pPr>
        <w:spacing w:after="120" w:before="0"/>
      </w:pPr>
      <w:r>
        <w:rPr>
          <w:rFonts w:ascii="Arial" w:cs="Arial" w:eastAsia="Arial" w:hAnsi="Arial"/>
          <w:sz w:val="22"/>
          <w:szCs w:val="22"/>
        </w:rPr>
        <w:t xml:space="preserve">DeveloperReputation is computed entirely from the user's own data. It is never derived from comparison to other users (no percentiles, no leaderboards) because that creates anxiety, not growth. Reputation improves when the developer improves — full stop.</w:t>
      </w:r>
    </w:p>
    <w:p>
      <w:pPr>
        <w:spacing w:after="40" w:before="0"/>
      </w:pPr>
      <w:r>
        <w:t xml:space="preserve"/>
      </w:r>
    </w:p>
    <w:p>
      <w:pPr>
        <w:pStyle w:val="Heading2"/>
        <w:spacing w:after="120" w:before="320"/>
      </w:pPr>
      <w:r>
        <w:rPr>
          <w:rFonts w:ascii="Arial" w:cs="Arial" w:eastAsia="Arial" w:hAnsi="Arial"/>
          <w:b/>
          <w:bCs/>
          <w:color w:val="1E3A5F"/>
          <w:sz w:val="28"/>
          <w:szCs w:val="28"/>
        </w:rPr>
        <w:t xml:space="preserve">ADR-013: Coach context assembled at request time</w:t>
      </w:r>
    </w:p>
    <w:p>
      <w:pPr>
        <w:spacing w:after="120" w:before="0"/>
      </w:pPr>
      <w:r>
        <w:rPr>
          <w:rFonts w:ascii="Arial" w:cs="Arial" w:eastAsia="Arial" w:hAnsi="Arial"/>
          <w:sz w:val="22"/>
          <w:szCs w:val="22"/>
        </w:rPr>
        <w:t xml:space="preserve">The AI Coach does not maintain a live state machine. Context is assembled fresh from database on each session load. This is slightly slower than caching, but ensures the Coach always reflects the latest graph, memory, and reputation data. context_hash detects staleness cheaply.</w:t>
      </w:r>
    </w:p>
    <w:p>
      <w:pPr>
        <w:spacing w:after="40" w:before="0"/>
      </w:pPr>
      <w:r>
        <w:t xml:space="preserve"/>
      </w:r>
    </w:p>
    <w:p>
      <w:pPr>
        <w:pStyle w:val="Heading2"/>
        <w:spacing w:after="120" w:before="320"/>
      </w:pPr>
      <w:r>
        <w:rPr>
          <w:rFonts w:ascii="Arial" w:cs="Arial" w:eastAsia="Arial" w:hAnsi="Arial"/>
          <w:b/>
          <w:bCs/>
          <w:color w:val="1E3A5F"/>
          <w:sz w:val="28"/>
          <w:szCs w:val="28"/>
        </w:rPr>
        <w:t xml:space="preserve">ADR-014: Anti-fake productivity is algorithmic, not gameable</w:t>
      </w:r>
    </w:p>
    <w:p>
      <w:pPr>
        <w:spacing w:after="120" w:before="0"/>
      </w:pPr>
      <w:r>
        <w:rPr>
          <w:rFonts w:ascii="Arial" w:cs="Arial" w:eastAsia="Arial" w:hAnsi="Arial"/>
          <w:sz w:val="22"/>
          <w:szCs w:val="22"/>
        </w:rPr>
        <w:t xml:space="preserve">The Daily Dev Score weighting (commit quality, feature completion, learning retention) is computed server-side from data the developer cannot directly manipulate. Commit count is a weak signal that contributes &lt;15% of the score. This makes the score honest and resistant to gaming — which is what makes it trustworthy enough to share on a public profile.</w:t>
      </w:r>
    </w:p>
    <w:p>
      <w:pPr>
        <w:pBdr>
          <w:bottom w:val="single" w:color="D1D5DB" w:sz="2" w:space="1"/>
        </w:pBdr>
        <w:spacing w:after="200" w:before="200"/>
      </w:pPr>
      <w:r>
        <w:t xml:space="preserve"/>
      </w:r>
    </w:p>
    <w:p>
      <w:r>
        <w:br w:type="page"/>
      </w:r>
    </w:p>
    <w:p>
      <w:pPr>
        <w:pStyle w:val="Heading1"/>
        <w:pBdr>
          <w:bottom w:val="single" w:color="2563EB" w:sz="4" w:space="4"/>
        </w:pBdr>
        <w:spacing w:after="160" w:before="400"/>
      </w:pPr>
      <w:bookmarkStart w:name="appendix" w:id="33"/>
      <w:r>
        <w:rPr>
          <w:rFonts w:ascii="Arial" w:cs="Arial" w:eastAsia="Arial" w:hAnsi="Arial"/>
          <w:b/>
          <w:bCs/>
          <w:color w:val="1E3A5F"/>
          <w:sz w:val="36"/>
          <w:szCs w:val="36"/>
        </w:rPr>
        <w:t xml:space="preserve">Appendix: Full Feature-to-Module Mapping</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160"/>
        </w:tblCellMar>
      </w:tblPr>
      <w:tblGrid>
        <w:gridCol w:w="2520"/>
        <w:gridCol w:w="2160"/>
        <w:gridCol w:w="1800"/>
        <w:gridCol w:w="1200"/>
        <w:gridCol w:w="1680"/>
      </w:tblGrid>
      <w:tr>
        <w:trPr>
          <w:tblHeader/>
        </w:trPr>
        <w:tc>
          <w:tcPr>
            <w:tcW w:type="dxa" w:w="252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1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Primary module</w:t>
            </w:r>
          </w:p>
        </w:tc>
        <w:tc>
          <w:tcPr>
            <w:tcW w:type="dxa" w:w="18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Schema tables</w:t>
            </w:r>
          </w:p>
        </w:tc>
        <w:tc>
          <w:tcPr>
            <w:tcW w:type="dxa" w:w="12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AI needed</w:t>
            </w:r>
          </w:p>
        </w:tc>
        <w:tc>
          <w:tcPr>
            <w:tcW w:type="dxa" w:w="168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r>
              <w:rPr>
                <w:rFonts w:ascii="Arial" w:cs="Arial" w:eastAsia="Arial" w:hAnsi="Arial"/>
                <w:b/>
                <w:bCs/>
                <w:color w:val="FFFFFF"/>
                <w:sz w:val="20"/>
                <w:szCs w:val="20"/>
              </w:rPr>
              <w:t xml:space="preserve">Free tier safe</w:t>
            </w:r>
          </w:p>
        </w:tc>
      </w:tr>
      <w:t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Developer Growth Graph</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intelligence/graph/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DeveloperGraph, DeveloperGraphSnapshot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 (dimension inference)</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AI Engineering Coach</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intelligence/coach/</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CoachSession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Yes (GPT-style chat)</w:t>
            </w:r>
          </w:p>
        </w:tc>
        <w:tc>
          <w:tcPr>
            <w:tcW w:type="dxa" w:w="1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Yes (within Groq limits)</w:t>
            </w:r>
          </w:p>
        </w:tc>
      </w:tr>
      <w:t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Project DNA Analysis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intelligence/dna/</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ProjectDNA</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 (classification)</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Build Memory System</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intelligence/memory/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BuildMemory</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Yes (extraction)</w:t>
            </w:r>
          </w:p>
        </w:tc>
        <w:tc>
          <w:tcPr>
            <w:tcW w:type="dxa" w:w="1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Yes (no vectors yet)</w:t>
            </w:r>
          </w:p>
        </w:tc>
      </w:tr>
      <w:t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Momentum Detection</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intelligence/momentum/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MomentumSignal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(rule-based)</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Skill Confidence</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intelligence/skill-confidence/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SkillConfidence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No (evidence aggregation)</w:t>
            </w:r>
          </w:p>
        </w:tc>
        <w:tc>
          <w:tcPr>
            <w:tcW w:type="dxa" w:w="1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Developer Reputation</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intelligence/reputation/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DeveloperReputation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(weighted score)</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Commit Quality Score</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intelligence/graph/</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CommitQualityScore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Yes (message scoring)</w:t>
            </w:r>
          </w:p>
        </w:tc>
        <w:tc>
          <w:tcPr>
            <w:tcW w:type="dxa" w:w="1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Anti-Fake Productivity</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analytics/ (extended)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Extends CommitStat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Partial</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Daily Dev Score</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analytics/ (extended)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Extends existing</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Partial</w:t>
            </w:r>
          </w:p>
        </w:tc>
        <w:tc>
          <w:tcPr>
            <w:tcW w:type="dxa" w:w="1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Engineering Timeline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identity/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Derived — no new table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Milestone Cards</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identity/</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MilestoneEvent</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AI Résumé Generator</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profiles/ (extended)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Derives from existing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Portfolio Case Studies</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profiles/ (extended)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Derives from existing</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1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Recruiter View Mode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profiles/ (extended)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DeveloperProfile (flag)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GitHub Webhooks</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github/ (extended)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No new table</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V2.2+</w:t>
            </w:r>
          </w:p>
        </w:tc>
      </w:tr>
      <w:t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Multi-account GitHub</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github/ (extended)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Extends GitHubAccount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V2.1</w:t>
            </w:r>
          </w:p>
        </w:tc>
      </w:tr>
      <w:tr>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Weekly Retro Prompts</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learning/ (extended)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Extends LearningLog</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Yes</w:t>
            </w:r>
          </w:p>
        </w:tc>
        <w:tc>
          <w:tcPr>
            <w:tcW w:type="dxa" w:w="1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Spaced Repetition Nudges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learning/ (extended)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new table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Yes</w:t>
            </w:r>
          </w:p>
        </w:tc>
      </w:tr>
      <w:tr>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Focus Sessions</w:t>
            </w:r>
          </w:p>
        </w:tc>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learning/ (extended)</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FocusSession</w:t>
            </w:r>
          </w:p>
        </w:tc>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No</w:t>
            </w:r>
          </w:p>
        </w:tc>
        <w:tc>
          <w:tcPr>
            <w:tcW w:type="dxa" w:w="1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Yes</w:t>
            </w:r>
          </w:p>
        </w:tc>
      </w:tr>
    </w:tbl>
    <w:p>
      <w:pPr>
        <w:spacing w:after="160" w:before="0"/>
      </w:pPr>
      <w:r>
        <w:t xml:space="preserve"/>
      </w:r>
    </w:p>
    <w:p>
      <w:pPr>
        <w:spacing w:after="0" w:before="240"/>
        <w:jc w:val="center"/>
      </w:pPr>
      <w:r>
        <w:rPr>
          <w:rFonts w:ascii="Arial" w:cs="Arial" w:eastAsia="Arial" w:hAnsi="Arial"/>
          <w:i/>
          <w:iCs/>
          <w:color w:val="D1D5DB"/>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4"/>
      </w:pBdr>
      <w:tabs>
        <w:tab w:val="right" w:pos="9360"/>
      </w:tabs>
    </w:pPr>
    <w:r>
      <w:rPr>
        <w:rFonts w:ascii="Arial" w:cs="Arial" w:eastAsia="Arial" w:hAnsi="Arial"/>
        <w:color w:val="D1D5DB"/>
        <w:sz w:val="16"/>
        <w:szCs w:val="16"/>
      </w:rPr>
      <w:t xml:space="preserve">Staff Engineering — DevTrack V2</w:t>
    </w:r>
    <w:r>
      <w:rPr>
        <w:rFonts w:ascii="Arial" w:cs="Arial" w:eastAsia="Arial" w:hAnsi="Arial"/>
        <w:sz w:val="16"/>
        <w:szCs w:val="16"/>
      </w:rPr>
      <w:t xml:space="preserve">	</w:t>
    </w:r>
    <w:r>
      <w:rPr>
        <w:rFonts w:ascii="Arial" w:cs="Arial" w:eastAsia="Arial" w:hAnsi="Arial"/>
        <w:color w:val="374151"/>
        <w:sz w:val="16"/>
        <w:szCs w:val="16"/>
      </w:rPr>
      <w:t xml:space="preserve">Page </w:t>
    </w:r>
    <w:r>
      <w:rPr>
        <w:rFonts w:ascii="Arial" w:cs="Arial" w:eastAsia="Arial" w:hAnsi="Arial"/>
        <w:color w:val="3741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4"/>
      </w:pBdr>
      <w:tabs>
        <w:tab w:val="right" w:pos="9360"/>
      </w:tabs>
    </w:pPr>
    <w:r>
      <w:rPr>
        <w:rFonts w:ascii="Arial" w:cs="Arial" w:eastAsia="Arial" w:hAnsi="Arial"/>
        <w:b/>
        <w:bCs/>
        <w:color w:val="2563EB"/>
        <w:sz w:val="18"/>
        <w:szCs w:val="18"/>
      </w:rPr>
      <w:t xml:space="preserve">DevTrack V2</w:t>
    </w:r>
    <w:r>
      <w:rPr>
        <w:rFonts w:ascii="Arial" w:cs="Arial" w:eastAsia="Arial" w:hAnsi="Arial"/>
        <w:color w:val="374151"/>
        <w:sz w:val="18"/>
        <w:szCs w:val="18"/>
      </w:rPr>
      <w:t xml:space="preserve">   —   Full System Architecture</w:t>
    </w:r>
    <w:r>
      <w:rPr>
        <w:rFonts w:ascii="Arial" w:cs="Arial" w:eastAsia="Arial" w:hAnsi="Arial"/>
        <w:sz w:val="18"/>
        <w:szCs w:val="18"/>
      </w:rPr>
      <w:t xml:space="preserve">	</w:t>
    </w:r>
    <w:r>
      <w:rPr>
        <w:rFonts w:ascii="Arial" w:cs="Arial" w:eastAsia="Arial" w:hAnsi="Arial"/>
        <w:color w:val="D1D5DB"/>
        <w:sz w:val="18"/>
        <w:szCs w:val="18"/>
      </w:rPr>
      <w:t xml:space="preserve">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2026-05-29T03:29:21.746Z</dcterms:created>
  <dcterms:modified xsi:type="dcterms:W3CDTF">2026-05-29T03:29:21.761Z</dcterms:modified>
</cp:coreProperties>
</file>

<file path=docProps/custom.xml><?xml version="1.0" encoding="utf-8"?>
<Properties xmlns="http://schemas.openxmlformats.org/officeDocument/2006/custom-properties" xmlns:vt="http://schemas.openxmlformats.org/officeDocument/2006/docPropsVTypes"/>
</file>