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34"/>
      </w:pPr>
      <w:r/>
      <w:bookmarkStart w:id="0" w:name="_r48y7t2xd8xm"/>
      <w:r/>
      <w:bookmarkEnd w:id="0"/>
      <w:r>
        <w:rPr>
          <w:rtl w:val="0"/>
        </w:rPr>
        <w:t xml:space="preserve">Проект первого модуля: анализ данных для агентства недвижимости</w:t>
      </w:r>
      <w:r>
        <w:rPr>
          <w:rtl w:val="0"/>
        </w:rPr>
      </w:r>
      <w:r/>
    </w:p>
    <w:p>
      <w:r>
        <w:rPr>
          <w:b/>
          <w:rtl w:val="0"/>
        </w:rPr>
        <w:t xml:space="preserve">Автор: </w:t>
      </w:r>
      <w:r>
        <w:rPr>
          <w:rtl w:val="0"/>
        </w:rPr>
        <w:t xml:space="preserve"> Карпов Владимир</w:t>
      </w:r>
      <w:r/>
    </w:p>
    <w:p>
      <w:pPr>
        <w:rPr>
          <w:b/>
        </w:rPr>
      </w:pPr>
      <w:r>
        <w:rPr>
          <w:b/>
          <w:rtl w:val="0"/>
        </w:rPr>
        <w:t xml:space="preserve">Дата: 11-05-25</w:t>
      </w:r>
      <w:r>
        <w:rPr>
          <w:b/>
        </w:rPr>
      </w:r>
    </w:p>
    <w:p>
      <w:pPr>
        <w:rPr>
          <w:b/>
        </w:rPr>
      </w:pPr>
      <w:r>
        <w:rPr>
          <w:rtl w:val="0"/>
        </w:rPr>
      </w:r>
      <w:r>
        <w:rPr>
          <w:b/>
        </w:rPr>
      </w:r>
    </w:p>
    <w:p>
      <w:pPr>
        <w:pStyle w:val="635"/>
        <w:spacing w:after="80"/>
      </w:pPr>
      <w:r/>
      <w:bookmarkStart w:id="1" w:name="_ql8crxsguxmy"/>
      <w:r/>
      <w:bookmarkEnd w:id="1"/>
      <w:r>
        <w:rPr>
          <w:b/>
          <w:sz w:val="34"/>
          <w:szCs w:val="34"/>
          <w:rtl w:val="0"/>
        </w:rPr>
        <w:t xml:space="preserve">Часть 2. Решаем ad hoc задачи </w:t>
      </w:r>
      <w:r>
        <w:rPr>
          <w:rtl w:val="0"/>
        </w:rPr>
      </w:r>
      <w:r/>
    </w:p>
    <w:p>
      <w:pPr>
        <w:pStyle w:val="636"/>
        <w:keepLines w:val="0"/>
        <w:keepNext w:val="0"/>
        <w:spacing w:after="80"/>
      </w:pPr>
      <w:r/>
      <w:bookmarkStart w:id="2" w:name="_1hgyrou3xvn5"/>
      <w:r/>
      <w:bookmarkEnd w:id="2"/>
      <w:r>
        <w:rPr>
          <w:rtl w:val="0"/>
        </w:rPr>
        <w:t xml:space="preserve">Задача 1. Время активности объявлений</w:t>
      </w:r>
      <w:r/>
    </w:p>
    <w:p>
      <w:pPr>
        <w:spacing w:before="240" w:after="240"/>
      </w:pPr>
      <w:r>
        <w:rPr>
          <w:rtl w:val="0"/>
        </w:rPr>
        <w:t xml:space="preserve"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  <w:r/>
    </w:p>
    <w:p>
      <w:pPr>
        <w:spacing w:before="240" w:after="240"/>
      </w:pPr>
      <w:r>
        <w:rPr>
          <w:rtl w:val="0"/>
        </w:rPr>
        <w:t xml:space="preserve">Проанализируйте результаты и опишите их. Ответы на такие вопросы: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1. Какие сегменты рынка недвижимости Санкт-Петербурга и городов Ленинградской области имеют наиболее короткие или длинные сроки активности объявлений?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По количеству объявлений в Санкт-Петербурге наи</w:t>
      </w:r>
      <w:r>
        <w:rPr>
          <w:rtl w:val="0"/>
        </w:rPr>
        <w:t xml:space="preserve">большая доля приходится на «Больше полугода» (3 581 объявление), затем «Квартал» (3 236), «Полгода» (2 254) и «Месяц» (2 168). В Ленобласти самая «густая» зона — «Квартал» (917), чуть меньше — «Больше полугода» (890), далее «Полгода» (556) и «Месяц» (397).</w:t>
      </w:r>
      <w:r>
        <w:rPr>
          <w:rtl w:val="0"/>
        </w:rPr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  <w:r/>
    </w:p>
    <w:p>
      <w:pPr>
        <w:ind w:left="0" w:firstLine="0"/>
        <w:spacing w:before="240" w:after="240"/>
        <w:rPr>
          <w:b/>
        </w:rPr>
      </w:pPr>
      <w:r>
        <w:rPr>
          <w:b/>
          <w:rtl w:val="0"/>
        </w:rPr>
        <w:t xml:space="preserve">Ленинградская область</w:t>
      </w:r>
      <w:r>
        <w:rPr>
          <w:b/>
        </w:rPr>
      </w:r>
    </w:p>
    <w:p>
      <w:pPr>
        <w:ind w:left="0" w:firstLine="0"/>
        <w:spacing w:before="240" w:after="240"/>
      </w:pPr>
      <w:r>
        <w:rPr>
          <w:rtl w:val="0"/>
        </w:rPr>
        <w:t xml:space="preserve">Площадь и цена. Самые быстро продающиеся («Месяц») — узкие одно-двушки (~48 м²) с самой высокой ценой за м² (~73 275 ₽). Чем дольше объявление висит, тем больше площадь (до ~55 м² в сегменте «Больше полугода») и тем ниже цена за м² (~68 297 ₽).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Комнаты. В сегменте «Месяц» медиана — 2 комнаты, во всех остальных — 2. То есть нет разницы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Этажность. Быстрее продаются объявления на высоких этажах (медиана 4), чем на низких (медиана 3).</w:t>
      </w:r>
      <w:r/>
    </w:p>
    <w:p>
      <w:pPr>
        <w:ind w:left="0" w:firstLine="0"/>
        <w:spacing w:before="240" w:after="240"/>
        <w:rPr>
          <w:b/>
        </w:rPr>
      </w:pPr>
      <w:r>
        <w:rPr>
          <w:b/>
          <w:rtl w:val="0"/>
        </w:rPr>
        <w:t xml:space="preserve">Санкт-Петербург</w:t>
      </w:r>
      <w:r>
        <w:rPr>
          <w:b/>
        </w:rPr>
      </w:r>
    </w:p>
    <w:p>
      <w:pPr>
        <w:ind w:left="0" w:firstLine="0"/>
        <w:spacing w:before="240" w:after="240"/>
      </w:pPr>
      <w:r>
        <w:rPr>
          <w:rtl w:val="0"/>
        </w:rPr>
        <w:t xml:space="preserve">Площадь и цена. Наоборот: самые длительные («Больше полугода») — это самые крупные квартиры (~66 м²) с наивысшей ценой за м² (~115 457 ₽). Краткосрочные («Месяц») — чуть меньше (~54 м²) и чуть дешевле за м² (~110 569 ₽).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Комнаты, балконы, этажи. Во всех сегментах медиана комнат равна 2, балконов — 1, этажей — 5. То есть эти параметры не влияют на скорость продажи в Санкт-Петербурге.</w:t>
      </w:r>
      <w:r/>
    </w:p>
    <w:p>
      <w:pPr>
        <w:ind w:left="0" w:firstLine="0"/>
        <w:spacing w:before="240" w:after="240"/>
        <w:rPr>
          <w:b/>
        </w:rPr>
      </w:pPr>
      <w:r>
        <w:rPr>
          <w:b/>
          <w:rtl w:val="0"/>
        </w:rPr>
        <w:t xml:space="preserve">Вывод:</w:t>
      </w:r>
      <w:r>
        <w:rPr>
          <w:b/>
        </w:rPr>
      </w:r>
    </w:p>
    <w:p>
      <w:pPr>
        <w:ind w:left="0" w:firstLine="0"/>
        <w:spacing w:before="240" w:after="240"/>
      </w:pPr>
      <w:r>
        <w:rPr>
          <w:rtl w:val="0"/>
        </w:rPr>
        <w:t xml:space="preserve">В ЛО меньшая и дорогая за м² недвижимость продаётся быстрее, большие и более дешёвые — медленнее.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В СПб продажная активность связана, наоборот, с ценовым сегментом: самые дорогие и крупные уходят дольше всего.</w:t>
      </w:r>
      <w:r>
        <w:rPr>
          <w:rtl w:val="0"/>
        </w:rPr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3. Есть ли различия между недвижимостью Санкт-Петербурга и Ленинградской области по полученным результатам?</w:t>
      </w:r>
      <w:r/>
    </w:p>
    <w:tbl>
      <w:tblPr>
        <w:tblStyle w:val="642"/>
        <w:tblW w:w="90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  <w:tblGridChange w:id="0">
          <w:tblGrid>
            <w:gridCol w:w="3009"/>
            <w:gridCol w:w="3009"/>
            <w:gridCol w:w="3009"/>
          </w:tblGrid>
        </w:tblGridChange>
      </w:tblGrid>
      <w:tr>
        <w:tblPrEx/>
        <w:trPr>
          <w:cantSplit w:val="false"/>
        </w:trPr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jc w:val="left"/>
              <w:spacing w:line="240" w:lineRule="auto"/>
              <w:widowControl w:val="off"/>
            </w:pPr>
            <w:r>
              <w:rPr>
                <w:b/>
                <w:rtl w:val="0"/>
              </w:rPr>
              <w:t xml:space="preserve">Параметр</w:t>
            </w:r>
            <w:r>
              <w:rPr>
                <w:rtl w:val="0"/>
              </w:rPr>
            </w:r>
            <w:r/>
          </w:p>
        </w:tc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jc w:val="left"/>
              <w:spacing w:line="240" w:lineRule="auto"/>
              <w:widowControl w:val="off"/>
            </w:pPr>
            <w:r>
              <w:rPr>
                <w:b/>
                <w:rtl w:val="0"/>
              </w:rPr>
              <w:t xml:space="preserve">Санкт-Петербург</w:t>
            </w:r>
            <w:r>
              <w:rPr>
                <w:rtl w:val="0"/>
              </w:rPr>
            </w:r>
            <w:r/>
          </w:p>
        </w:tc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jc w:val="left"/>
              <w:spacing w:line="240" w:lineRule="auto"/>
              <w:widowControl w:val="off"/>
            </w:pPr>
            <w:r>
              <w:rPr>
                <w:b/>
                <w:rtl w:val="0"/>
              </w:rPr>
              <w:t xml:space="preserve">Ленинградская область</w:t>
            </w:r>
            <w:r>
              <w:rPr>
                <w:rtl w:val="0"/>
              </w:rPr>
            </w:r>
            <w:r/>
          </w:p>
        </w:tc>
      </w:tr>
      <w:tr>
        <w:tblPrEx/>
        <w:trPr>
          <w:cantSplit w:val="false"/>
        </w:trPr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b/>
                <w:rtl w:val="0"/>
              </w:rPr>
              <w:t xml:space="preserve">Сред. цена за м²</w:t>
            </w:r>
            <w:r>
              <w:rPr>
                <w:rtl w:val="0"/>
              </w:rPr>
            </w:r>
            <w:r/>
          </w:p>
        </w:tc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≈ 111–115 тыс. ₽</w:t>
            </w:r>
            <w:r/>
          </w:p>
        </w:tc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≈ 67–73 тыс. ₽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b/>
                <w:rtl w:val="0"/>
              </w:rPr>
              <w:t xml:space="preserve">Сред. площадь</w:t>
            </w:r>
            <w:r>
              <w:rPr>
                <w:rtl w:val="0"/>
              </w:rPr>
            </w:r>
            <w:r/>
          </w:p>
        </w:tc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72 м²</w:t>
            </w:r>
            <w:r/>
          </w:p>
        </w:tc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52 м²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b/>
                <w:rtl w:val="0"/>
              </w:rPr>
              <w:t xml:space="preserve">Медиана комнат</w:t>
            </w:r>
            <w:r>
              <w:rPr>
                <w:rtl w:val="0"/>
              </w:rPr>
            </w:r>
            <w:r/>
          </w:p>
        </w:tc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2</w:t>
            </w:r>
            <w:r/>
          </w:p>
        </w:tc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2 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b/>
                <w:rtl w:val="0"/>
              </w:rPr>
              <w:t xml:space="preserve">Медиана балконов</w:t>
            </w:r>
            <w:r>
              <w:rPr>
                <w:rtl w:val="0"/>
              </w:rPr>
            </w:r>
            <w:r/>
          </w:p>
        </w:tc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1</w:t>
            </w:r>
            <w:r/>
          </w:p>
        </w:tc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1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b/>
                <w:rtl w:val="0"/>
              </w:rPr>
              <w:t xml:space="preserve">Медиана этажности</w:t>
            </w:r>
            <w:r>
              <w:rPr>
                <w:rtl w:val="0"/>
              </w:rPr>
            </w:r>
            <w:r/>
          </w:p>
        </w:tc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5 этажей</w:t>
            </w:r>
            <w:r/>
          </w:p>
        </w:tc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3–4 этажа</w:t>
            </w:r>
            <w:r/>
          </w:p>
        </w:tc>
      </w:tr>
      <w:tr>
        <w:tblPrEx/>
        <w:trPr>
          <w:cantSplit w:val="false"/>
          <w:trHeight w:val="803"/>
        </w:trPr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b/>
                <w:rtl w:val="0"/>
              </w:rPr>
              <w:t xml:space="preserve">Распределение по сегментам</w:t>
            </w:r>
            <w:r>
              <w:rPr>
                <w:rtl w:val="0"/>
              </w:rPr>
            </w:r>
            <w:r/>
          </w:p>
        </w:tc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Больше полугода &gt; Квартал &gt; Полгода &gt; Месяц</w:t>
            </w:r>
            <w:r/>
          </w:p>
        </w:tc>
        <w:tc>
          <w:tcPr>
            <w:tcMar>
              <w:left w:w="113" w:type="dxa"/>
              <w:top w:w="113" w:type="dxa"/>
              <w:right w:w="113" w:type="dxa"/>
              <w:bottom w:w="113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Квартал &gt; Больше полугода &gt; Полгода &gt; Месяц</w:t>
            </w:r>
            <w:r/>
          </w:p>
        </w:tc>
      </w:tr>
    </w:tbl>
    <w:p>
      <w:pPr>
        <w:pStyle w:val="636"/>
        <w:keepLines w:val="0"/>
        <w:keepNext w:val="0"/>
        <w:spacing w:after="80"/>
      </w:pPr>
      <w:r/>
      <w:bookmarkStart w:id="3" w:name="_849oinaybosd"/>
      <w:r/>
      <w:bookmarkEnd w:id="3"/>
      <w:r>
        <w:rPr>
          <w:rtl w:val="0"/>
        </w:rPr>
        <w:t xml:space="preserve">Задача 2. Сезонность объявлений</w:t>
      </w:r>
      <w:r/>
    </w:p>
    <w:p>
      <w:pPr>
        <w:spacing w:before="240" w:after="240"/>
      </w:pPr>
      <w:r>
        <w:rPr>
          <w:rtl w:val="0"/>
        </w:rPr>
        <w:t xml:space="preserve">Заказчику важно понять сезонные тенденции на ры</w:t>
      </w:r>
      <w:r>
        <w:rPr>
          <w:rtl w:val="0"/>
        </w:rPr>
        <w:t xml:space="preserve">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  <w:r>
        <w:rPr>
          <w:rtl w:val="0"/>
        </w:rPr>
      </w:r>
      <w:r/>
    </w:p>
    <w:p>
      <w:pPr>
        <w:spacing w:before="240" w:after="240"/>
      </w:pPr>
      <w:r>
        <w:rPr>
          <w:rtl w:val="0"/>
        </w:rPr>
        <w:t xml:space="preserve">Проанализируйте результаты и опишите их. Ответы на такие вопросы: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  <w:r/>
    </w:p>
    <w:p>
      <w:pPr>
        <w:ind w:left="0" w:firstLine="0"/>
        <w:spacing w:before="240" w:after="240"/>
        <w:rPr>
          <w:b/>
        </w:rPr>
      </w:pPr>
      <w:r>
        <w:rPr>
          <w:b/>
          <w:rtl w:val="0"/>
        </w:rPr>
        <w:t xml:space="preserve">Публикации (кол-во регистраций)</w:t>
      </w:r>
      <w:r>
        <w:rPr>
          <w:b/>
        </w:rPr>
      </w:r>
    </w:p>
    <w:p>
      <w:pPr>
        <w:ind w:left="0" w:firstLine="0"/>
        <w:spacing w:before="240" w:after="240"/>
      </w:pPr>
      <w:r>
        <w:rPr>
          <w:rtl w:val="0"/>
        </w:rPr>
        <w:t xml:space="preserve">Пик: ноябрь (1 569 объявлений), за ним октябрь (1 437) и февраль (1 369). Минимум: январь (735), затем май (891).</w:t>
      </w:r>
      <w:r/>
    </w:p>
    <w:p>
      <w:pPr>
        <w:ind w:left="0" w:firstLine="0"/>
        <w:spacing w:before="240" w:after="240"/>
        <w:rPr>
          <w:b/>
        </w:rPr>
      </w:pPr>
      <w:r>
        <w:rPr>
          <w:b/>
          <w:rtl w:val="0"/>
        </w:rPr>
        <w:t xml:space="preserve">Снятия (кол-во снятий)</w:t>
      </w:r>
      <w:r>
        <w:rPr>
          <w:b/>
        </w:rPr>
      </w:r>
    </w:p>
    <w:p>
      <w:pPr>
        <w:ind w:left="0" w:firstLine="0"/>
        <w:spacing w:before="240" w:after="240"/>
      </w:pPr>
      <w:r>
        <w:rPr>
          <w:rtl w:val="0"/>
        </w:rPr>
        <w:t xml:space="preserve">Пик: ноябрь (1 429 снятий), затем октябрь (1 324) и ферваль (1 312). Минимум: январь (704), затем май (855).</w:t>
      </w:r>
      <w:r/>
    </w:p>
    <w:p>
      <w:pPr>
        <w:ind w:left="0" w:firstLine="0"/>
        <w:spacing w:before="240" w:after="240"/>
      </w:pPr>
      <w:r>
        <w:rPr>
          <w:b/>
          <w:rtl w:val="0"/>
        </w:rPr>
        <w:t xml:space="preserve">Вывод:</w:t>
      </w:r>
      <w:r>
        <w:rPr>
          <w:rtl w:val="0"/>
        </w:rPr>
        <w:t xml:space="preserve"> продавцы и покупатели наиболее активны в конце осени и в фервале , а самые спокойные месяцы — май и январь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  <w:r/>
    </w:p>
    <w:p>
      <w:pPr>
        <w:spacing w:before="240" w:after="240"/>
      </w:pPr>
      <w:r>
        <w:rPr>
          <w:rtl w:val="0"/>
        </w:rPr>
        <w:t xml:space="preserve">Да, пики публикаций и снятий сильно совпадают. Главный период активности – октябрь-ноябрь: в эти месяцы и появляются больше всего новых объявлений, и происходит наибольшее число продаж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  <w:r/>
    </w:p>
    <w:p>
      <w:pPr>
        <w:ind w:left="0" w:firstLine="0"/>
        <w:spacing w:before="240" w:after="240"/>
      </w:pPr>
      <w:r>
        <w:rPr>
          <w:rtl w:val="0"/>
        </w:rPr>
        <w:t xml:space="preserve">Цена за м² достигает своего максимума в сентябре (~107 500 ₽) и минимума в марте (~102 400 ₽).</w:t>
      </w:r>
      <w:r/>
    </w:p>
    <w:p>
      <w:pPr>
        <w:ind w:left="0" w:firstLine="0"/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 xml:space="preserve">Площадь чуть выше в сентябре (≈61 м²) и минимальна в июне (≈58 м²).</w:t>
      </w:r>
      <w:r/>
    </w:p>
    <w:p>
      <w:pPr>
        <w:spacing w:before="240" w:after="240"/>
        <w:rPr>
          <w:b/>
        </w:rPr>
      </w:pPr>
      <w:r>
        <w:rPr>
          <w:b/>
          <w:rtl w:val="0"/>
        </w:rPr>
        <w:t xml:space="preserve">Вывод:</w:t>
      </w:r>
      <w:r>
        <w:rPr>
          <w:b/>
        </w:rPr>
      </w:r>
    </w:p>
    <w:p>
      <w:pPr>
        <w:spacing w:before="240" w:after="240"/>
        <w:rPr>
          <w:i/>
          <w:color w:val="0b5394"/>
        </w:rPr>
      </w:pPr>
      <w:r>
        <w:rPr>
          <w:rtl w:val="0"/>
        </w:rPr>
        <w:t xml:space="preserve">Осенью — самая высокая средняя цена, летом — самое низкое соотношение цены/площади. Площадь продаваемых квартир относительно стабильна, но летние объявления чуть меньше по площади.</w:t>
      </w:r>
      <w:r>
        <w:rPr>
          <w:rtl w:val="0"/>
        </w:rPr>
      </w:r>
      <w:r>
        <w:rPr>
          <w:i/>
          <w:color w:val="0b5394"/>
        </w:rPr>
      </w:r>
    </w:p>
    <w:p>
      <w:pPr>
        <w:pStyle w:val="636"/>
        <w:keepLines w:val="0"/>
        <w:keepNext w:val="0"/>
        <w:spacing w:after="80"/>
      </w:pPr>
      <w:r/>
      <w:bookmarkStart w:id="4" w:name="_3w6mlngvnf5j"/>
      <w:r/>
      <w:bookmarkEnd w:id="4"/>
      <w:r>
        <w:rPr>
          <w:rtl w:val="0"/>
        </w:rPr>
        <w:t xml:space="preserve">Задача 3. Анализ рынка недвижимости Ленобласти</w:t>
      </w:r>
      <w:r/>
    </w:p>
    <w:p>
      <w:pPr>
        <w:spacing w:before="240" w:after="240"/>
      </w:pPr>
      <w:r>
        <w:rPr>
          <w:rtl w:val="0"/>
        </w:rPr>
        <w:t xml:space="preserve">Заказчик хочет определить, в каких населённых пунктах Ленинградской области активнее всего продаётся недвижимость и какая именно. Так он увидит, где стоит поработать, и учтёт особенности Ленинградской области при принятии бизнес-решений.</w:t>
      </w:r>
      <w:r>
        <w:rPr>
          <w:rtl w:val="0"/>
        </w:rPr>
      </w:r>
      <w:r/>
    </w:p>
    <w:p>
      <w:pPr>
        <w:spacing w:before="240" w:after="240"/>
      </w:pPr>
      <w:r>
        <w:rPr>
          <w:rtl w:val="0"/>
        </w:rPr>
        <w:t xml:space="preserve">Проанализируйте результаты и опишите их. Ответы на такие вопросы:</w:t>
      </w:r>
      <w:r/>
    </w:p>
    <w:p>
      <w:pPr>
        <w:spacing w:before="240" w:after="240"/>
        <w:rPr>
          <w:i/>
          <w:color w:val="0b5394"/>
        </w:rPr>
      </w:pPr>
      <w:r>
        <w:rPr>
          <w:rtl w:val="0"/>
        </w:rPr>
        <w:t xml:space="preserve">1. В каких населённые пунктах Ленинградской области наиболее активно публикуют объявления о продаже недвижимости?</w:t>
      </w:r>
      <w:r>
        <w:rPr>
          <w:rtl w:val="0"/>
        </w:rPr>
      </w:r>
      <w:r>
        <w:rPr>
          <w:i/>
          <w:color w:val="0b5394"/>
        </w:rPr>
      </w:r>
    </w:p>
    <w:p>
      <w:pPr>
        <w:spacing w:before="240" w:after="240"/>
      </w:pPr>
      <w:r>
        <w:rPr>
          <w:rtl w:val="0"/>
        </w:rPr>
        <w:t xml:space="preserve">Если смотреть не на Санкт-Петербург (у него 12 793 объявления), то в лидерах по ЛО:</w:t>
      </w:r>
      <w:r/>
    </w:p>
    <w:p>
      <w:pPr>
        <w:numPr>
          <w:ilvl w:val="0"/>
          <w:numId w:val="1"/>
        </w:numPr>
        <w:ind w:left="720" w:hanging="360"/>
        <w:spacing w:before="240" w:after="0" w:afterAutospacing="0"/>
      </w:pPr>
      <w:r>
        <w:rPr>
          <w:rtl w:val="0"/>
        </w:rPr>
        <w:t xml:space="preserve">Мурино — 568</w:t>
        <w:br/>
      </w:r>
      <w:r/>
    </w:p>
    <w:p>
      <w:pPr>
        <w:numPr>
          <w:ilvl w:val="0"/>
          <w:numId w:val="1"/>
        </w:numPr>
        <w:ind w:left="720" w:hanging="360"/>
        <w:spacing w:before="0" w:beforeAutospacing="0" w:after="0" w:afterAutospacing="0"/>
      </w:pPr>
      <w:r>
        <w:rPr>
          <w:rtl w:val="0"/>
        </w:rPr>
        <w:t xml:space="preserve">Кудрово — 463</w:t>
        <w:br/>
      </w:r>
      <w:r/>
    </w:p>
    <w:p>
      <w:pPr>
        <w:numPr>
          <w:ilvl w:val="0"/>
          <w:numId w:val="1"/>
        </w:numPr>
        <w:ind w:left="720" w:hanging="360"/>
        <w:spacing w:before="0" w:beforeAutospacing="0" w:after="0" w:afterAutospacing="0"/>
      </w:pPr>
      <w:r>
        <w:rPr>
          <w:rtl w:val="0"/>
        </w:rPr>
        <w:t xml:space="preserve">Шушары — 404</w:t>
        <w:br/>
      </w:r>
      <w:r/>
    </w:p>
    <w:p>
      <w:pPr>
        <w:numPr>
          <w:ilvl w:val="0"/>
          <w:numId w:val="1"/>
        </w:numPr>
        <w:ind w:left="720" w:hanging="360"/>
        <w:spacing w:before="0" w:beforeAutospacing="0" w:after="0" w:afterAutospacing="0"/>
      </w:pPr>
      <w:r>
        <w:rPr>
          <w:rtl w:val="0"/>
        </w:rPr>
        <w:t xml:space="preserve">Парголово — 311</w:t>
        <w:br/>
      </w:r>
      <w:r/>
    </w:p>
    <w:p>
      <w:pPr>
        <w:numPr>
          <w:ilvl w:val="0"/>
          <w:numId w:val="1"/>
        </w:numPr>
        <w:ind w:left="720" w:hanging="360"/>
        <w:spacing w:before="0" w:beforeAutospacing="0" w:after="0" w:afterAutospacing="0"/>
      </w:pPr>
      <w:r>
        <w:rPr>
          <w:rtl w:val="0"/>
        </w:rPr>
        <w:t xml:space="preserve">Гатчина — 228</w:t>
        <w:br/>
      </w:r>
      <w:r/>
    </w:p>
    <w:p>
      <w:pPr>
        <w:numPr>
          <w:ilvl w:val="0"/>
          <w:numId w:val="1"/>
        </w:numPr>
        <w:ind w:left="720" w:hanging="360"/>
        <w:spacing w:before="0" w:beforeAutospacing="0" w:after="240"/>
      </w:pPr>
      <w:r>
        <w:rPr>
          <w:rtl w:val="0"/>
        </w:rPr>
        <w:t xml:space="preserve">Колпино — 227</w:t>
      </w:r>
      <w:r/>
    </w:p>
    <w:p>
      <w:pPr>
        <w:spacing w:before="240" w:after="240"/>
        <w:rPr>
          <w:i/>
          <w:color w:val="0b5394"/>
        </w:rPr>
      </w:pPr>
      <w:r>
        <w:rPr>
          <w:rtl w:val="0"/>
        </w:rPr>
        <w:t xml:space="preserve">2. В каких населённых пунктах Ленинградской области — самая высокая доля снятых с публикации объявлений? Это может указывать на высокую долю продажи недвижимости.</w:t>
      </w:r>
      <w:r>
        <w:rPr>
          <w:rtl w:val="0"/>
        </w:rPr>
      </w:r>
      <w:r>
        <w:rPr>
          <w:i/>
          <w:color w:val="0b5394"/>
        </w:rPr>
      </w:r>
    </w:p>
    <w:p>
      <w:pPr>
        <w:spacing w:before="240" w:after="240"/>
      </w:pPr>
      <w:r>
        <w:rPr>
          <w:rtl w:val="0"/>
        </w:rPr>
        <w:t xml:space="preserve">Доля снятых / размещённых:</w:t>
      </w:r>
      <w:r/>
    </w:p>
    <w:p>
      <w:pPr>
        <w:numPr>
          <w:ilvl w:val="0"/>
          <w:numId w:val="3"/>
        </w:numPr>
        <w:ind w:left="720" w:hanging="360"/>
        <w:spacing w:before="240" w:after="0" w:afterAutospacing="0"/>
      </w:pPr>
      <w:r>
        <w:rPr>
          <w:rtl w:val="0"/>
        </w:rPr>
        <w:t xml:space="preserve">Кудрово — 93,74 %</w:t>
        <w:br/>
      </w:r>
      <w:r/>
    </w:p>
    <w:p>
      <w:pPr>
        <w:numPr>
          <w:ilvl w:val="0"/>
          <w:numId w:val="3"/>
        </w:numPr>
        <w:ind w:left="720" w:hanging="360"/>
        <w:spacing w:before="0" w:beforeAutospacing="0" w:after="0" w:afterAutospacing="0"/>
      </w:pPr>
      <w:r>
        <w:rPr>
          <w:rtl w:val="0"/>
        </w:rPr>
        <w:t xml:space="preserve">Мурино — 93,66 %</w:t>
        <w:br/>
      </w:r>
      <w:r/>
    </w:p>
    <w:p>
      <w:pPr>
        <w:numPr>
          <w:ilvl w:val="0"/>
          <w:numId w:val="3"/>
        </w:numPr>
        <w:ind w:left="720" w:hanging="360"/>
        <w:spacing w:before="0" w:beforeAutospacing="0" w:after="0" w:afterAutospacing="0"/>
      </w:pPr>
      <w:r>
        <w:rPr>
          <w:rtl w:val="0"/>
        </w:rPr>
        <w:t xml:space="preserve">Тосно — 93,10 %</w:t>
        <w:br/>
      </w:r>
      <w:r/>
    </w:p>
    <w:p>
      <w:pPr>
        <w:numPr>
          <w:ilvl w:val="0"/>
          <w:numId w:val="3"/>
        </w:numPr>
        <w:ind w:left="720" w:hanging="360"/>
        <w:spacing w:before="0" w:beforeAutospacing="0" w:after="0" w:afterAutospacing="0"/>
      </w:pPr>
      <w:r>
        <w:rPr>
          <w:rtl w:val="0"/>
        </w:rPr>
        <w:t xml:space="preserve">Парголово — 92,60 %</w:t>
        <w:br/>
      </w:r>
      <w:r/>
    </w:p>
    <w:p>
      <w:pPr>
        <w:numPr>
          <w:ilvl w:val="0"/>
          <w:numId w:val="3"/>
        </w:numPr>
        <w:ind w:left="720" w:hanging="360"/>
        <w:spacing w:before="0" w:beforeAutospacing="0" w:after="240"/>
      </w:pPr>
      <w:r>
        <w:rPr>
          <w:rtl w:val="0"/>
        </w:rPr>
        <w:t xml:space="preserve">Шушары — 92,57 %</w:t>
      </w:r>
      <w:r/>
    </w:p>
    <w:p>
      <w:pPr>
        <w:spacing w:before="240" w:after="240"/>
      </w:pPr>
      <w:r>
        <w:rPr>
          <w:rtl w:val="0"/>
        </w:rPr>
        <w:t xml:space="preserve">3. Какова средняя стоимость одного квадратного метра и средняя площадь продаваемых квартир в различных населённых пунктах? Есть ли вариация значений по этим метрикам?</w:t>
      </w:r>
      <w:r/>
    </w:p>
    <w:tbl>
      <w:tblPr>
        <w:tblStyle w:val="643"/>
        <w:tblW w:w="90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  <w:tblGridChange w:id="1">
          <w:tblGrid>
            <w:gridCol w:w="3009"/>
            <w:gridCol w:w="3009"/>
            <w:gridCol w:w="3009"/>
          </w:tblGrid>
        </w:tblGridChange>
      </w:tblGrid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  <w:spacing w:line="240" w:lineRule="auto"/>
              <w:widowControl w:val="off"/>
            </w:pPr>
            <w:r>
              <w:rPr>
                <w:b/>
                <w:rtl w:val="0"/>
              </w:rPr>
              <w:t xml:space="preserve">Нас. пункт</w:t>
            </w:r>
            <w:r>
              <w:rPr>
                <w:rtl w:val="0"/>
              </w:rPr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  <w:spacing w:line="240" w:lineRule="auto"/>
              <w:widowControl w:val="off"/>
            </w:pPr>
            <w:r>
              <w:rPr>
                <w:b/>
                <w:rtl w:val="0"/>
              </w:rPr>
              <w:t xml:space="preserve">Цена, ₽/м²</w:t>
            </w:r>
            <w:r>
              <w:rPr>
                <w:rtl w:val="0"/>
              </w:rPr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  <w:spacing w:line="240" w:lineRule="auto"/>
              <w:widowControl w:val="off"/>
            </w:pPr>
            <w:r>
              <w:rPr>
                <w:b/>
                <w:rtl w:val="0"/>
              </w:rPr>
              <w:t xml:space="preserve">Площадь, м²</w:t>
            </w:r>
            <w:r>
              <w:rPr>
                <w:rtl w:val="0"/>
              </w:rPr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Сестрорецк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103 848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62,45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Кудрово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95 420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46,20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Парголово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90 273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51,34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Петергоф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85 412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51,77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Мурино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85 968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43,86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Шушары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78 832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53,93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Колпино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75 212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52,55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Новое Девяткино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76 879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50,52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Красное Село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71 972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53,20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Ломоносов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71 812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50,89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Гатчина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69 005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51,02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Кронштадт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79 824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54,72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Тосно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58 804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53,80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Кингисепп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47 107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52,96</w:t>
            </w:r>
            <w:r/>
          </w:p>
        </w:tc>
      </w:tr>
    </w:tbl>
    <w:p>
      <w:pPr>
        <w:spacing w:before="240" w:after="240"/>
        <w:rPr>
          <w:b/>
        </w:rPr>
      </w:pPr>
      <w:r>
        <w:rPr>
          <w:b/>
          <w:rtl w:val="0"/>
        </w:rPr>
        <w:t xml:space="preserve">Вывод:</w:t>
      </w:r>
      <w:r>
        <w:rPr>
          <w:b/>
        </w:rPr>
      </w:r>
    </w:p>
    <w:p>
      <w:pPr>
        <w:spacing w:before="240" w:after="240"/>
      </w:pPr>
      <w:r>
        <w:rPr>
          <w:rtl w:val="0"/>
        </w:rPr>
        <w:t xml:space="preserve">Цена за м² варьируется от ~47 000 ₽ (Кингисепп) до ~104 000 ₽ (Сестрорецк).</w:t>
      </w:r>
      <w:r/>
    </w:p>
    <w:p>
      <w:pPr>
        <w:spacing w:before="240" w:after="240"/>
      </w:pPr>
      <w:r>
        <w:rPr>
          <w:rtl w:val="0"/>
        </w:rPr>
        <w:t xml:space="preserve">Средняя площадь – от ~44 м² (Мурино) до ~62 м² (Сестрорецк).</w:t>
      </w:r>
      <w:r/>
    </w:p>
    <w:p>
      <w:pPr>
        <w:spacing w:before="240" w:after="240"/>
        <w:rPr>
          <w:b/>
        </w:rPr>
      </w:pPr>
      <w:r>
        <w:rPr>
          <w:rtl w:val="0"/>
        </w:rPr>
        <w:t xml:space="preserve">4. Среди выделенных населённых пунктов какие пункты выделяются по продолжительности публикации объявлений? То есть где недвижимость продается быстрее, а где — медленнее.</w:t>
      </w:r>
      <w:r>
        <w:rPr>
          <w:rtl w:val="0"/>
        </w:rPr>
      </w:r>
      <w:r>
        <w:rPr>
          <w:b/>
        </w:rPr>
      </w:r>
    </w:p>
    <w:tbl>
      <w:tblPr>
        <w:tblStyle w:val="644"/>
        <w:tblW w:w="90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  <w:tblGridChange w:id="2">
          <w:tblGrid>
            <w:gridCol w:w="4514"/>
            <w:gridCol w:w="4514"/>
          </w:tblGrid>
        </w:tblGridChange>
      </w:tblGrid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  <w:spacing w:line="240" w:lineRule="auto"/>
              <w:widowControl w:val="off"/>
              <w:rPr>
                <w:b/>
              </w:rPr>
            </w:pPr>
            <w:r>
              <w:rPr>
                <w:b/>
                <w:rtl w:val="0"/>
              </w:rPr>
              <w:t xml:space="preserve">Населенный пункт</w:t>
            </w:r>
            <w:r>
              <w:rPr>
                <w:b/>
              </w:rPr>
            </w:r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  <w:spacing w:line="240" w:lineRule="auto"/>
              <w:widowControl w:val="off"/>
              <w:rPr>
                <w:b/>
              </w:rPr>
            </w:pPr>
            <w:r>
              <w:rPr>
                <w:b/>
                <w:rtl w:val="0"/>
              </w:rPr>
              <w:t xml:space="preserve">Ср. дней на рынке</w:t>
            </w:r>
            <w:r>
              <w:rPr>
                <w:b/>
              </w:rPr>
            </w:r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Ломоносов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229,6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Сестрорецк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214,8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Красное Село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205,8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Петергоф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196,6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Гатчина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188,1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Новое Девяткино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175,7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Тосно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163,5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Кудрово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160,6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Кронштадт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159,5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Парголово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156,2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Шушары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152,0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Мурино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149,2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Колпино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147,0</w:t>
            </w:r>
            <w:r/>
          </w:p>
        </w:tc>
      </w:tr>
      <w:tr>
        <w:tblPrEx/>
        <w:trPr>
          <w:cantSplit w:val="false"/>
        </w:trPr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Кингисепп</w:t>
            </w:r>
            <w:r/>
          </w:p>
        </w:tc>
        <w:tc>
          <w:tcPr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widowControl w:val="off"/>
            </w:pPr>
            <w:r>
              <w:rPr>
                <w:rtl w:val="0"/>
              </w:rPr>
              <w:t xml:space="preserve">125,5</w:t>
            </w:r>
            <w:r/>
          </w:p>
        </w:tc>
      </w:tr>
    </w:tbl>
    <w:p>
      <w:pPr>
        <w:spacing w:before="240" w:after="240"/>
        <w:rPr>
          <w:b/>
        </w:rPr>
      </w:pPr>
      <w:r>
        <w:rPr>
          <w:b/>
          <w:rtl w:val="0"/>
        </w:rPr>
        <w:t xml:space="preserve">Вывод:</w:t>
      </w:r>
      <w:r>
        <w:rPr>
          <w:b/>
        </w:rPr>
      </w:r>
    </w:p>
    <w:p>
      <w:pPr>
        <w:spacing w:before="240" w:after="240"/>
      </w:pPr>
      <w:r>
        <w:rPr>
          <w:rtl w:val="0"/>
        </w:rPr>
        <w:t xml:space="preserve">Самые длительные объявления в ЛО — в Ломоносове (229 дн) и Сестрорецке (215 дн).</w:t>
      </w:r>
      <w:r/>
    </w:p>
    <w:p>
      <w:pPr>
        <w:spacing w:before="240" w:after="240"/>
        <w:rPr>
          <w:b/>
        </w:rPr>
      </w:pPr>
      <w:r>
        <w:rPr>
          <w:rFonts w:ascii="Arial Unicode MS" w:hAnsi="Arial Unicode MS" w:eastAsia="Arial Unicode MS" w:cs="Arial Unicode MS"/>
          <w:rtl w:val="0"/>
        </w:rPr>
        <w:t xml:space="preserve">Быстрее всего продаётся жильё в Кингисеппе (≈125 дн), а также относительно быстро в Колпино (147 дн) и Мурино (149 дн).</w:t>
      </w:r>
      <w:r>
        <w:rPr>
          <w:rtl w:val="0"/>
        </w:rPr>
      </w:r>
      <w:r>
        <w:rPr>
          <w:b/>
        </w:rPr>
      </w:r>
    </w:p>
    <w:p>
      <w:pPr>
        <w:pStyle w:val="636"/>
        <w:ind w:left="0" w:firstLine="0"/>
        <w:spacing w:before="240" w:after="240"/>
      </w:pPr>
      <w:r/>
      <w:bookmarkStart w:id="5" w:name="_nwm5lzghpmz8"/>
      <w:r/>
      <w:bookmarkEnd w:id="5"/>
      <w:r>
        <w:rPr>
          <w:rtl w:val="0"/>
        </w:rPr>
        <w:t xml:space="preserve">Общие выводы и рекомендации</w:t>
      </w:r>
      <w:r/>
    </w:p>
    <w:p>
      <w:pPr>
        <w:pStyle w:val="635"/>
        <w:keepLines w:val="0"/>
        <w:keepNext w:val="0"/>
        <w:spacing w:after="80"/>
        <w:rPr>
          <w:sz w:val="34"/>
          <w:szCs w:val="34"/>
        </w:rPr>
      </w:pPr>
      <w:r/>
      <w:bookmarkStart w:id="6" w:name="_sb1tzitds8bj"/>
      <w:r/>
      <w:bookmarkEnd w:id="6"/>
      <w:r>
        <w:rPr>
          <w:sz w:val="34"/>
          <w:szCs w:val="34"/>
          <w:rtl w:val="0"/>
        </w:rPr>
        <w:t xml:space="preserve">1. </w:t>
      </w:r>
      <w:r>
        <w:rPr>
          <w:sz w:val="28"/>
          <w:szCs w:val="28"/>
          <w:rtl w:val="0"/>
        </w:rPr>
        <w:t xml:space="preserve">Время активности объявлений</w:t>
      </w:r>
      <w:r>
        <w:rPr>
          <w:rtl w:val="0"/>
        </w:rPr>
      </w:r>
      <w:r>
        <w:rPr>
          <w:sz w:val="34"/>
          <w:szCs w:val="34"/>
        </w:rPr>
      </w:r>
    </w:p>
    <w:p>
      <w:pPr>
        <w:numPr>
          <w:ilvl w:val="0"/>
          <w:numId w:val="5"/>
        </w:numPr>
        <w:ind w:left="720" w:hanging="360"/>
        <w:spacing w:before="240" w:after="0" w:afterAutospacing="0"/>
      </w:pPr>
      <w:r>
        <w:rPr>
          <w:rtl w:val="0"/>
        </w:rPr>
        <w:t xml:space="preserve">Пики активности – ноябрь-октябрь. Именно в эти месяцы больше всего объявлений выходит на рынок, и одновременно регистрируется наибольшее число снятий (продаж).</w:t>
        <w:br/>
      </w:r>
      <w:r/>
    </w:p>
    <w:p>
      <w:pPr>
        <w:numPr>
          <w:ilvl w:val="0"/>
          <w:numId w:val="5"/>
        </w:numPr>
        <w:ind w:left="720" w:hanging="360"/>
        <w:spacing w:before="0" w:beforeAutospacing="0" w:after="240"/>
      </w:pPr>
      <w:r>
        <w:rPr>
          <w:rtl w:val="0"/>
        </w:rPr>
        <w:t xml:space="preserve">Минимум активности – май и январь.</w:t>
      </w:r>
      <w:r/>
    </w:p>
    <w:p>
      <w:pPr>
        <w:ind w:left="720" w:firstLine="0"/>
        <w:spacing w:before="240" w:after="240"/>
        <w:rPr>
          <w:i/>
        </w:rPr>
      </w:pPr>
      <w:r>
        <w:rPr>
          <w:i/>
          <w:rtl w:val="0"/>
        </w:rPr>
        <w:t xml:space="preserve">Рекмендации: </w:t>
      </w:r>
      <w:r>
        <w:rPr>
          <w:i/>
        </w:rPr>
      </w:r>
    </w:p>
    <w:p>
      <w:pPr>
        <w:ind w:left="720" w:firstLine="0"/>
        <w:spacing w:before="240" w:after="240"/>
      </w:pPr>
      <w:r>
        <w:rPr>
          <w:rtl w:val="0"/>
        </w:rPr>
        <w:t xml:space="preserve">Начинать активное продвижение к концу осени, чтобы попасть в пик выхода объявлений.</w:t>
      </w:r>
      <w:r/>
    </w:p>
    <w:p>
      <w:pPr>
        <w:ind w:left="720" w:firstLine="0"/>
        <w:spacing w:before="240" w:after="240"/>
      </w:pPr>
      <w:r>
        <w:rPr>
          <w:rtl w:val="0"/>
        </w:rPr>
        <w:t xml:space="preserve">Планировать ценовые акции в июне–июле, когда цены и активность немного снижаются, чтобы повысить спрос.</w:t>
      </w:r>
      <w:r/>
    </w:p>
    <w:p>
      <w:pPr>
        <w:pStyle w:val="635"/>
        <w:keepLines w:val="0"/>
        <w:keepNext w:val="0"/>
        <w:spacing w:after="80"/>
        <w:rPr>
          <w:b/>
          <w:sz w:val="34"/>
          <w:szCs w:val="34"/>
        </w:rPr>
      </w:pPr>
      <w:r/>
      <w:bookmarkStart w:id="7" w:name="_k0ebedxei8mq"/>
      <w:r/>
      <w:bookmarkEnd w:id="7"/>
      <w:r>
        <w:rPr>
          <w:sz w:val="34"/>
          <w:szCs w:val="34"/>
          <w:rtl w:val="0"/>
        </w:rPr>
        <w:t xml:space="preserve">2. </w:t>
      </w:r>
      <w:r>
        <w:rPr>
          <w:sz w:val="28"/>
          <w:szCs w:val="28"/>
          <w:rtl w:val="0"/>
        </w:rPr>
        <w:t xml:space="preserve">Сезонность объявлений</w:t>
      </w:r>
      <w:r>
        <w:rPr>
          <w:rtl w:val="0"/>
        </w:rPr>
      </w:r>
      <w:r>
        <w:rPr>
          <w:b/>
          <w:sz w:val="34"/>
          <w:szCs w:val="34"/>
        </w:rPr>
      </w:r>
    </w:p>
    <w:p>
      <w:pPr>
        <w:numPr>
          <w:ilvl w:val="0"/>
          <w:numId w:val="4"/>
        </w:numPr>
        <w:ind w:left="720" w:hanging="360"/>
        <w:spacing w:before="240" w:after="0" w:afterAutospacing="0"/>
      </w:pPr>
      <w:r>
        <w:rPr>
          <w:rtl w:val="0"/>
        </w:rPr>
        <w:t xml:space="preserve">Краткосрочные сегменты («Месяц») в основном занимают однокомнатные квартиры с меньшей площадью и более высоким ценником за м² (особенно в ЛО).</w:t>
        <w:br/>
      </w:r>
      <w:r/>
    </w:p>
    <w:p>
      <w:pPr>
        <w:numPr>
          <w:ilvl w:val="0"/>
          <w:numId w:val="4"/>
        </w:numPr>
        <w:ind w:left="720" w:hanging="360"/>
        <w:spacing w:before="0" w:beforeAutospacing="0" w:after="240"/>
      </w:pPr>
      <w:r>
        <w:rPr>
          <w:rtl w:val="0"/>
        </w:rPr>
        <w:t xml:space="preserve">Долгосрочные сегменты («Квартал» и «Больше полугода») связаны с крупными квартирами и/или более низкой ценой за м² (в ЛО), а в СПб — наоборот, с наиболее дорогими «премиальными» лотами.</w:t>
      </w:r>
      <w:r/>
    </w:p>
    <w:p>
      <w:pPr>
        <w:ind w:left="720" w:firstLine="0"/>
        <w:spacing w:before="240" w:after="240"/>
        <w:rPr>
          <w:i/>
        </w:rPr>
      </w:pPr>
      <w:r>
        <w:rPr>
          <w:i/>
          <w:rtl w:val="0"/>
        </w:rPr>
        <w:t xml:space="preserve">Рекомендации: </w:t>
      </w:r>
      <w:r>
        <w:rPr>
          <w:i/>
        </w:rPr>
      </w:r>
    </w:p>
    <w:p>
      <w:pPr>
        <w:ind w:left="720" w:firstLine="0"/>
        <w:spacing w:before="240" w:after="240"/>
      </w:pPr>
      <w:r>
        <w:rPr>
          <w:rtl w:val="0"/>
        </w:rPr>
        <w:t xml:space="preserve">В Санкт-Петербурге для более дорогих и просторных объявлений рассмотреть дополнительные стимулы (скидка, бонусы)</w:t>
      </w:r>
      <w:r/>
    </w:p>
    <w:p>
      <w:pPr>
        <w:pStyle w:val="635"/>
        <w:keepLines w:val="0"/>
        <w:keepNext w:val="0"/>
        <w:spacing w:after="80"/>
        <w:rPr>
          <w:b/>
          <w:sz w:val="34"/>
          <w:szCs w:val="34"/>
        </w:rPr>
      </w:pPr>
      <w:r/>
      <w:bookmarkStart w:id="8" w:name="_ai4m7mm9u1r3"/>
      <w:r/>
      <w:bookmarkEnd w:id="8"/>
      <w:r>
        <w:rPr>
          <w:sz w:val="34"/>
          <w:szCs w:val="34"/>
          <w:rtl w:val="0"/>
        </w:rPr>
        <w:t xml:space="preserve">3.</w:t>
      </w:r>
      <w:r>
        <w:rPr>
          <w:b/>
          <w:sz w:val="34"/>
          <w:szCs w:val="34"/>
          <w:rtl w:val="0"/>
        </w:rPr>
        <w:t xml:space="preserve"> </w:t>
      </w:r>
      <w:r>
        <w:rPr>
          <w:sz w:val="28"/>
          <w:szCs w:val="28"/>
          <w:rtl w:val="0"/>
        </w:rPr>
        <w:t xml:space="preserve">Анализ рынка недвижимости Ленобласти</w:t>
      </w:r>
      <w:r>
        <w:rPr>
          <w:rtl w:val="0"/>
        </w:rPr>
      </w:r>
      <w:r>
        <w:rPr>
          <w:b/>
          <w:sz w:val="34"/>
          <w:szCs w:val="34"/>
        </w:rPr>
      </w:r>
    </w:p>
    <w:p>
      <w:pPr>
        <w:numPr>
          <w:ilvl w:val="0"/>
          <w:numId w:val="2"/>
        </w:numPr>
        <w:ind w:left="720" w:hanging="360"/>
        <w:spacing w:before="240" w:after="0" w:afterAutospacing="0"/>
      </w:pPr>
      <w:r>
        <w:rPr>
          <w:rtl w:val="0"/>
        </w:rPr>
        <w:t xml:space="preserve">Наибольшее предложение </w:t>
      </w:r>
      <w:r>
        <w:rPr>
          <w:rtl w:val="0"/>
        </w:rPr>
        <w:t xml:space="preserve">приходит из Мурино, Кудрово, Шушар, Парголово и Гатчины.</w:t>
        <w:br/>
      </w:r>
      <w:r/>
    </w:p>
    <w:p>
      <w:pPr>
        <w:numPr>
          <w:ilvl w:val="0"/>
          <w:numId w:val="2"/>
        </w:numPr>
        <w:ind w:left="720" w:hanging="360"/>
        <w:spacing w:before="0" w:beforeAutospacing="0" w:after="0" w:afterAutospacing="0"/>
      </w:pPr>
      <w:r>
        <w:rPr>
          <w:rtl w:val="0"/>
        </w:rPr>
        <w:t xml:space="preserve">Самая высокая доля снятых</w:t>
      </w:r>
      <w:r>
        <w:rPr>
          <w:rtl w:val="0"/>
        </w:rPr>
        <w:t xml:space="preserve"> объявлений (&gt; 93 %) – в Кудрово, Мурино и Тосно.</w:t>
        <w:br/>
      </w:r>
      <w:r/>
    </w:p>
    <w:p>
      <w:pPr>
        <w:numPr>
          <w:ilvl w:val="0"/>
          <w:numId w:val="2"/>
        </w:numPr>
        <w:ind w:left="720" w:hanging="360"/>
        <w:spacing w:before="0" w:beforeAutospacing="0" w:after="0" w:afterAutospacing="0"/>
      </w:pPr>
      <w:r>
        <w:rPr>
          <w:rtl w:val="0"/>
        </w:rPr>
        <w:t xml:space="preserve">Средняя цена</w:t>
      </w:r>
      <w:r>
        <w:rPr>
          <w:rtl w:val="0"/>
        </w:rPr>
        <w:t xml:space="preserve"> варьируется от ~47 000 ₽/м² (Кингисепп) до ~104 000 ₽/м² (Сестрорецк); </w:t>
      </w:r>
      <w:r>
        <w:rPr>
          <w:rtl w:val="0"/>
        </w:rPr>
        <w:t xml:space="preserve">площади </w:t>
      </w:r>
      <w:r>
        <w:rPr>
          <w:rtl w:val="0"/>
        </w:rPr>
        <w:t xml:space="preserve">– от ~44 м² (Мурино) до ~62 м² (Сестрорецк).</w:t>
        <w:br/>
      </w:r>
      <w:r/>
    </w:p>
    <w:p>
      <w:pPr>
        <w:numPr>
          <w:ilvl w:val="0"/>
          <w:numId w:val="2"/>
        </w:numPr>
        <w:ind w:left="720" w:hanging="360"/>
        <w:spacing w:before="0" w:beforeAutospacing="0" w:after="240"/>
      </w:pPr>
      <w:r>
        <w:rPr>
          <w:rtl w:val="0"/>
        </w:rPr>
        <w:t xml:space="preserve">Скорость продаж: от ~125 дн (Кингисепп) до ~230 дн (Ломоносов)</w:t>
      </w:r>
      <w:r>
        <w:rPr>
          <w:rtl w:val="0"/>
        </w:rPr>
        <w:t xml:space="preserve">.</w:t>
      </w:r>
      <w:r/>
    </w:p>
    <w:p>
      <w:pPr>
        <w:ind w:left="720" w:firstLine="0"/>
        <w:spacing w:before="240" w:after="240"/>
        <w:rPr>
          <w:i/>
        </w:rPr>
      </w:pPr>
      <w:r>
        <w:rPr>
          <w:i/>
          <w:rtl w:val="0"/>
        </w:rPr>
        <w:t xml:space="preserve">Рекомендации</w:t>
      </w:r>
      <w:r>
        <w:rPr>
          <w:i/>
        </w:rPr>
      </w:r>
    </w:p>
    <w:p>
      <w:pPr>
        <w:ind w:left="720" w:firstLine="0"/>
        <w:spacing w:before="240" w:after="240"/>
      </w:pPr>
      <w:r>
        <w:rPr>
          <w:rtl w:val="0"/>
        </w:rPr>
        <w:t xml:space="preserve">Сделать фокус на лидерах продаж: Кудрово и Мурино. Здесь и объём спроса, и доля реализованных объявлений максимальны.</w:t>
      </w:r>
      <w:r/>
    </w:p>
    <w:p>
      <w:pPr>
        <w:ind w:left="0" w:firstLine="0"/>
        <w:spacing w:before="240" w:after="240"/>
        <w:rPr>
          <w:i/>
          <w:color w:val="0b5394"/>
        </w:rPr>
      </w:pPr>
      <w:r>
        <w:rPr>
          <w:rtl w:val="0"/>
        </w:rPr>
      </w:r>
      <w:r>
        <w:rPr>
          <w:i/>
          <w:color w:val="0b5394"/>
        </w:rPr>
      </w:r>
    </w:p>
    <w:p>
      <w:pPr>
        <w:ind w:left="0" w:firstLine="0"/>
        <w:spacing w:before="240" w:after="240"/>
        <w:rPr>
          <w:i/>
          <w:color w:val="0b5394"/>
        </w:rPr>
      </w:pPr>
      <w:r>
        <w:rPr>
          <w:rtl w:val="0"/>
        </w:rPr>
      </w:r>
      <w:r>
        <w:rPr>
          <w:i/>
          <w:color w:val="0b5394"/>
        </w:rPr>
      </w:r>
    </w:p>
    <w:p>
      <w:r>
        <w:rPr>
          <w:rtl w:val="0"/>
        </w:rPr>
      </w:r>
      <w:r/>
    </w:p>
    <w:sectPr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"/>
    <w:link w:val="63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"/>
    <w:link w:val="63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11"/>
    <w:link w:val="63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11"/>
    <w:link w:val="637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11"/>
    <w:link w:val="638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11"/>
    <w:link w:val="639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32"/>
    <w:next w:val="632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32"/>
    <w:next w:val="632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32"/>
    <w:next w:val="632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32"/>
    <w:uiPriority w:val="34"/>
    <w:qFormat/>
    <w:pPr>
      <w:contextualSpacing/>
      <w:ind w:left="720"/>
    </w:pPr>
  </w:style>
  <w:style w:type="table" w:styleId="32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11"/>
    <w:link w:val="640"/>
    <w:uiPriority w:val="10"/>
    <w:rPr>
      <w:sz w:val="48"/>
      <w:szCs w:val="48"/>
    </w:rPr>
  </w:style>
  <w:style w:type="character" w:styleId="37">
    <w:name w:val="Subtitle Char"/>
    <w:basedOn w:val="11"/>
    <w:link w:val="641"/>
    <w:uiPriority w:val="11"/>
    <w:rPr>
      <w:sz w:val="24"/>
      <w:szCs w:val="24"/>
    </w:rPr>
  </w:style>
  <w:style w:type="paragraph" w:styleId="38">
    <w:name w:val="Quote"/>
    <w:basedOn w:val="632"/>
    <w:next w:val="632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32"/>
    <w:next w:val="632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32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32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32"/>
    <w:next w:val="6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32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32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32"/>
    <w:next w:val="632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2"/>
    <w:next w:val="632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2"/>
    <w:next w:val="632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2"/>
    <w:next w:val="632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2"/>
    <w:next w:val="632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2"/>
    <w:next w:val="632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2"/>
    <w:next w:val="632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2"/>
    <w:next w:val="632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2"/>
    <w:next w:val="632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2"/>
    <w:next w:val="632"/>
    <w:uiPriority w:val="99"/>
    <w:unhideWhenUsed/>
    <w:pPr>
      <w:spacing w:after="0" w:afterAutospacing="0"/>
    </w:pPr>
  </w:style>
  <w:style w:type="paragraph" w:styleId="632" w:default="1">
    <w:name w:val="Normal"/>
  </w:style>
  <w:style w:type="table" w:styleId="633" w:default="1">
    <w:name w:val="Table Normal"/>
    <w:tblPr/>
  </w:style>
  <w:style w:type="paragraph" w:styleId="634">
    <w:name w:val="Heading 1"/>
    <w:basedOn w:val="632"/>
    <w:next w:val="632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635">
    <w:name w:val="Heading 2"/>
    <w:basedOn w:val="632"/>
    <w:next w:val="632"/>
    <w:pPr>
      <w:keepLines/>
      <w:keepNext/>
      <w:pageBreakBefore w:val="0"/>
      <w:spacing w:before="360" w:after="120"/>
    </w:pPr>
    <w:rPr>
      <w:b w:val="0"/>
      <w:sz w:val="32"/>
      <w:szCs w:val="32"/>
    </w:rPr>
  </w:style>
  <w:style w:type="paragraph" w:styleId="636">
    <w:name w:val="Heading 3"/>
    <w:basedOn w:val="632"/>
    <w:next w:val="632"/>
    <w:pPr>
      <w:keepLines/>
      <w:keepNext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637">
    <w:name w:val="Heading 4"/>
    <w:basedOn w:val="632"/>
    <w:next w:val="632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638">
    <w:name w:val="Heading 5"/>
    <w:basedOn w:val="632"/>
    <w:next w:val="632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639">
    <w:name w:val="Heading 6"/>
    <w:basedOn w:val="632"/>
    <w:next w:val="632"/>
    <w:pPr>
      <w:keepLines/>
      <w:keepNext/>
      <w:pageBreakBefore w:val="0"/>
      <w:spacing w:before="240" w:after="80"/>
    </w:pPr>
    <w:rPr>
      <w:i/>
      <w:color w:val="666666"/>
      <w:sz w:val="22"/>
      <w:szCs w:val="22"/>
    </w:rPr>
  </w:style>
  <w:style w:type="paragraph" w:styleId="640">
    <w:name w:val="Title"/>
    <w:basedOn w:val="632"/>
    <w:next w:val="632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641">
    <w:name w:val="Subtitle"/>
    <w:basedOn w:val="632"/>
    <w:next w:val="632"/>
    <w:pPr>
      <w:keepLines/>
      <w:keepNext/>
      <w:pageBreakBefore w:val="0"/>
      <w:spacing w:before="0" w:after="320"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642">
    <w:name w:val="StGen0"/>
    <w:basedOn w:val="633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643">
    <w:name w:val="StGen1"/>
    <w:basedOn w:val="633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644">
    <w:name w:val="StGen2"/>
    <w:basedOn w:val="633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character" w:styleId="2063" w:default="1">
    <w:name w:val="Default Paragraph Font"/>
    <w:uiPriority w:val="1"/>
    <w:semiHidden/>
    <w:unhideWhenUsed/>
  </w:style>
  <w:style w:type="numbering" w:styleId="2064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