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МІНІСТЕРСТВО ОСВІТИ ТА НАУКИ УКРАЇНИ</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ЧЕРКАСЬКИЙ ДЕРЖАВНИЙ БІЗНЕС-КОЛЕДЖ</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i/>
          <w:sz w:val="28"/>
          <w:szCs w:val="28"/>
          <w:lang w:val="ru-RU"/>
        </w:rPr>
      </w:pPr>
      <w:r>
        <w:rPr>
          <w:rFonts w:ascii="Times New Roman" w:eastAsia="Times New Roman" w:hAnsi="Times New Roman" w:cs="Times New Roman"/>
          <w:b/>
          <w:i/>
          <w:sz w:val="28"/>
          <w:szCs w:val="28"/>
          <w:lang w:val="ru-RU"/>
        </w:rPr>
        <w:t>Циклова комісія програмування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Реферат</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тему: “Тестування програмного забезпечення”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Гапченко Володимир</w:t>
      </w:r>
      <w:proofErr w:type="gramStart"/>
      <w:r>
        <w:rPr>
          <w:rFonts w:ascii="Times New Roman" w:eastAsia="Times New Roman" w:hAnsi="Times New Roman" w:cs="Times New Roman"/>
          <w:sz w:val="28"/>
          <w:szCs w:val="28"/>
          <w:lang w:val="ru-RU"/>
        </w:rPr>
        <w:t>,П</w:t>
      </w:r>
      <w:proofErr w:type="gramEnd"/>
      <w:r>
        <w:rPr>
          <w:rFonts w:ascii="Times New Roman" w:eastAsia="Times New Roman" w:hAnsi="Times New Roman" w:cs="Times New Roman"/>
          <w:sz w:val="28"/>
          <w:szCs w:val="28"/>
          <w:lang w:val="ru-RU"/>
        </w:rPr>
        <w:t>риходько Вадим</w:t>
      </w:r>
    </w:p>
    <w:p w:rsidR="00303AA2" w:rsidRDefault="00303AA2" w:rsidP="00303AA2">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 xml:space="preserve">Студенти групи: </w:t>
      </w:r>
      <w:r>
        <w:rPr>
          <w:rFonts w:ascii="Times New Roman" w:eastAsia="Times New Roman" w:hAnsi="Times New Roman" w:cs="Times New Roman"/>
          <w:b/>
          <w:sz w:val="28"/>
          <w:szCs w:val="28"/>
          <w:u w:val="single"/>
          <w:lang w:val="ru-RU"/>
        </w:rPr>
        <w:t>2П-19</w:t>
      </w:r>
    </w:p>
    <w:p w:rsidR="00303AA2" w:rsidRDefault="00303AA2" w:rsidP="00303AA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p>
    <w:p w:rsidR="00303AA2" w:rsidRDefault="00303AA2" w:rsidP="00303AA2">
      <w:pPr>
        <w:spacing w:before="240" w:after="240" w:line="360" w:lineRule="auto"/>
        <w:jc w:val="right"/>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 xml:space="preserve">Викладач </w:t>
      </w:r>
      <w:r>
        <w:rPr>
          <w:rFonts w:ascii="Times New Roman" w:eastAsia="Times New Roman" w:hAnsi="Times New Roman" w:cs="Times New Roman"/>
          <w:sz w:val="28"/>
          <w:szCs w:val="28"/>
          <w:u w:val="single"/>
          <w:lang w:val="ru-RU"/>
        </w:rPr>
        <w:t>Марченко С. В.</w:t>
      </w:r>
    </w:p>
    <w:p w:rsidR="00303AA2" w:rsidRDefault="00303AA2" w:rsidP="00303AA2">
      <w:pPr>
        <w:spacing w:before="240" w:after="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Черкаси-2020</w:t>
      </w:r>
    </w:p>
    <w:p w:rsidR="00AE50B3" w:rsidRDefault="00AE50B3">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Зміст:</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Види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Автоматизоване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Ручне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r>
        <w:rPr>
          <w:lang w:val="ru-RU"/>
        </w:rPr>
        <w:br w:type="page"/>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Тестування систем реального часу зажадало іншого </w:t>
      </w:r>
      <w:proofErr w:type="gramStart"/>
      <w:r>
        <w:rPr>
          <w:rFonts w:ascii="Times New Roman" w:eastAsia="Times New Roman" w:hAnsi="Times New Roman" w:cs="Times New Roman"/>
          <w:sz w:val="28"/>
          <w:szCs w:val="28"/>
          <w:lang w:val="ru-RU"/>
        </w:rPr>
        <w:t>п</w:t>
      </w:r>
      <w:proofErr w:type="gramEnd"/>
      <w:r>
        <w:rPr>
          <w:rFonts w:ascii="Times New Roman" w:eastAsia="Times New Roman" w:hAnsi="Times New Roman" w:cs="Times New Roman"/>
          <w:sz w:val="28"/>
          <w:szCs w:val="28"/>
          <w:lang w:val="ru-RU"/>
        </w:rPr>
        <w:t>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Сформулюємо основоположний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w:t>
      </w:r>
      <w:r>
        <w:rPr>
          <w:rFonts w:ascii="Times New Roman" w:eastAsia="Times New Roman" w:hAnsi="Times New Roman" w:cs="Times New Roman"/>
          <w:sz w:val="28"/>
          <w:szCs w:val="28"/>
          <w:lang w:val="ru-RU"/>
        </w:rPr>
        <w:lastRenderedPageBreak/>
        <w:t>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w:t>
      </w:r>
      <w:r w:rsidRPr="009819D7">
        <w:rPr>
          <w:rFonts w:ascii="Times New Roman" w:eastAsia="Times New Roman" w:hAnsi="Times New Roman" w:cs="Times New Roman"/>
          <w:sz w:val="28"/>
          <w:szCs w:val="28"/>
          <w:lang w:val="ru-RU"/>
        </w:rPr>
        <w:lastRenderedPageBreak/>
        <w:t>(виконується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w:t>
      </w:r>
      <w:r w:rsidRPr="009819D7">
        <w:rPr>
          <w:rFonts w:ascii="Times New Roman" w:eastAsia="Times New Roman" w:hAnsi="Times New Roman" w:cs="Times New Roman"/>
          <w:sz w:val="28"/>
          <w:szCs w:val="28"/>
          <w:lang w:val="ru-RU"/>
        </w:rPr>
        <w:lastRenderedPageBreak/>
        <w:t>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824A1B" w:rsidRDefault="00824A1B" w:rsidP="00824A1B"/>
    <w:p w:rsidR="00824A1B" w:rsidRDefault="00824A1B"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Pr="009819D7" w:rsidRDefault="00DF04F6" w:rsidP="00DF04F6">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rsidR="00DF04F6"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Ручне тестування - це процес пошуку дефектів у роботі програми, коли тестувальник перевіряє працездатність всіх компонентів програми, як якщо б він був користувачем. Часто, для точності перевірки, тестувальник використовує заздалегідь заготовлений план тестування, в якому визначені найбільш важливі аспекти роботи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 це ключовий етап розробки програмного забезпечення. Тестер може не дотримуватися строго планом тестування, а відхилятися від нього для більш повного тестування, наближеного до використання програми звичайним користувачем.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Великі проекти дотримуються суворої методології тестування з метою виявлення максимальної кількості дефектів. Системний підхід до тестування включає в себе кілька етапів: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Вибі</w:t>
      </w:r>
      <w:proofErr w:type="gramStart"/>
      <w:r w:rsidRPr="009819D7">
        <w:rPr>
          <w:rFonts w:ascii="Times New Roman" w:eastAsia="Times New Roman" w:hAnsi="Times New Roman" w:cs="Times New Roman"/>
          <w:sz w:val="28"/>
          <w:szCs w:val="28"/>
          <w:lang w:val="ru-RU"/>
        </w:rPr>
        <w:t>р</w:t>
      </w:r>
      <w:proofErr w:type="gramEnd"/>
      <w:r w:rsidRPr="009819D7">
        <w:rPr>
          <w:rFonts w:ascii="Times New Roman" w:eastAsia="Times New Roman" w:hAnsi="Times New Roman" w:cs="Times New Roman"/>
          <w:sz w:val="28"/>
          <w:szCs w:val="28"/>
          <w:lang w:val="ru-RU"/>
        </w:rPr>
        <w:t xml:space="preserve"> методології тестування, придбання необхідного обладнання (комп'ютери, програмне забезпечення), прийняття людей на посаду тестерів;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Складання тестів з описом виконання і очікуваним результатом;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наборів тестів тестерам, які вручну виконують тести і записують результати;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результатів тестів розробникам в докладному доповіді з описом всіх виявлених проблем для обговорення і виправлення дефектів.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Для тестування можуть бути використані статичний і динамічний підходи. Динамічні підхід включає в себе запуск програмного забезпечення. Статистичне тестування включає в себе перевірку синтаксис та інші особливості коду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може бути функціональним і не функціональним. Функціональне тестування - це перевірка робочої області програмного забезпечення. Чи нефункціональне тестування - перевірка продуктивності, сумісності та безпеки тестової системи.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може застосовуватися лише до програм, які мають обмежену кількість варіантів використання. При розробці складних програмних систем можливості ручного тестування сильно обмежені, тому що при внесенні змін в код потрібно організувати повторне виконання тестів. Проте при ручному тестуванні можна виявити надзвичайно витончені помилки, що вкрай складно зробити з використанням автоматизованого тестування.</w:t>
      </w:r>
    </w:p>
    <w:p w:rsidR="007C45BE" w:rsidRPr="009819D7" w:rsidRDefault="007C45BE" w:rsidP="00DF04F6">
      <w:pPr>
        <w:spacing w:line="360" w:lineRule="auto"/>
        <w:rPr>
          <w:rFonts w:ascii="Times New Roman" w:eastAsia="Times New Roman" w:hAnsi="Times New Roman" w:cs="Times New Roman"/>
          <w:sz w:val="28"/>
          <w:szCs w:val="28"/>
          <w:lang w:val="ru-RU"/>
        </w:rPr>
      </w:pPr>
    </w:p>
    <w:p w:rsidR="00DF04F6" w:rsidRPr="00DF04F6" w:rsidRDefault="00DF04F6" w:rsidP="00303AA2">
      <w:pPr>
        <w:spacing w:line="360" w:lineRule="auto"/>
        <w:rPr>
          <w:rFonts w:ascii="Times New Roman" w:eastAsia="Times New Roman" w:hAnsi="Times New Roman" w:cs="Times New Roman"/>
          <w:sz w:val="28"/>
          <w:szCs w:val="28"/>
          <w:lang w:val="ru-RU"/>
        </w:rPr>
      </w:pPr>
    </w:p>
    <w:p w:rsidR="00BC1D93" w:rsidRDefault="00BC1D93">
      <w:pPr>
        <w:rPr>
          <w:lang w:val="ru-RU"/>
        </w:rPr>
      </w:pPr>
    </w:p>
    <w:p w:rsidR="00BC1D93" w:rsidRDefault="00BC1D93" w:rsidP="00BC1D93">
      <w:pPr>
        <w:rPr>
          <w:lang w:val="ru-RU"/>
        </w:rPr>
      </w:pPr>
    </w:p>
    <w:p w:rsidR="00303AA2" w:rsidRDefault="00BC1D93" w:rsidP="00BC1D93">
      <w:pPr>
        <w:tabs>
          <w:tab w:val="left" w:pos="2325"/>
        </w:tabs>
        <w:rPr>
          <w:lang w:val="ru-RU"/>
        </w:rPr>
      </w:pPr>
      <w:r>
        <w:rPr>
          <w:lang w:val="ru-RU"/>
        </w:rPr>
        <w:tab/>
      </w: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Pr="009819D7" w:rsidRDefault="00BC1D93" w:rsidP="00BC1D93">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5. Висновок</w:t>
      </w:r>
    </w:p>
    <w:p w:rsidR="00BC1D93" w:rsidRDefault="00BC1D93" w:rsidP="00BC1D93">
      <w:pPr>
        <w:tabs>
          <w:tab w:val="left" w:pos="2325"/>
        </w:tabs>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Покриття коду є важливою метрикою для забезпечення якості тестованого програми, особливо якщо мова про проекти зі складною логікою і великим обсягом коду. Аналіз покриття коду виконується за допомогою спеціального інструментарію, який дозволяє простежити в які рядки, гілки і т.д. коду, були входження під час роботи Автотест. Найбільш відомі інструменти для проведення вимірювання покриття коду: </w:t>
      </w:r>
      <w:r>
        <w:rPr>
          <w:rFonts w:ascii="Times New Roman" w:eastAsia="Times New Roman" w:hAnsi="Times New Roman" w:cs="Times New Roman"/>
          <w:sz w:val="28"/>
          <w:szCs w:val="28"/>
        </w:rPr>
        <w:t>AQTime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Bounds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Checker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Bullseye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Meter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Clover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NCover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IBM</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PurifyPlus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Compiler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Prototype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JetBrains</w:t>
      </w:r>
      <w:r w:rsidRPr="009819D7">
        <w:rPr>
          <w:rFonts w:ascii="Times New Roman" w:eastAsia="Times New Roman" w:hAnsi="Times New Roman" w:cs="Times New Roman"/>
          <w:sz w:val="28"/>
          <w:szCs w:val="28"/>
          <w:lang w:val="ru-RU"/>
        </w:rPr>
        <w:t xml:space="preserve">. За допомогою аналізу покриття коду можна оцінити густину покриття авто-тестами виконуваного коду тестованого програми (можна відповісти на питання який обсяг тестування ми (наші Автотест) виконуємо?). При детальному аналізі результатів покриття коду Автотест можна оцінити покриття окремих компонентів системи (тобто можна відповісти на питання: що і в якому обсязі ми тестуємо ?, </w:t>
      </w:r>
      <w:proofErr w:type="gramStart"/>
      <w:r w:rsidRPr="009819D7">
        <w:rPr>
          <w:rFonts w:ascii="Times New Roman" w:eastAsia="Times New Roman" w:hAnsi="Times New Roman" w:cs="Times New Roman"/>
          <w:sz w:val="28"/>
          <w:szCs w:val="28"/>
          <w:lang w:val="ru-RU"/>
        </w:rPr>
        <w:t>в</w:t>
      </w:r>
      <w:proofErr w:type="gramEnd"/>
      <w:r w:rsidRPr="009819D7">
        <w:rPr>
          <w:rFonts w:ascii="Times New Roman" w:eastAsia="Times New Roman" w:hAnsi="Times New Roman" w:cs="Times New Roman"/>
          <w:sz w:val="28"/>
          <w:szCs w:val="28"/>
          <w:lang w:val="ru-RU"/>
        </w:rPr>
        <w:t xml:space="preserve"> яких місцях потрібно оптимізувати покриття ?, які місця системи не перевіряються тестами? І т. д.). Таким чином, знаючи дану</w:t>
      </w:r>
    </w:p>
    <w:p w:rsidR="00296A7B" w:rsidRDefault="00296A7B" w:rsidP="00296A7B">
      <w:pPr>
        <w:spacing w:line="360" w:lineRule="auto"/>
        <w:rPr>
          <w:rFonts w:ascii="Times New Roman" w:eastAsia="Times New Roman" w:hAnsi="Times New Roman" w:cs="Times New Roman"/>
          <w:sz w:val="28"/>
          <w:szCs w:val="28"/>
          <w:lang w:val="ru-RU"/>
        </w:rPr>
      </w:pP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Борзов Ю. В., Уртанс Г. Б., Шимаров В. А. Выбор путей программы</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построения тестов УСиМ. – 2013.  – с. 29–36.</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Брукс Ф. Мифический человеко-месяц или как создаются</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программные системы СПб</w:t>
      </w:r>
      <w:proofErr w:type="gramStart"/>
      <w:r>
        <w:rPr>
          <w:rFonts w:ascii="Times New Roman" w:eastAsia="Times New Roman" w:hAnsi="Times New Roman" w:cs="Times New Roman"/>
          <w:sz w:val="28"/>
          <w:szCs w:val="28"/>
          <w:lang w:val="ru-RU"/>
        </w:rPr>
        <w:t xml:space="preserve">.: </w:t>
      </w:r>
      <w:proofErr w:type="gramEnd"/>
      <w:r>
        <w:rPr>
          <w:rFonts w:ascii="Times New Roman" w:eastAsia="Times New Roman" w:hAnsi="Times New Roman" w:cs="Times New Roman"/>
          <w:sz w:val="28"/>
          <w:szCs w:val="28"/>
          <w:lang w:val="ru-RU"/>
        </w:rPr>
        <w:t>Символ-Плюс, 2015. – 304 с.</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Канер С., Фолк Дж., Тестирование </w:t>
      </w:r>
      <w:proofErr w:type="gramStart"/>
      <w:r>
        <w:rPr>
          <w:rFonts w:ascii="Times New Roman" w:eastAsia="Times New Roman" w:hAnsi="Times New Roman" w:cs="Times New Roman"/>
          <w:sz w:val="28"/>
          <w:szCs w:val="28"/>
          <w:lang w:val="ru-RU"/>
        </w:rPr>
        <w:t>программного</w:t>
      </w:r>
      <w:proofErr w:type="gramEnd"/>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обеспечения</w:t>
      </w:r>
      <w:proofErr w:type="gramStart"/>
      <w:r>
        <w:rPr>
          <w:rFonts w:ascii="Times New Roman" w:eastAsia="Times New Roman" w:hAnsi="Times New Roman" w:cs="Times New Roman"/>
          <w:sz w:val="28"/>
          <w:szCs w:val="28"/>
          <w:lang w:val="ru-RU"/>
        </w:rPr>
        <w:t xml:space="preserve"> К</w:t>
      </w:r>
      <w:proofErr w:type="gramEnd"/>
      <w:r>
        <w:rPr>
          <w:rFonts w:ascii="Times New Roman" w:eastAsia="Times New Roman" w:hAnsi="Times New Roman" w:cs="Times New Roman"/>
          <w:sz w:val="28"/>
          <w:szCs w:val="28"/>
          <w:lang w:val="ru-RU"/>
        </w:rPr>
        <w:t>: ДиаСофт, 2013 – 544 с.</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Котляров В.П. Основы тестирования программного обеспечения</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Интернет-университет информационных технологий; 2012.</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Майерс Г., Баджетт Т., Сандлер К. Искусство тестирования</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программ, 3-е издание. – М.: «Диалектика», 2012. – 272 с.</w:t>
      </w:r>
    </w:p>
    <w:p w:rsidR="00296A7B" w:rsidRDefault="00296A7B" w:rsidP="00296A7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Макгрегор Дж, Сайкс Д. Тестирование объектно-ориентированного</w:t>
      </w:r>
    </w:p>
    <w:p w:rsidR="00296A7B" w:rsidRDefault="00296A7B" w:rsidP="00296A7B">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программного</w:t>
      </w:r>
      <w:proofErr w:type="gramEnd"/>
      <w:r>
        <w:rPr>
          <w:rFonts w:ascii="Times New Roman" w:eastAsia="Times New Roman" w:hAnsi="Times New Roman" w:cs="Times New Roman"/>
          <w:sz w:val="28"/>
          <w:szCs w:val="28"/>
        </w:rPr>
        <w:t xml:space="preserve"> обеспечения К: Диасофт, 2015. – 432</w:t>
      </w:r>
    </w:p>
    <w:p w:rsidR="00296A7B" w:rsidRDefault="00296A7B" w:rsidP="00296A7B">
      <w:pPr>
        <w:spacing w:line="360" w:lineRule="auto"/>
        <w:rPr>
          <w:rFonts w:ascii="Times New Roman" w:eastAsia="Times New Roman" w:hAnsi="Times New Roman" w:cs="Times New Roman"/>
          <w:sz w:val="28"/>
          <w:szCs w:val="28"/>
        </w:rPr>
      </w:pPr>
    </w:p>
    <w:p w:rsidR="00296A7B" w:rsidRPr="00BC1D93" w:rsidRDefault="00296A7B" w:rsidP="00BC1D93">
      <w:pPr>
        <w:tabs>
          <w:tab w:val="left" w:pos="2325"/>
        </w:tabs>
        <w:rPr>
          <w:lang w:val="ru-RU"/>
        </w:rPr>
      </w:pPr>
      <w:bookmarkStart w:id="0" w:name="_GoBack"/>
      <w:bookmarkEnd w:id="0"/>
    </w:p>
    <w:sectPr w:rsidR="00296A7B" w:rsidRPr="00BC1D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73"/>
    <w:rsid w:val="00296A7B"/>
    <w:rsid w:val="00303AA2"/>
    <w:rsid w:val="007C45BE"/>
    <w:rsid w:val="00824A1B"/>
    <w:rsid w:val="009614FC"/>
    <w:rsid w:val="00AE50B3"/>
    <w:rsid w:val="00BC1D93"/>
    <w:rsid w:val="00DF04F6"/>
    <w:rsid w:val="00F50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7361">
      <w:bodyDiv w:val="1"/>
      <w:marLeft w:val="0"/>
      <w:marRight w:val="0"/>
      <w:marTop w:val="0"/>
      <w:marBottom w:val="0"/>
      <w:divBdr>
        <w:top w:val="none" w:sz="0" w:space="0" w:color="auto"/>
        <w:left w:val="none" w:sz="0" w:space="0" w:color="auto"/>
        <w:bottom w:val="none" w:sz="0" w:space="0" w:color="auto"/>
        <w:right w:val="none" w:sz="0" w:space="0" w:color="auto"/>
      </w:divBdr>
    </w:div>
    <w:div w:id="1103302318">
      <w:bodyDiv w:val="1"/>
      <w:marLeft w:val="0"/>
      <w:marRight w:val="0"/>
      <w:marTop w:val="0"/>
      <w:marBottom w:val="0"/>
      <w:divBdr>
        <w:top w:val="none" w:sz="0" w:space="0" w:color="auto"/>
        <w:left w:val="none" w:sz="0" w:space="0" w:color="auto"/>
        <w:bottom w:val="none" w:sz="0" w:space="0" w:color="auto"/>
        <w:right w:val="none" w:sz="0" w:space="0" w:color="auto"/>
      </w:divBdr>
    </w:div>
    <w:div w:id="20090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2862</Words>
  <Characters>16315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amahaslasak@gmail.com</dc:creator>
  <cp:lastModifiedBy>vovagapcenko3@gmail.com</cp:lastModifiedBy>
  <cp:revision>3</cp:revision>
  <dcterms:created xsi:type="dcterms:W3CDTF">2020-12-11T19:19:00Z</dcterms:created>
  <dcterms:modified xsi:type="dcterms:W3CDTF">2020-12-11T19:20:00Z</dcterms:modified>
</cp:coreProperties>
</file>