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6A" w:rsidRDefault="009C1D6A" w:rsidP="009C1D6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C1D6A" w:rsidRDefault="009C1D6A" w:rsidP="009C1D6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C1D6A" w:rsidRDefault="009C1D6A" w:rsidP="009C1D6A">
      <w:pPr>
        <w:spacing w:after="645"/>
        <w:ind w:left="40" w:right="240" w:hanging="40"/>
        <w:jc w:val="center"/>
        <w:rPr>
          <w:b/>
          <w:bCs/>
        </w:rPr>
      </w:pPr>
    </w:p>
    <w:p w:rsidR="009C1D6A" w:rsidRDefault="009C1D6A" w:rsidP="009C1D6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9C1D6A" w:rsidRDefault="009C1D6A" w:rsidP="009C1D6A">
      <w:pPr>
        <w:jc w:val="center"/>
        <w:rPr>
          <w:b/>
          <w:sz w:val="40"/>
          <w:szCs w:val="40"/>
        </w:rPr>
      </w:pPr>
    </w:p>
    <w:p w:rsidR="009C1D6A" w:rsidRDefault="009C1D6A" w:rsidP="009C1D6A">
      <w:pPr>
        <w:jc w:val="center"/>
        <w:rPr>
          <w:b/>
          <w:sz w:val="40"/>
          <w:szCs w:val="40"/>
        </w:rPr>
      </w:pPr>
    </w:p>
    <w:p w:rsidR="009C1D6A" w:rsidRDefault="009C1D6A" w:rsidP="009C1D6A">
      <w:pPr>
        <w:jc w:val="center"/>
        <w:rPr>
          <w:b/>
          <w:sz w:val="40"/>
          <w:szCs w:val="40"/>
        </w:rPr>
      </w:pPr>
    </w:p>
    <w:p w:rsidR="009C1D6A" w:rsidRPr="003B7B12" w:rsidRDefault="009C1D6A" w:rsidP="009C1D6A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10</w:t>
      </w:r>
    </w:p>
    <w:p w:rsidR="009C1D6A" w:rsidRDefault="009C1D6A" w:rsidP="009C1D6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9C1D6A" w:rsidRDefault="009C1D6A" w:rsidP="009C1D6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9C1D6A" w:rsidRDefault="009C1D6A" w:rsidP="009C1D6A">
      <w:pPr>
        <w:jc w:val="center"/>
        <w:rPr>
          <w:b/>
          <w:sz w:val="40"/>
          <w:szCs w:val="40"/>
        </w:rPr>
      </w:pPr>
    </w:p>
    <w:p w:rsidR="009C1D6A" w:rsidRDefault="009C1D6A" w:rsidP="009C1D6A">
      <w:pPr>
        <w:ind w:left="4956" w:firstLine="708"/>
        <w:rPr>
          <w:b/>
          <w:sz w:val="28"/>
          <w:szCs w:val="28"/>
        </w:rPr>
      </w:pPr>
    </w:p>
    <w:p w:rsidR="009C1D6A" w:rsidRDefault="009C1D6A" w:rsidP="009C1D6A">
      <w:pPr>
        <w:ind w:left="4956" w:firstLine="708"/>
        <w:rPr>
          <w:b/>
          <w:sz w:val="28"/>
          <w:szCs w:val="28"/>
        </w:rPr>
      </w:pPr>
    </w:p>
    <w:p w:rsidR="009C1D6A" w:rsidRDefault="009C1D6A" w:rsidP="009C1D6A">
      <w:pPr>
        <w:ind w:left="4956" w:firstLine="708"/>
        <w:rPr>
          <w:b/>
          <w:sz w:val="28"/>
          <w:szCs w:val="28"/>
        </w:rPr>
      </w:pPr>
    </w:p>
    <w:p w:rsidR="009C1D6A" w:rsidRDefault="009C1D6A" w:rsidP="009C1D6A">
      <w:pPr>
        <w:ind w:left="4956" w:firstLine="708"/>
        <w:rPr>
          <w:b/>
          <w:sz w:val="28"/>
          <w:szCs w:val="28"/>
        </w:rPr>
      </w:pPr>
    </w:p>
    <w:p w:rsidR="009C1D6A" w:rsidRDefault="009C1D6A" w:rsidP="009C1D6A">
      <w:pPr>
        <w:ind w:left="4956" w:firstLine="708"/>
        <w:rPr>
          <w:b/>
          <w:sz w:val="28"/>
          <w:szCs w:val="28"/>
        </w:rPr>
      </w:pPr>
    </w:p>
    <w:p w:rsidR="009C1D6A" w:rsidRDefault="009C1D6A" w:rsidP="009C1D6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9C1D6A" w:rsidRDefault="009C1D6A" w:rsidP="009C1D6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9C1D6A" w:rsidRDefault="009C1D6A" w:rsidP="009C1D6A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9C1D6A" w:rsidRDefault="009C1D6A" w:rsidP="009C1D6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9C1D6A" w:rsidRDefault="009C1D6A" w:rsidP="009C1D6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9C1D6A" w:rsidRDefault="009C1D6A" w:rsidP="009C1D6A">
      <w:pPr>
        <w:ind w:left="5670"/>
        <w:rPr>
          <w:sz w:val="28"/>
          <w:szCs w:val="28"/>
        </w:rPr>
      </w:pPr>
    </w:p>
    <w:p w:rsidR="009C1D6A" w:rsidRDefault="009C1D6A" w:rsidP="009C1D6A">
      <w:pPr>
        <w:ind w:left="5670"/>
        <w:rPr>
          <w:sz w:val="28"/>
          <w:szCs w:val="28"/>
        </w:rPr>
      </w:pPr>
    </w:p>
    <w:p w:rsidR="009C1D6A" w:rsidRDefault="009C1D6A" w:rsidP="009C1D6A">
      <w:pPr>
        <w:ind w:left="5670"/>
        <w:rPr>
          <w:sz w:val="28"/>
          <w:szCs w:val="28"/>
        </w:rPr>
      </w:pPr>
    </w:p>
    <w:p w:rsidR="009C1D6A" w:rsidRDefault="009C1D6A" w:rsidP="009C1D6A">
      <w:pPr>
        <w:ind w:left="5670" w:hanging="5670"/>
        <w:jc w:val="center"/>
        <w:rPr>
          <w:sz w:val="28"/>
          <w:szCs w:val="28"/>
        </w:rPr>
      </w:pPr>
    </w:p>
    <w:p w:rsidR="009C1D6A" w:rsidRDefault="009C1D6A" w:rsidP="009C1D6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9C1D6A" w:rsidRDefault="009C1D6A" w:rsidP="009C1D6A"/>
    <w:p w:rsidR="009C1D6A" w:rsidRDefault="009C1D6A" w:rsidP="009C1D6A">
      <w:pPr>
        <w:rPr>
          <w:rStyle w:val="fontstyle21"/>
          <w:sz w:val="28"/>
        </w:rPr>
      </w:pPr>
      <w:r>
        <w:rPr>
          <w:rStyle w:val="fontstyle01"/>
          <w:sz w:val="28"/>
        </w:rPr>
        <w:lastRenderedPageBreak/>
        <w:t xml:space="preserve">Мета роботи: </w:t>
      </w:r>
      <w:r>
        <w:rPr>
          <w:rStyle w:val="fontstyle21"/>
          <w:sz w:val="28"/>
        </w:rPr>
        <w:t>Навчитися використовувати механізм транзакцій у СУБД MySQL.</w:t>
      </w:r>
      <w:r w:rsidRPr="009C1D6A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Розробити SQL запити, які виконуються як єдине ціле в рамках однієї транзакції.</w:t>
      </w:r>
    </w:p>
    <w:p w:rsidR="009C1D6A" w:rsidRDefault="009C1D6A" w:rsidP="009C1D6A">
      <w:pPr>
        <w:rPr>
          <w:rStyle w:val="fontstyle21"/>
          <w:sz w:val="28"/>
        </w:rPr>
      </w:pPr>
      <w:r>
        <w:rPr>
          <w:rStyle w:val="fontstyle01"/>
          <w:sz w:val="28"/>
        </w:rPr>
        <w:t>Короткі теоретичні відомості.</w:t>
      </w:r>
      <w:r>
        <w:rPr>
          <w:b/>
          <w:bCs/>
          <w:color w:val="000000"/>
          <w:sz w:val="24"/>
        </w:rPr>
        <w:br/>
      </w:r>
      <w:r>
        <w:rPr>
          <w:rStyle w:val="fontstyle21"/>
          <w:sz w:val="28"/>
        </w:rPr>
        <w:t>Транзакція – це сукупність директив SQL, які виконуються як єдине ціле з можливістю</w:t>
      </w:r>
      <w:r w:rsidRPr="009C1D6A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відміни результатів їх виконання. Зміни в таблицях записуються у базу даних лише після</w:t>
      </w:r>
      <w:r w:rsidRPr="009C1D6A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успішного виконання всіх директив транзакції. Інакше, всі зроблені зміни ігноруються. Це</w:t>
      </w:r>
      <w:r w:rsidRPr="009C1D6A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дозволяє уникати помилок при маніпулюванні великими обсягами записів, зберігати</w:t>
      </w:r>
      <w:r w:rsidRPr="009C1D6A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цілісність даних при помилках під час додавання, видалення, модифікації значень у різних</w:t>
      </w:r>
      <w:r w:rsidRPr="009C1D6A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таблицях і полях тощо. СУБД MySQL також підтримує глобальні розподілені транзакції, які</w:t>
      </w:r>
      <w:r w:rsidRPr="009C1D6A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виконуються на декількох базах даних, або на різних серверах баз даних (ХА-транзакції).</w:t>
      </w:r>
    </w:p>
    <w:p w:rsidR="00CD42C8" w:rsidRDefault="00CD42C8"/>
    <w:p w:rsidR="009C1D6A" w:rsidRDefault="009C1D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Створимо транзакцію яка створить таблицю та заповнить її:</w:t>
      </w:r>
    </w:p>
    <w:p w:rsidR="009C1D6A" w:rsidRDefault="009C1D6A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FD2D992" wp14:editId="73D8693C">
            <wp:extent cx="250507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6A" w:rsidRDefault="009C1D6A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4A30B79" wp14:editId="77698EED">
            <wp:extent cx="12763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6A" w:rsidRDefault="009C1D6A">
      <w:pPr>
        <w:rPr>
          <w:rFonts w:ascii="Times New Roman" w:hAnsi="Times New Roman" w:cs="Times New Roman"/>
          <w:sz w:val="28"/>
        </w:rPr>
      </w:pPr>
    </w:p>
    <w:p w:rsidR="009C1D6A" w:rsidRDefault="009C4CFB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0D497B4A" wp14:editId="6F0D66A6">
            <wp:extent cx="36957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CF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A5BA700" wp14:editId="398E9BB5">
            <wp:extent cx="34956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2" w:rsidRPr="00F70602" w:rsidRDefault="00F70602">
      <w:pPr>
        <w:rPr>
          <w:rFonts w:ascii="Times New Roman" w:hAnsi="Times New Roman" w:cs="Times New Roman"/>
          <w:sz w:val="28"/>
        </w:rPr>
      </w:pPr>
      <w:r w:rsidRPr="00F70602">
        <w:rPr>
          <w:rFonts w:ascii="Times New Roman" w:hAnsi="Times New Roman" w:cs="Times New Roman"/>
          <w:b/>
          <w:sz w:val="28"/>
        </w:rPr>
        <w:t>Висновок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на даній лабораторній роботі я навчився використовувати механізми транзакцій.</w:t>
      </w:r>
      <w:r w:rsidRPr="00F70602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Розробив</w:t>
      </w:r>
      <w:bookmarkStart w:id="0" w:name="_GoBack"/>
      <w:bookmarkEnd w:id="0"/>
      <w:r>
        <w:rPr>
          <w:rStyle w:val="fontstyle21"/>
          <w:sz w:val="28"/>
        </w:rPr>
        <w:t xml:space="preserve"> SQL запити, які виконуються як єдине ціле в рамках однієї транзакції.</w:t>
      </w:r>
    </w:p>
    <w:sectPr w:rsidR="00F70602" w:rsidRPr="00F706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E2"/>
    <w:rsid w:val="00796CE2"/>
    <w:rsid w:val="009C1D6A"/>
    <w:rsid w:val="009C4CFB"/>
    <w:rsid w:val="00CD42C8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102A"/>
  <w15:chartTrackingRefBased/>
  <w15:docId w15:val="{AF9B089E-C2FA-48F5-A945-E729C14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D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C1D6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C1D6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2019-06-03T19:29:00Z</dcterms:created>
  <dcterms:modified xsi:type="dcterms:W3CDTF">2019-06-03T19:52:00Z</dcterms:modified>
</cp:coreProperties>
</file>