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2926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C7BE0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AB66B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AE3F3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0FC18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B45F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65175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E089" w14:textId="77777777" w:rsidR="00D94234" w:rsidRPr="00EB40FF" w:rsidRDefault="00D94234" w:rsidP="00D942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529BC" w14:textId="77777777" w:rsidR="00EB40FF" w:rsidRPr="00BB13F9" w:rsidRDefault="00EB40FF" w:rsidP="00D942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13F9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5A1F7EB" w14:textId="771A9C98" w:rsidR="00D94234" w:rsidRDefault="00813A5B" w:rsidP="00D942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Онлайн-ассистент для интернет-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D9423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571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ABE5F8C" w14:textId="3E78C104" w:rsidR="00D94234" w:rsidRPr="00DE57CE" w:rsidRDefault="00BB13F9" w:rsidP="00BB13F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E57C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422C9674" w14:textId="7634ADB0" w:rsidR="00DE57CE" w:rsidRPr="00DE57CE" w:rsidRDefault="00D94234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81800989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_Toc181800989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4A766" w14:textId="2F0BCC1A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0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_Toc181800990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6C3EE" w14:textId="79700CFE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1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_Toc181800991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74D11" w14:textId="3618869F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2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_Toc181800992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44338" w14:textId="0FA9CC66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3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_Toc181800993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37E1A" w14:textId="2BC067D2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4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_Toc181800994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9A595" w14:textId="3168250A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5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по испытаниям программных средств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_Toc181800995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1FB9B" w14:textId="350FDF8F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6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Перечень работ, проводимых после завершения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_Toc181800996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E1ECF" w14:textId="5DFE733F" w:rsidR="00DE57CE" w:rsidRPr="00DE57CE" w:rsidRDefault="00B1360A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7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Метрологическое обеспечение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_Toc181800997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0B933" w14:textId="356C41CD" w:rsidR="00DE57CE" w:rsidRPr="00DE57CE" w:rsidRDefault="00B1360A">
          <w:pPr>
            <w:pStyle w:val="13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8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Отчётность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_Toc181800998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44EB5" w14:textId="22DDB6BE" w:rsidR="00D94234" w:rsidRPr="00DE57CE" w:rsidRDefault="00D94234">
          <w:pPr>
            <w:rPr>
              <w:rFonts w:ascii="Times New Roman" w:hAnsi="Times New Roman" w:cs="Times New Roman"/>
              <w:sz w:val="24"/>
              <w:szCs w:val="24"/>
            </w:rPr>
          </w:pP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56EA206B" w14:textId="3C4D75C0" w:rsidR="00B5279E" w:rsidRPr="00DE57CE" w:rsidRDefault="00B5279E">
      <w:pPr>
        <w:rPr>
          <w:rFonts w:ascii="Times New Roman" w:hAnsi="Times New Roman" w:cs="Times New Roman"/>
          <w:sz w:val="24"/>
          <w:szCs w:val="24"/>
        </w:rPr>
      </w:pPr>
      <w:r w:rsidRPr="00DE57CE">
        <w:rPr>
          <w:rFonts w:ascii="Times New Roman" w:hAnsi="Times New Roman" w:cs="Times New Roman"/>
          <w:sz w:val="24"/>
          <w:szCs w:val="24"/>
        </w:rPr>
        <w:br w:type="page"/>
      </w:r>
    </w:p>
    <w:p w14:paraId="33EC8166" w14:textId="497FBD95" w:rsidR="004F256F" w:rsidRPr="00D94234" w:rsidRDefault="00B5279E" w:rsidP="00BB13F9">
      <w:pPr>
        <w:pStyle w:val="21"/>
        <w:contextualSpacing/>
      </w:pPr>
      <w:bookmarkStart w:id="0" w:name="_Toc181800989"/>
      <w:r w:rsidRPr="00D94234">
        <w:lastRenderedPageBreak/>
        <w:t>Объект испытаний</w:t>
      </w:r>
      <w:bookmarkEnd w:id="0"/>
    </w:p>
    <w:p w14:paraId="4498E342" w14:textId="6ED23C35" w:rsidR="00B5279E" w:rsidRPr="00BB13F9" w:rsidRDefault="00813A5B" w:rsidP="00BB1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Объектом испытаний является онлайн-ассистент для интернет-магазина, которы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интегрирован на сайте</w:t>
      </w:r>
      <w:r w:rsidRPr="00813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93B6903" w14:textId="5244B407" w:rsidR="00B5279E" w:rsidRPr="00D94234" w:rsidRDefault="00B5279E" w:rsidP="00BB13F9">
      <w:pPr>
        <w:pStyle w:val="21"/>
        <w:contextualSpacing/>
      </w:pPr>
      <w:bookmarkStart w:id="1" w:name="_Toc181800990"/>
      <w:r w:rsidRPr="00D94234">
        <w:t>Цель испытаний</w:t>
      </w:r>
      <w:bookmarkEnd w:id="1"/>
    </w:p>
    <w:p w14:paraId="30BB5A58" w14:textId="25720E7A" w:rsidR="00AF6BC3" w:rsidRPr="00D94234" w:rsidRDefault="00813A5B" w:rsidP="00BB1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проведения испытаний является удостоверение в соответствии программы установленным требованиям, а также проверка стабильности и функциональности работы онлайн-ассистента.</w:t>
      </w:r>
    </w:p>
    <w:p w14:paraId="58219BA3" w14:textId="09A575F7" w:rsidR="00B5279E" w:rsidRPr="00D94234" w:rsidRDefault="00B5279E" w:rsidP="00BB13F9">
      <w:pPr>
        <w:pStyle w:val="21"/>
        <w:contextualSpacing/>
      </w:pPr>
      <w:bookmarkStart w:id="2" w:name="_Toc181800991"/>
      <w:r w:rsidRPr="00D94234">
        <w:t>Требования к программе</w:t>
      </w:r>
      <w:bookmarkEnd w:id="2"/>
    </w:p>
    <w:p w14:paraId="48EFE4A8" w14:textId="1EC2FC79" w:rsidR="00BB13F9" w:rsidRPr="00813A5B" w:rsidRDefault="00BB13F9" w:rsidP="00813A5B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Функциональные требования:</w:t>
      </w:r>
    </w:p>
    <w:p w14:paraId="0ADB3E61" w14:textId="1CB5493F" w:rsidR="00813A5B" w:rsidRPr="00813A5B" w:rsidRDefault="00813A5B" w:rsidP="00813A5B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3A5B">
        <w:rPr>
          <w:rFonts w:ascii="Times New Roman" w:hAnsi="Times New Roman" w:cs="Times New Roman"/>
          <w:color w:val="000000"/>
          <w:sz w:val="24"/>
          <w:szCs w:val="24"/>
        </w:rPr>
        <w:t>Пользователь должен иметь возможность взаимодействовать с ассистентом через текстовые команды и голосовые команды.</w:t>
      </w:r>
    </w:p>
    <w:p w14:paraId="17F4C650" w14:textId="34E128DF" w:rsidR="00813A5B" w:rsidRPr="00813A5B" w:rsidRDefault="00813A5B" w:rsidP="00813A5B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3A5B">
        <w:rPr>
          <w:rFonts w:ascii="Times New Roman" w:hAnsi="Times New Roman" w:cs="Times New Roman"/>
          <w:color w:val="000000"/>
          <w:sz w:val="24"/>
          <w:szCs w:val="24"/>
        </w:rPr>
        <w:t>Ассистент должен предоставлять информацию о товарах, включая наличие, цены и характеристики.</w:t>
      </w:r>
    </w:p>
    <w:p w14:paraId="2468B1F2" w14:textId="434B85D3" w:rsidR="00813A5B" w:rsidRPr="00813A5B" w:rsidRDefault="00813A5B" w:rsidP="00813A5B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3A5B">
        <w:rPr>
          <w:rFonts w:ascii="Times New Roman" w:hAnsi="Times New Roman" w:cs="Times New Roman"/>
          <w:color w:val="000000"/>
          <w:sz w:val="24"/>
          <w:szCs w:val="24"/>
        </w:rPr>
        <w:t>Возможность добавления товаров в корзину и оформления заказа через ассистента.</w:t>
      </w:r>
    </w:p>
    <w:p w14:paraId="5F7F644F" w14:textId="26FBF0BD" w:rsidR="00813A5B" w:rsidRPr="00813A5B" w:rsidRDefault="00813A5B" w:rsidP="00813A5B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3A5B">
        <w:rPr>
          <w:rFonts w:ascii="Times New Roman" w:hAnsi="Times New Roman" w:cs="Times New Roman"/>
          <w:color w:val="000000"/>
          <w:sz w:val="24"/>
          <w:szCs w:val="24"/>
        </w:rPr>
        <w:t>Поддержка многоязычного интерфейса.</w:t>
      </w:r>
    </w:p>
    <w:p w14:paraId="55D57792" w14:textId="379529FF" w:rsidR="00813A5B" w:rsidRPr="00BB13F9" w:rsidRDefault="00813A5B" w:rsidP="00813A5B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3A5B">
        <w:rPr>
          <w:rFonts w:ascii="Times New Roman" w:hAnsi="Times New Roman" w:cs="Times New Roman"/>
          <w:color w:val="000000"/>
          <w:sz w:val="24"/>
          <w:szCs w:val="24"/>
        </w:rPr>
        <w:t>Обработка запросов пользователей в режиме реального времени.</w:t>
      </w:r>
    </w:p>
    <w:p w14:paraId="3623D82C" w14:textId="77777777" w:rsidR="00BB13F9" w:rsidRPr="00813A5B" w:rsidRDefault="00BB13F9" w:rsidP="00BB13F9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13A5B">
        <w:rPr>
          <w:rFonts w:ascii="Times New Roman" w:hAnsi="Times New Roman" w:cs="Times New Roman"/>
          <w:color w:val="000000"/>
          <w:sz w:val="24"/>
          <w:szCs w:val="24"/>
        </w:rPr>
        <w:t>Нефункциональные требования:</w:t>
      </w:r>
    </w:p>
    <w:p w14:paraId="4CD32CA6" w14:textId="5AA90621" w:rsidR="00813A5B" w:rsidRPr="00813A5B" w:rsidRDefault="00813A5B" w:rsidP="00813A5B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A5B">
        <w:rPr>
          <w:rFonts w:ascii="Times New Roman" w:hAnsi="Times New Roman" w:cs="Times New Roman"/>
          <w:sz w:val="24"/>
          <w:szCs w:val="24"/>
        </w:rPr>
        <w:t>Интуитивно понятный и адаптивный интерфейс, соответствующий дизайну сайта.</w:t>
      </w:r>
    </w:p>
    <w:p w14:paraId="5170A1DE" w14:textId="77777777" w:rsidR="00813A5B" w:rsidRDefault="00813A5B" w:rsidP="00813A5B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A5B">
        <w:rPr>
          <w:rFonts w:ascii="Times New Roman" w:hAnsi="Times New Roman" w:cs="Times New Roman"/>
          <w:sz w:val="24"/>
          <w:szCs w:val="24"/>
        </w:rPr>
        <w:t>Высокая скорость отклика на запросы пользователя.</w:t>
      </w:r>
    </w:p>
    <w:p w14:paraId="120FC501" w14:textId="7568D2EC" w:rsidR="00BB13F9" w:rsidRPr="00813A5B" w:rsidRDefault="00813A5B" w:rsidP="00813A5B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A5B">
        <w:rPr>
          <w:rFonts w:ascii="Times New Roman" w:hAnsi="Times New Roman" w:cs="Times New Roman"/>
          <w:sz w:val="24"/>
          <w:szCs w:val="24"/>
        </w:rPr>
        <w:t>Система должна быть устойчива к нагрузкам и обеспечивать корректную работу при одновременном обращении большого числа пользователей.</w:t>
      </w:r>
      <w:r w:rsidR="00BB13F9">
        <w:br w:type="page"/>
      </w:r>
    </w:p>
    <w:p w14:paraId="70DB4274" w14:textId="29A09F66" w:rsidR="00B5279E" w:rsidRPr="00D94234" w:rsidRDefault="00B5279E" w:rsidP="00D94234">
      <w:pPr>
        <w:pStyle w:val="21"/>
      </w:pPr>
      <w:bookmarkStart w:id="3" w:name="_Toc181800992"/>
      <w:r w:rsidRPr="00D94234">
        <w:lastRenderedPageBreak/>
        <w:t>Требования к программной документации</w:t>
      </w:r>
      <w:bookmarkEnd w:id="3"/>
    </w:p>
    <w:p w14:paraId="0472E47A" w14:textId="542867B6" w:rsidR="00253B4B" w:rsidRPr="00D94234" w:rsidRDefault="00253B4B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моменту тестирования требуются:</w:t>
      </w:r>
    </w:p>
    <w:p w14:paraId="1D2CE6CF" w14:textId="2B4B8A56" w:rsidR="00253B4B" w:rsidRPr="00D94234" w:rsidRDefault="00253B4B" w:rsidP="00D9423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D1FA0FD" w14:textId="0C06BE7E" w:rsidR="00253B4B" w:rsidRPr="00D94234" w:rsidRDefault="00253B4B" w:rsidP="00D9423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E93D34E" w14:textId="79C6928E" w:rsidR="00253B4B" w:rsidRPr="00D94234" w:rsidRDefault="00253B4B" w:rsidP="00D9423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программиста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84846A9" w14:textId="0700E0E4" w:rsidR="00B5279E" w:rsidRPr="00D94234" w:rsidRDefault="00B5279E" w:rsidP="00D94234">
      <w:pPr>
        <w:pStyle w:val="1"/>
        <w:spacing w:before="0" w:line="360" w:lineRule="auto"/>
      </w:pPr>
      <w:bookmarkStart w:id="4" w:name="_Toc181800993"/>
      <w:r w:rsidRPr="00D94234">
        <w:t>Средства и порядок испытаний</w:t>
      </w:r>
      <w:bookmarkEnd w:id="4"/>
    </w:p>
    <w:p w14:paraId="47C03B15" w14:textId="0546AF48" w:rsidR="00253B4B" w:rsidRPr="00D94234" w:rsidRDefault="00253B4B" w:rsidP="00F519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проведения тестирования требуется:</w:t>
      </w:r>
    </w:p>
    <w:p w14:paraId="7B258BA7" w14:textId="77347898" w:rsidR="00813A5B" w:rsidRPr="00F154F2" w:rsidRDefault="00813A5B" w:rsidP="00F154F2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54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 или сервер, на котором размещен интернет-магазин.</w:t>
      </w:r>
    </w:p>
    <w:p w14:paraId="6A6B7589" w14:textId="01B73735" w:rsidR="00813A5B" w:rsidRPr="00F154F2" w:rsidRDefault="00813A5B" w:rsidP="00F154F2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54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Совместимый веб-браузер для тестирования функциональности ассистента.</w:t>
      </w:r>
    </w:p>
    <w:p w14:paraId="0B58468E" w14:textId="794D789D" w:rsidR="00813A5B" w:rsidRPr="00F154F2" w:rsidRDefault="00813A5B" w:rsidP="00F154F2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54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Устройства ввода (клавиатура, мышь) и, при необходимости, микрофон для голосового ввода.</w:t>
      </w:r>
    </w:p>
    <w:p w14:paraId="63E63C45" w14:textId="232D1BBF" w:rsidR="00B5279E" w:rsidRPr="00A12132" w:rsidRDefault="00B5279E" w:rsidP="00D94234">
      <w:pPr>
        <w:pStyle w:val="1"/>
        <w:spacing w:before="0" w:line="360" w:lineRule="auto"/>
      </w:pPr>
      <w:bookmarkStart w:id="5" w:name="_Toc181800994"/>
      <w:r w:rsidRPr="00A12132">
        <w:t>Методы испытаний</w:t>
      </w:r>
      <w:bookmarkEnd w:id="5"/>
    </w:p>
    <w:p w14:paraId="531FB0AD" w14:textId="512FE184" w:rsidR="007A5E87" w:rsidRPr="00A12132" w:rsidRDefault="002E3E22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испытаний представлены в таблице 1.</w:t>
      </w:r>
    </w:p>
    <w:p w14:paraId="053C04AC" w14:textId="77777777" w:rsidR="0098594E" w:rsidRDefault="009859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4F37243" w14:textId="17E66C3E" w:rsidR="002E3E22" w:rsidRDefault="002E3E22" w:rsidP="00D942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1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1</w:t>
      </w:r>
      <w:r w:rsidR="009B41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Методы испытани</w:t>
      </w:r>
      <w:r w:rsidR="005C3277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3686"/>
        <w:gridCol w:w="2828"/>
      </w:tblGrid>
      <w:tr w:rsidR="00E925EF" w14:paraId="30402390" w14:textId="77777777" w:rsidTr="00127260">
        <w:tc>
          <w:tcPr>
            <w:tcW w:w="565" w:type="dxa"/>
            <w:vAlign w:val="center"/>
          </w:tcPr>
          <w:p w14:paraId="0DA86BFD" w14:textId="349E9B55" w:rsidR="00E925EF" w:rsidRPr="00E925EF" w:rsidRDefault="00E925EF" w:rsidP="00CA2B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_Hlk181800509"/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 xml:space="preserve">№ </w:t>
            </w:r>
            <w:proofErr w:type="spellStart"/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п.п</w:t>
            </w:r>
            <w:proofErr w:type="spellEnd"/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.</w:t>
            </w:r>
          </w:p>
        </w:tc>
        <w:tc>
          <w:tcPr>
            <w:tcW w:w="2265" w:type="dxa"/>
            <w:vAlign w:val="center"/>
          </w:tcPr>
          <w:p w14:paraId="11437D23" w14:textId="495BE74E" w:rsidR="00E925EF" w:rsidRPr="00E925EF" w:rsidRDefault="00E925EF" w:rsidP="00CA2B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Наименование проверки</w:t>
            </w:r>
          </w:p>
        </w:tc>
        <w:tc>
          <w:tcPr>
            <w:tcW w:w="3686" w:type="dxa"/>
          </w:tcPr>
          <w:p w14:paraId="65247257" w14:textId="6529DA20" w:rsidR="00E925EF" w:rsidRPr="00E925EF" w:rsidRDefault="00E925EF" w:rsidP="00CA2B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Выполняемые действия</w:t>
            </w:r>
          </w:p>
        </w:tc>
        <w:tc>
          <w:tcPr>
            <w:tcW w:w="2828" w:type="dxa"/>
          </w:tcPr>
          <w:p w14:paraId="42437083" w14:textId="0E6E215F" w:rsidR="00E925EF" w:rsidRPr="00E925EF" w:rsidRDefault="00E925EF" w:rsidP="00CA2B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Ожидаемый результат</w:t>
            </w:r>
          </w:p>
        </w:tc>
      </w:tr>
      <w:tr w:rsidR="00E925EF" w14:paraId="697B80AA" w14:textId="77777777" w:rsidTr="00127260">
        <w:tc>
          <w:tcPr>
            <w:tcW w:w="565" w:type="dxa"/>
          </w:tcPr>
          <w:p w14:paraId="27A11A37" w14:textId="3780BE1B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265" w:type="dxa"/>
          </w:tcPr>
          <w:p w14:paraId="6A776DB8" w14:textId="693FA21D" w:rsidR="00E925EF" w:rsidRPr="00E925EF" w:rsidRDefault="00F154F2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Проверка документации</w:t>
            </w:r>
          </w:p>
        </w:tc>
        <w:tc>
          <w:tcPr>
            <w:tcW w:w="3686" w:type="dxa"/>
          </w:tcPr>
          <w:p w14:paraId="6EE25F27" w14:textId="77777777" w:rsidR="00F154F2" w:rsidRDefault="00F154F2" w:rsidP="00E925E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Исполнитель предоставляет комиссии: 1) техническое задание; </w:t>
            </w:r>
          </w:p>
          <w:p w14:paraId="4E44D8DC" w14:textId="77777777" w:rsidR="00F154F2" w:rsidRDefault="00F154F2" w:rsidP="00E925E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2) руководство пользователя; </w:t>
            </w:r>
          </w:p>
          <w:p w14:paraId="02B91F76" w14:textId="7D695DEA" w:rsidR="00E925EF" w:rsidRPr="00E925EF" w:rsidRDefault="00F154F2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3) руководство программиста.</w:t>
            </w:r>
          </w:p>
        </w:tc>
        <w:tc>
          <w:tcPr>
            <w:tcW w:w="2828" w:type="dxa"/>
          </w:tcPr>
          <w:p w14:paraId="12F8AFC3" w14:textId="6A24F5DB" w:rsidR="00E925EF" w:rsidRPr="00E925EF" w:rsidRDefault="00F154F2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Документация соответствует требованиям.</w:t>
            </w:r>
          </w:p>
        </w:tc>
      </w:tr>
      <w:tr w:rsidR="00E925EF" w14:paraId="09B54804" w14:textId="77777777" w:rsidTr="00127260">
        <w:tc>
          <w:tcPr>
            <w:tcW w:w="565" w:type="dxa"/>
          </w:tcPr>
          <w:p w14:paraId="7B810636" w14:textId="76CC4EA2" w:rsidR="00E925EF" w:rsidRPr="00E925EF" w:rsidRDefault="00372A35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5" w:type="dxa"/>
          </w:tcPr>
          <w:p w14:paraId="1FD83616" w14:textId="72D0F946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eastAsiaTheme="minorEastAsia" w:hAnsi="Times New Roman" w:cs="Times New Roman"/>
                <w:sz w:val="20"/>
                <w:lang w:eastAsia="ja-JP"/>
              </w:rPr>
              <w:t xml:space="preserve">Функциональное тестирование </w:t>
            </w:r>
          </w:p>
        </w:tc>
        <w:tc>
          <w:tcPr>
            <w:tcW w:w="3686" w:type="dxa"/>
          </w:tcPr>
          <w:p w14:paraId="3A572D1D" w14:textId="77777777" w:rsidR="00F154F2" w:rsidRDefault="00F154F2" w:rsidP="00F154F2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Проверить:</w:t>
            </w:r>
          </w:p>
          <w:p w14:paraId="38135A58" w14:textId="77777777" w:rsidR="00F154F2" w:rsidRDefault="00F154F2" w:rsidP="00F154F2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 1) корректность работы текстовых и голосовых команд; </w:t>
            </w:r>
          </w:p>
          <w:p w14:paraId="48D6F7A5" w14:textId="77777777" w:rsidR="00F154F2" w:rsidRDefault="00F154F2" w:rsidP="00F154F2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2) возможность добавления товаров в корзину;</w:t>
            </w:r>
          </w:p>
          <w:p w14:paraId="449FB632" w14:textId="597DC40C" w:rsidR="00162762" w:rsidRPr="00F154F2" w:rsidRDefault="00F154F2" w:rsidP="00F154F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 3) оформление заказа.</w:t>
            </w:r>
          </w:p>
        </w:tc>
        <w:tc>
          <w:tcPr>
            <w:tcW w:w="2828" w:type="dxa"/>
          </w:tcPr>
          <w:p w14:paraId="3E1D6B97" w14:textId="0CAE6D4F" w:rsidR="00E925EF" w:rsidRPr="00E925EF" w:rsidRDefault="00F154F2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Все функции работают корректно.</w:t>
            </w:r>
          </w:p>
        </w:tc>
      </w:tr>
      <w:tr w:rsidR="00F154F2" w14:paraId="47C7991D" w14:textId="77777777" w:rsidTr="00F154F2">
        <w:tc>
          <w:tcPr>
            <w:tcW w:w="565" w:type="dxa"/>
          </w:tcPr>
          <w:p w14:paraId="3C3F10B0" w14:textId="77777777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5" w:type="dxa"/>
          </w:tcPr>
          <w:p w14:paraId="5A6FFFA9" w14:textId="77777777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Тестирование интерфейса пользователя.</w:t>
            </w:r>
          </w:p>
        </w:tc>
        <w:tc>
          <w:tcPr>
            <w:tcW w:w="3686" w:type="dxa"/>
          </w:tcPr>
          <w:p w14:paraId="3AC314F3" w14:textId="77777777" w:rsidR="00F154F2" w:rsidRDefault="00F154F2" w:rsidP="00974485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Проверить:</w:t>
            </w:r>
          </w:p>
          <w:p w14:paraId="5E575717" w14:textId="540A6455" w:rsidR="00F154F2" w:rsidRDefault="00F154F2" w:rsidP="00974485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1) отображение интерфейса; </w:t>
            </w:r>
          </w:p>
          <w:p w14:paraId="15AFDA6D" w14:textId="6907766E" w:rsidR="00F154F2" w:rsidRPr="00F154F2" w:rsidRDefault="00F154F2" w:rsidP="0097448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2) анимации и реакции на действия пользователя.</w:t>
            </w:r>
          </w:p>
        </w:tc>
        <w:tc>
          <w:tcPr>
            <w:tcW w:w="2828" w:type="dxa"/>
          </w:tcPr>
          <w:p w14:paraId="165B4DE2" w14:textId="77777777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Интерфейс работает корректно, анимации выполняются.</w:t>
            </w:r>
          </w:p>
        </w:tc>
      </w:tr>
      <w:tr w:rsidR="00F154F2" w14:paraId="30F342B4" w14:textId="77777777" w:rsidTr="00F154F2">
        <w:tc>
          <w:tcPr>
            <w:tcW w:w="565" w:type="dxa"/>
          </w:tcPr>
          <w:p w14:paraId="4F49C859" w14:textId="77777777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5" w:type="dxa"/>
          </w:tcPr>
          <w:p w14:paraId="5C97DDDD" w14:textId="4D75F97B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Тестирование на различных устройствах</w:t>
            </w:r>
          </w:p>
        </w:tc>
        <w:tc>
          <w:tcPr>
            <w:tcW w:w="3686" w:type="dxa"/>
          </w:tcPr>
          <w:p w14:paraId="056952DD" w14:textId="77777777" w:rsidR="00F154F2" w:rsidRPr="00F154F2" w:rsidRDefault="00F154F2" w:rsidP="00F15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Проверить: </w:t>
            </w:r>
          </w:p>
          <w:p w14:paraId="751C3003" w14:textId="77777777" w:rsidR="00F154F2" w:rsidRPr="00F154F2" w:rsidRDefault="00F154F2" w:rsidP="00F15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1) работу ассистента на мобильных и настольных устройствах; </w:t>
            </w:r>
          </w:p>
          <w:p w14:paraId="7CF2A3DE" w14:textId="349C8EB9" w:rsidR="00F154F2" w:rsidRPr="00F154F2" w:rsidRDefault="00F154F2" w:rsidP="00F15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2) адаптивность интерфейса.</w:t>
            </w:r>
          </w:p>
        </w:tc>
        <w:tc>
          <w:tcPr>
            <w:tcW w:w="2828" w:type="dxa"/>
          </w:tcPr>
          <w:p w14:paraId="03856EAB" w14:textId="74276DF4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Ассистент корректно работает на всех устройствах.</w:t>
            </w:r>
          </w:p>
        </w:tc>
      </w:tr>
      <w:tr w:rsidR="00F154F2" w14:paraId="4F8C98B2" w14:textId="77777777" w:rsidTr="00F154F2">
        <w:tc>
          <w:tcPr>
            <w:tcW w:w="565" w:type="dxa"/>
          </w:tcPr>
          <w:p w14:paraId="7F52D026" w14:textId="77777777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5" w:type="dxa"/>
          </w:tcPr>
          <w:p w14:paraId="27083D10" w14:textId="77777777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 xml:space="preserve">Тестирование стабильности: </w:t>
            </w:r>
          </w:p>
        </w:tc>
        <w:tc>
          <w:tcPr>
            <w:tcW w:w="3686" w:type="dxa"/>
          </w:tcPr>
          <w:p w14:paraId="41311598" w14:textId="77777777" w:rsidR="00F154F2" w:rsidRDefault="00F154F2" w:rsidP="00F154F2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Проверить: </w:t>
            </w:r>
          </w:p>
          <w:p w14:paraId="5883A486" w14:textId="77777777" w:rsidR="00F154F2" w:rsidRDefault="00F154F2" w:rsidP="00F154F2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 xml:space="preserve">1) работу ассистента при высокой нагрузке; </w:t>
            </w:r>
          </w:p>
          <w:p w14:paraId="2127D227" w14:textId="131645E2" w:rsidR="00F154F2" w:rsidRPr="00F154F2" w:rsidRDefault="00F154F2" w:rsidP="00F154F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2) поведение при нестандартных запросах.</w:t>
            </w:r>
          </w:p>
        </w:tc>
        <w:tc>
          <w:tcPr>
            <w:tcW w:w="2828" w:type="dxa"/>
          </w:tcPr>
          <w:p w14:paraId="0FB5E130" w14:textId="14B3222D" w:rsidR="00F154F2" w:rsidRPr="00E925EF" w:rsidRDefault="00F154F2" w:rsidP="009744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54F2">
              <w:rPr>
                <w:rFonts w:ascii="Times New Roman" w:hAnsi="Times New Roman" w:cs="Times New Roman"/>
                <w:sz w:val="20"/>
              </w:rPr>
              <w:t>Ассистент сохраняет стабильность и корректно обрабатывает запросы.</w:t>
            </w:r>
          </w:p>
        </w:tc>
      </w:tr>
    </w:tbl>
    <w:p w14:paraId="1211641C" w14:textId="0EF83493" w:rsidR="00347786" w:rsidRDefault="00347786" w:rsidP="003963FE">
      <w:pPr>
        <w:tabs>
          <w:tab w:val="left" w:pos="1710"/>
        </w:tabs>
      </w:pPr>
    </w:p>
    <w:bookmarkEnd w:id="6"/>
    <w:p w14:paraId="2A2C6CC3" w14:textId="77777777" w:rsidR="00F75507" w:rsidRPr="00A12132" w:rsidRDefault="00F75507" w:rsidP="00D942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37B25" w14:textId="7FE7D326" w:rsidR="00E925EF" w:rsidRPr="00115E44" w:rsidRDefault="00E925EF" w:rsidP="00456BB6">
      <w:pPr>
        <w:pStyle w:val="1"/>
        <w:spacing w:line="360" w:lineRule="auto"/>
        <w:contextualSpacing/>
      </w:pPr>
      <w:bookmarkStart w:id="7" w:name="_Toc137228729"/>
      <w:bookmarkStart w:id="8" w:name="_Toc181800995"/>
      <w:r w:rsidRPr="00115E44">
        <w:t>Требования по испытаниям программных средств</w:t>
      </w:r>
      <w:bookmarkEnd w:id="7"/>
      <w:bookmarkEnd w:id="8"/>
    </w:p>
    <w:p w14:paraId="7DAF1089" w14:textId="37F2EF2A" w:rsidR="00456BB6" w:rsidRPr="00456BB6" w:rsidRDefault="00F154F2" w:rsidP="00456BB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</w:pPr>
      <w:r w:rsidRPr="00F15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  <w:t>Испытания программных средств ассистента проводятся в процессе функционального и нагрузочного тестирования. Других требований не предъявляется.</w:t>
      </w:r>
    </w:p>
    <w:p w14:paraId="3097BC11" w14:textId="57CA50D9" w:rsidR="00E925EF" w:rsidRPr="00115E44" w:rsidRDefault="00E925EF" w:rsidP="00C47D6C">
      <w:pPr>
        <w:pStyle w:val="1"/>
        <w:spacing w:line="360" w:lineRule="auto"/>
        <w:contextualSpacing/>
      </w:pPr>
      <w:r w:rsidRPr="00115E44">
        <w:br w:type="page"/>
      </w:r>
      <w:bookmarkStart w:id="9" w:name="_Toc137228730"/>
      <w:bookmarkStart w:id="10" w:name="_Toc181800996"/>
      <w:r w:rsidRPr="00115E44">
        <w:lastRenderedPageBreak/>
        <w:t>Перечень работ, проводимых после завершения испытаний</w:t>
      </w:r>
      <w:bookmarkEnd w:id="9"/>
      <w:bookmarkEnd w:id="10"/>
    </w:p>
    <w:p w14:paraId="267C3A5F" w14:textId="602D6396" w:rsidR="00E925EF" w:rsidRPr="00115E44" w:rsidRDefault="00F154F2" w:rsidP="00456BB6">
      <w:pPr>
        <w:spacing w:line="360" w:lineRule="auto"/>
        <w:ind w:firstLine="709"/>
        <w:contextualSpacing/>
        <w:jc w:val="both"/>
        <w:rPr>
          <w:sz w:val="24"/>
        </w:rPr>
      </w:pPr>
      <w:r w:rsidRPr="00F154F2">
        <w:rPr>
          <w:rFonts w:ascii="Times New Roman" w:hAnsi="Times New Roman" w:cs="Times New Roman"/>
          <w:sz w:val="24"/>
        </w:rPr>
        <w:t>По результатам испытаний составляется заключение о соответствии ассистента требованиям технического задания, а также производится (при необходимости) доработка программных средств и документации</w:t>
      </w:r>
      <w:r w:rsidRPr="00F154F2">
        <w:rPr>
          <w:sz w:val="24"/>
        </w:rPr>
        <w:t>.</w:t>
      </w:r>
      <w:r w:rsidR="00E925EF" w:rsidRPr="00115E44">
        <w:rPr>
          <w:sz w:val="24"/>
        </w:rPr>
        <w:br w:type="page"/>
      </w:r>
    </w:p>
    <w:p w14:paraId="03444A74" w14:textId="1AD9200D" w:rsidR="00E925EF" w:rsidRPr="00115E44" w:rsidRDefault="00E925EF" w:rsidP="00E925EF">
      <w:pPr>
        <w:pStyle w:val="1"/>
      </w:pPr>
      <w:bookmarkStart w:id="11" w:name="_Toc137228733"/>
      <w:bookmarkStart w:id="12" w:name="_Toc181800997"/>
      <w:r w:rsidRPr="00115E44">
        <w:lastRenderedPageBreak/>
        <w:t>Метрологическое обеспечение испытаний</w:t>
      </w:r>
      <w:bookmarkEnd w:id="11"/>
      <w:bookmarkEnd w:id="12"/>
    </w:p>
    <w:p w14:paraId="6DE8E748" w14:textId="3BE1E6C8" w:rsidR="00E925EF" w:rsidRPr="00115E44" w:rsidRDefault="00F154F2" w:rsidP="00E925EF">
      <w:pPr>
        <w:pStyle w:val="a0"/>
        <w:rPr>
          <w:color w:val="000000" w:themeColor="text1"/>
          <w:sz w:val="24"/>
        </w:rPr>
      </w:pPr>
      <w:r w:rsidRPr="00F154F2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1AFD9645" w14:textId="77777777" w:rsidR="00E925EF" w:rsidRPr="00115E44" w:rsidRDefault="00E925EF" w:rsidP="00E925EF">
      <w:pPr>
        <w:rPr>
          <w:sz w:val="24"/>
        </w:rPr>
      </w:pPr>
      <w:r w:rsidRPr="00115E44">
        <w:rPr>
          <w:sz w:val="24"/>
        </w:rPr>
        <w:br w:type="page"/>
      </w:r>
    </w:p>
    <w:p w14:paraId="0D7A88D8" w14:textId="320F0937" w:rsidR="00E925EF" w:rsidRPr="00115E44" w:rsidRDefault="00E925EF" w:rsidP="00E925EF">
      <w:pPr>
        <w:pStyle w:val="1"/>
      </w:pPr>
      <w:bookmarkStart w:id="13" w:name="_Toc137228734"/>
      <w:bookmarkStart w:id="14" w:name="_Toc181800998"/>
      <w:r w:rsidRPr="00115E44">
        <w:lastRenderedPageBreak/>
        <w:t>Отчётность</w:t>
      </w:r>
      <w:bookmarkEnd w:id="13"/>
      <w:bookmarkEnd w:id="14"/>
    </w:p>
    <w:p w14:paraId="1E1EF5A2" w14:textId="77777777" w:rsidR="00F154F2" w:rsidRPr="00F154F2" w:rsidRDefault="00F154F2" w:rsidP="00F154F2">
      <w:pPr>
        <w:pStyle w:val="a0"/>
        <w:rPr>
          <w:sz w:val="24"/>
        </w:rPr>
      </w:pPr>
      <w:r w:rsidRPr="00F154F2">
        <w:rPr>
          <w:sz w:val="24"/>
        </w:rPr>
        <w:t>Результаты испытаний онлайн-ассистента фиксируются в протоколах, содержащих следующие разделы:</w:t>
      </w:r>
    </w:p>
    <w:p w14:paraId="24C200F3" w14:textId="0614057E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Назначение испытаний и номер раздела требований ТЗ на онлайн-ассистента.</w:t>
      </w:r>
    </w:p>
    <w:p w14:paraId="41AB2D7D" w14:textId="1FDEB801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Состав технических и программных средств, используемых при испытаниях.</w:t>
      </w:r>
    </w:p>
    <w:p w14:paraId="5EFCEBA0" w14:textId="2FEE64EB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Указание методик, в соответствии с которыми проводились испытания.</w:t>
      </w:r>
    </w:p>
    <w:p w14:paraId="27E84373" w14:textId="4BC60D52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Условия проведения испытаний и характеристики исходных данных.</w:t>
      </w:r>
    </w:p>
    <w:p w14:paraId="147062F4" w14:textId="34845E79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Условия доступа к тестирующей программе.</w:t>
      </w:r>
    </w:p>
    <w:p w14:paraId="3690EBC1" w14:textId="6C2437ED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Обобщённые результаты испытаний.</w:t>
      </w:r>
    </w:p>
    <w:p w14:paraId="70B11F08" w14:textId="10104998" w:rsidR="00F154F2" w:rsidRPr="00F154F2" w:rsidRDefault="00F154F2" w:rsidP="00F154F2">
      <w:pPr>
        <w:pStyle w:val="a0"/>
        <w:numPr>
          <w:ilvl w:val="0"/>
          <w:numId w:val="42"/>
        </w:numPr>
        <w:rPr>
          <w:sz w:val="24"/>
        </w:rPr>
      </w:pPr>
      <w:r w:rsidRPr="00F154F2">
        <w:rPr>
          <w:sz w:val="24"/>
        </w:rPr>
        <w:t>Выводы о результатах испытаний и соответствии созданной системы требованиям ТЗ.</w:t>
      </w:r>
    </w:p>
    <w:p w14:paraId="56006087" w14:textId="77777777" w:rsidR="00F154F2" w:rsidRPr="00F154F2" w:rsidRDefault="00F154F2" w:rsidP="00F154F2">
      <w:pPr>
        <w:pStyle w:val="a0"/>
        <w:rPr>
          <w:sz w:val="24"/>
        </w:rPr>
      </w:pPr>
    </w:p>
    <w:p w14:paraId="78F4895D" w14:textId="6784072A" w:rsidR="00F154F2" w:rsidRPr="00F154F2" w:rsidRDefault="00F154F2" w:rsidP="00F154F2">
      <w:pPr>
        <w:pStyle w:val="a0"/>
        <w:rPr>
          <w:sz w:val="24"/>
        </w:rPr>
      </w:pPr>
      <w:r w:rsidRPr="00F154F2">
        <w:rPr>
          <w:sz w:val="24"/>
        </w:rPr>
        <w:t>Этап проведения предварительных испытаний завершается оформлением «Акта предварительных и приемочных испытаний онлайн-ассистента».</w:t>
      </w:r>
    </w:p>
    <w:p w14:paraId="22FE15BD" w14:textId="77777777" w:rsidR="00E925EF" w:rsidRPr="00115E44" w:rsidRDefault="00E925EF" w:rsidP="00E925EF">
      <w:pPr>
        <w:rPr>
          <w:sz w:val="24"/>
        </w:rPr>
      </w:pPr>
      <w:r w:rsidRPr="00115E44">
        <w:rPr>
          <w:sz w:val="24"/>
        </w:rPr>
        <w:br w:type="page"/>
      </w:r>
    </w:p>
    <w:p w14:paraId="0894AA96" w14:textId="77777777" w:rsidR="00E925EF" w:rsidRPr="005C0E47" w:rsidRDefault="00E925EF" w:rsidP="00E925EF">
      <w:pPr>
        <w:jc w:val="center"/>
        <w:rPr>
          <w:rFonts w:ascii="Times New Roman" w:hAnsi="Times New Roman" w:cs="Times New Roman"/>
          <w:sz w:val="24"/>
        </w:rPr>
      </w:pPr>
      <w:r w:rsidRPr="005C0E47">
        <w:rPr>
          <w:rFonts w:ascii="Times New Roman" w:hAnsi="Times New Roman" w:cs="Times New Roman"/>
          <w:b/>
          <w:bCs/>
          <w:sz w:val="24"/>
        </w:rPr>
        <w:lastRenderedPageBreak/>
        <w:t>ПРОТОКОЛ</w:t>
      </w:r>
    </w:p>
    <w:p w14:paraId="4A60F570" w14:textId="687CC047" w:rsidR="00E925EF" w:rsidRPr="005C0E47" w:rsidRDefault="00E925EF" w:rsidP="00E925EF">
      <w:pPr>
        <w:jc w:val="center"/>
        <w:rPr>
          <w:rFonts w:ascii="Times New Roman" w:hAnsi="Times New Roman" w:cs="Times New Roman"/>
          <w:sz w:val="24"/>
        </w:rPr>
      </w:pPr>
      <w:r w:rsidRPr="005C0E47">
        <w:rPr>
          <w:rFonts w:ascii="Times New Roman" w:hAnsi="Times New Roman" w:cs="Times New Roman"/>
          <w:b/>
          <w:bCs/>
          <w:sz w:val="24"/>
        </w:rPr>
        <w:t xml:space="preserve">Предварительных и приемочных испытаний </w:t>
      </w:r>
      <w:r w:rsidR="007F3A83">
        <w:rPr>
          <w:rFonts w:ascii="Times New Roman" w:hAnsi="Times New Roman" w:cs="Times New Roman"/>
          <w:b/>
          <w:bCs/>
          <w:sz w:val="24"/>
        </w:rPr>
        <w:t>информационной системы для отдела сбыта и снабжения.</w:t>
      </w:r>
    </w:p>
    <w:p w14:paraId="04B4A554" w14:textId="77777777" w:rsidR="00E925EF" w:rsidRPr="00115E44" w:rsidRDefault="00E925EF" w:rsidP="00E925EF">
      <w:pPr>
        <w:jc w:val="center"/>
        <w:rPr>
          <w:b/>
          <w:bCs/>
          <w:color w:val="000000" w:themeColor="text1"/>
          <w:sz w:val="24"/>
        </w:rPr>
      </w:pPr>
    </w:p>
    <w:p w14:paraId="11168F4C" w14:textId="563E42A4" w:rsidR="00927D6F" w:rsidRPr="00DE5209" w:rsidRDefault="00F154F2" w:rsidP="00927D6F">
      <w:pPr>
        <w:pStyle w:val="a0"/>
        <w:rPr>
          <w:sz w:val="24"/>
        </w:rPr>
      </w:pPr>
      <w:r w:rsidRPr="00F154F2">
        <w:rPr>
          <w:sz w:val="24"/>
        </w:rPr>
        <w:t>В соответствии с требованиями индивидуального задания были проведены испытания онлайн-ассистента в соответствии с утвержденной «Программой и методикой испытаний».</w:t>
      </w:r>
    </w:p>
    <w:p w14:paraId="298403DF" w14:textId="09B78894" w:rsidR="00927D6F" w:rsidRPr="00DE5209" w:rsidRDefault="00927D6F" w:rsidP="00927D6F">
      <w:pPr>
        <w:pStyle w:val="a0"/>
        <w:rPr>
          <w:sz w:val="24"/>
        </w:rPr>
      </w:pPr>
      <w:r w:rsidRPr="00DE5209">
        <w:rPr>
          <w:sz w:val="24"/>
        </w:rPr>
        <w:t xml:space="preserve">Общие сведения об испытаниях приведены в таблице </w:t>
      </w:r>
      <w:r w:rsidR="005330F7">
        <w:rPr>
          <w:sz w:val="24"/>
        </w:rPr>
        <w:t>2</w:t>
      </w:r>
      <w:r w:rsidRPr="00DE5209">
        <w:rPr>
          <w:sz w:val="24"/>
        </w:rPr>
        <w:t>.</w:t>
      </w:r>
    </w:p>
    <w:p w14:paraId="48954167" w14:textId="3D47BA15" w:rsidR="00927D6F" w:rsidRPr="00DE5209" w:rsidRDefault="00927D6F" w:rsidP="00927D6F">
      <w:pPr>
        <w:pStyle w:val="a0"/>
        <w:rPr>
          <w:sz w:val="24"/>
        </w:rPr>
      </w:pPr>
      <w:r w:rsidRPr="00DE5209">
        <w:rPr>
          <w:sz w:val="24"/>
        </w:rPr>
        <w:t xml:space="preserve">Результаты испытаний приведены в таблице </w:t>
      </w:r>
      <w:r w:rsidR="005330F7">
        <w:rPr>
          <w:sz w:val="24"/>
        </w:rPr>
        <w:t>3</w:t>
      </w:r>
      <w:r w:rsidRPr="00DE5209">
        <w:rPr>
          <w:sz w:val="24"/>
        </w:rPr>
        <w:t xml:space="preserve">. </w:t>
      </w:r>
    </w:p>
    <w:p w14:paraId="210D51C5" w14:textId="77777777" w:rsidR="00E925EF" w:rsidRPr="00115E44" w:rsidRDefault="00E925EF" w:rsidP="00E925EF">
      <w:pPr>
        <w:pStyle w:val="a0"/>
        <w:rPr>
          <w:color w:val="FF0000"/>
          <w:sz w:val="24"/>
        </w:rPr>
      </w:pPr>
    </w:p>
    <w:p w14:paraId="1706C2D1" w14:textId="77777777" w:rsidR="00E925EF" w:rsidRPr="00115E44" w:rsidRDefault="00E925EF" w:rsidP="00E925EF">
      <w:pPr>
        <w:ind w:firstLine="708"/>
        <w:jc w:val="both"/>
        <w:rPr>
          <w:color w:val="000000" w:themeColor="text1"/>
          <w:sz w:val="24"/>
        </w:rPr>
      </w:pPr>
    </w:p>
    <w:p w14:paraId="796C9401" w14:textId="6B191BDB" w:rsidR="00E925EF" w:rsidRPr="00115E44" w:rsidRDefault="00E925EF" w:rsidP="00E925EF">
      <w:pPr>
        <w:pStyle w:val="15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Ref74120505"/>
      <w:bookmarkStart w:id="16" w:name="_Ref74120502"/>
      <w:r w:rsidRPr="00115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bookmarkEnd w:id="15"/>
      <w:r w:rsidR="008C152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15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Общие сведения</w:t>
      </w:r>
      <w:bookmarkEnd w:id="16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E925EF" w:rsidRPr="00115E44" w14:paraId="59B6383E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6E086" w14:textId="77777777" w:rsidR="00E925EF" w:rsidRPr="005C0E47" w:rsidRDefault="00E925EF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05FC0" w14:textId="0C9D205E" w:rsidR="00E925EF" w:rsidRPr="005C0E47" w:rsidRDefault="005C0E47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Информационная система для отдела сбыта и снабжения</w:t>
            </w:r>
          </w:p>
        </w:tc>
      </w:tr>
      <w:tr w:rsidR="00E925EF" w:rsidRPr="00115E44" w14:paraId="315D6B26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8727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5BAD5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«       »                       20__г.</w:t>
            </w:r>
          </w:p>
        </w:tc>
      </w:tr>
      <w:tr w:rsidR="00E925EF" w:rsidRPr="00115E44" w14:paraId="17DD6F86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46EB0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746A1" w14:textId="77777777" w:rsidR="00E925EF" w:rsidRPr="005C0E47" w:rsidRDefault="00E925EF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E925EF" w:rsidRPr="00115E44" w14:paraId="41E10AB3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23C6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53054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F8B4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Должность</w:t>
            </w:r>
          </w:p>
        </w:tc>
      </w:tr>
      <w:tr w:rsidR="00E925EF" w:rsidRPr="00115E44" w14:paraId="57AC7DC9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451DC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56726" w14:textId="6D454C05" w:rsidR="00E925EF" w:rsidRPr="005C0E47" w:rsidRDefault="00F154F2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Плаксивый</w:t>
            </w:r>
            <w:r w:rsidR="00E925EF"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</w:t>
            </w:r>
            <w:r w:rsidR="00E925EF"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</w:t>
            </w:r>
            <w:r w:rsidR="00E925EF"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2EAF4" w14:textId="77777777" w:rsidR="00E925EF" w:rsidRPr="005C0E47" w:rsidRDefault="00E925EF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Студент</w:t>
            </w:r>
          </w:p>
        </w:tc>
      </w:tr>
      <w:tr w:rsidR="00E925EF" w:rsidRPr="00115E44" w14:paraId="63C0B25A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7E7C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B1531" w14:textId="0D1E7627" w:rsidR="00E925EF" w:rsidRPr="005C0E47" w:rsidRDefault="005C0E47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Style w:val="normaltextrun"/>
                <w:rFonts w:ascii="Times New Roman" w:hAnsi="Times New Roman" w:cs="Times New Roman"/>
                <w:sz w:val="24"/>
              </w:rPr>
              <w:t>Долженкова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sz w:val="24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8D0D7" w14:textId="405204D6" w:rsidR="00E925EF" w:rsidRPr="005C0E47" w:rsidRDefault="008C152B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</w:rPr>
              <w:t>Руководитель УП</w:t>
            </w:r>
            <w:r w:rsidR="00E925EF" w:rsidRPr="005C0E47">
              <w:rPr>
                <w:rStyle w:val="eop"/>
                <w:rFonts w:ascii="Times New Roman" w:hAnsi="Times New Roman" w:cs="Times New Roman"/>
                <w:sz w:val="24"/>
              </w:rPr>
              <w:t> </w:t>
            </w:r>
          </w:p>
        </w:tc>
      </w:tr>
    </w:tbl>
    <w:p w14:paraId="2BC44954" w14:textId="77777777" w:rsidR="00E925EF" w:rsidRDefault="00E925EF" w:rsidP="007A5E87">
      <w:pPr>
        <w:rPr>
          <w:rFonts w:ascii="Times New Roman" w:hAnsi="Times New Roman" w:cs="Times New Roman"/>
          <w:sz w:val="24"/>
          <w:szCs w:val="24"/>
        </w:rPr>
      </w:pPr>
    </w:p>
    <w:p w14:paraId="6939EC51" w14:textId="225D7011" w:rsidR="008C152B" w:rsidRPr="00115E44" w:rsidRDefault="008C152B" w:rsidP="008C152B">
      <w:pPr>
        <w:pStyle w:val="15"/>
        <w:rPr>
          <w:rFonts w:ascii="Times New Roman" w:hAnsi="Times New Roman" w:cs="Times New Roman"/>
          <w:sz w:val="24"/>
          <w:szCs w:val="24"/>
        </w:rPr>
      </w:pPr>
      <w:bookmarkStart w:id="17" w:name="_Ref74120529"/>
      <w:r w:rsidRPr="00115E44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17"/>
      <w:r w:rsidR="00B1360A">
        <w:rPr>
          <w:rFonts w:ascii="Times New Roman" w:hAnsi="Times New Roman" w:cs="Times New Roman"/>
          <w:sz w:val="24"/>
          <w:szCs w:val="24"/>
        </w:rPr>
        <w:t>3</w:t>
      </w:r>
      <w:bookmarkStart w:id="18" w:name="_GoBack"/>
      <w:bookmarkEnd w:id="18"/>
      <w:r w:rsidRPr="00115E44">
        <w:rPr>
          <w:rFonts w:ascii="Times New Roman" w:hAnsi="Times New Roman" w:cs="Times New Roman"/>
          <w:sz w:val="24"/>
          <w:szCs w:val="24"/>
        </w:rPr>
        <w:t xml:space="preserve">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8C152B" w:rsidRPr="00115E44" w14:paraId="2D91418D" w14:textId="77777777" w:rsidTr="004671E3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BDD4E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5D92C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2CBF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№ пункта</w:t>
            </w:r>
          </w:p>
          <w:p w14:paraId="3B368B55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BFD98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C6F29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Примечания</w:t>
            </w:r>
          </w:p>
        </w:tc>
      </w:tr>
      <w:tr w:rsidR="008C152B" w:rsidRPr="00115E44" w14:paraId="22091A8B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86E7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02D1B" w14:textId="77777777" w:rsidR="008C152B" w:rsidRPr="008C152B" w:rsidRDefault="008C152B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соответствия технического задания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087A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4F57B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5343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E4E5F66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BFAD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41594" w14:textId="77777777" w:rsidR="008C152B" w:rsidRPr="008C152B" w:rsidRDefault="008C152B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соответствия программы и методики тестирования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C9D12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67E6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AA6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631F8E9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EC36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BA0E8" w14:textId="7619F287" w:rsidR="008C152B" w:rsidRPr="008C152B" w:rsidRDefault="008C152B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соответствия руководства пользователя</w:t>
            </w:r>
            <w:r w:rsidR="0085379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и руководства программиста</w:t>
            </w: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8D79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3D10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738FB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781F3BFC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6C2B6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87F34" w14:textId="489A80C8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отображения виджета предмета в определенной зоне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4EBD9" w14:textId="6A4B5318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8A445" w14:textId="60D464B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2CCF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ACBB781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D1B3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A2A1A" w14:textId="390E2C6B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отображения кнопки взаимодействия с предметом в определенной зоне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E23D4" w14:textId="6FCAD4F8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14393" w14:textId="1A9201F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A23C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02A847D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B8F6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93D75" w14:textId="32888DBA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запуска кат-сцен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77F95" w14:textId="3BB1F7F4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634F2" w14:textId="5E350239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9FC21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7667A1D7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964AE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6D09" w14:textId="52E23560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вывода субтитров на фоне звукового сопровождения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C3DD" w14:textId="4B2680B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5EE13" w14:textId="5B66E82F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AFAE2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709676F7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8AB1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7B09" w14:textId="539F274D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вывода звукового сопровождения в определенных частях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1D9A6" w14:textId="1BB39A81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57EB" w14:textId="371A12A7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4CF6E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7730328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ED0EC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DCDA" w14:textId="07F1017D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управления персонажем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7F58" w14:textId="43D2C2AB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C3F64" w14:textId="4865588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8B2D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3256E578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CEFD1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2069" w14:textId="761ECE88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корректной работы компьютерной мыши внутри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D1CCE" w14:textId="16E6367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701AB" w14:textId="5AE82DFF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8007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DBBB124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DF952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298A2" w14:textId="6842BB4F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корректной настройки управления в настройках и после в игре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62A2A" w14:textId="6318B7B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C404A" w14:textId="2EC04CE9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AFEC0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62BFB7E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7898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4E526" w14:textId="36381B9A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Проверка настройки яркости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7D777" w14:textId="2187BA77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1E950" w14:textId="4C385914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904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7F31B99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BC260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CC028" w14:textId="0638745C" w:rsidR="008C152B" w:rsidRPr="008C152B" w:rsidRDefault="008A5408" w:rsidP="008C152B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настройки графики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8BDC" w14:textId="3ED493B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63BC8" w14:textId="5EC1E2B4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03EB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62E7BFAB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66EA3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F2395" w14:textId="11299793" w:rsidR="008C152B" w:rsidRPr="008C152B" w:rsidRDefault="008A5408" w:rsidP="008C152B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перехода между игровыми сценами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BFBB" w14:textId="03A89D8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C300B" w14:textId="53C68861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BD7EE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52AB6B2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0E6D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509F7" w14:textId="5C258FC4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корректной работы анимации для кнопок в главном меню, меню паузы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C41BE" w14:textId="28093F73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D6FD" w14:textId="2EFE6232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E6DE4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20011189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F8F9A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BE9E" w14:textId="32909FF3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работы кнопок в главном меню («Начать игру», «Продолжить», «Настройки», «Выход»)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18BAA" w14:textId="7154EF70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7D18C" w14:textId="5E4F9421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ECB10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25BCF9AA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A7DB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70572" w14:textId="1589BD7B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воспроизведения звуков при наведении на кнопки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89FF6" w14:textId="6036DA85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D6706" w14:textId="03D120A8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6418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E451DF0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2C0F4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13473" w14:textId="3FB944D9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масштабирования игры на различных разрешения (Различные мониторы, ноутбуки)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D127" w14:textId="41930483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5B9E9" w14:textId="476F049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9D31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B350FF3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A333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9335" w14:textId="2466C384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игры на устройстве, не советующем минимальным системных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2401" w14:textId="25069093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12CB5" w14:textId="37961D2C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CD647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B61E105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1B2EC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9D2D0" w14:textId="70DB5FBB" w:rsidR="008C152B" w:rsidRPr="008C152B" w:rsidRDefault="008A5408" w:rsidP="008C152B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Проверка работы игры на устройстве, которое соответствует минимальным системным требованиям или лучше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94F8C" w14:textId="058A1679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B3D4" w14:textId="3C6A741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8C387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756DF316" w14:textId="77777777" w:rsidR="00E925EF" w:rsidRDefault="00E925EF" w:rsidP="007A5E87">
      <w:pPr>
        <w:rPr>
          <w:rFonts w:ascii="Times New Roman" w:hAnsi="Times New Roman" w:cs="Times New Roman"/>
          <w:sz w:val="24"/>
          <w:szCs w:val="24"/>
        </w:rPr>
      </w:pPr>
    </w:p>
    <w:p w14:paraId="147C11EA" w14:textId="7090CBEF" w:rsidR="00322728" w:rsidRPr="00322728" w:rsidRDefault="00322728" w:rsidP="0032272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22728" w:rsidRPr="00322728" w:rsidSect="00F36E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A02A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B317F"/>
    <w:multiLevelType w:val="hybridMultilevel"/>
    <w:tmpl w:val="3990A2FA"/>
    <w:lvl w:ilvl="0" w:tplc="9A2069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2777C"/>
    <w:multiLevelType w:val="hybridMultilevel"/>
    <w:tmpl w:val="2A5A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02435"/>
    <w:multiLevelType w:val="hybridMultilevel"/>
    <w:tmpl w:val="8E420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44181"/>
    <w:multiLevelType w:val="hybridMultilevel"/>
    <w:tmpl w:val="4EC8ADD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536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6C2D5D"/>
    <w:multiLevelType w:val="hybridMultilevel"/>
    <w:tmpl w:val="EEA85D70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9409AF"/>
    <w:multiLevelType w:val="hybridMultilevel"/>
    <w:tmpl w:val="C3B20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C4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89C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EF143C"/>
    <w:multiLevelType w:val="hybridMultilevel"/>
    <w:tmpl w:val="0F14E4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BC69E5"/>
    <w:multiLevelType w:val="hybridMultilevel"/>
    <w:tmpl w:val="CB8AF2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1D53370"/>
    <w:multiLevelType w:val="hybridMultilevel"/>
    <w:tmpl w:val="36EC5D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37C12DF"/>
    <w:multiLevelType w:val="hybridMultilevel"/>
    <w:tmpl w:val="AADEA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F7CD3"/>
    <w:multiLevelType w:val="hybridMultilevel"/>
    <w:tmpl w:val="0B26256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6F27D7"/>
    <w:multiLevelType w:val="hybridMultilevel"/>
    <w:tmpl w:val="53DA2BA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5083E"/>
    <w:multiLevelType w:val="hybridMultilevel"/>
    <w:tmpl w:val="BEF0AF8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3A0F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E040B7"/>
    <w:multiLevelType w:val="hybridMultilevel"/>
    <w:tmpl w:val="B8DEC33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04185F"/>
    <w:multiLevelType w:val="multilevel"/>
    <w:tmpl w:val="5DA61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2753CA"/>
    <w:multiLevelType w:val="hybridMultilevel"/>
    <w:tmpl w:val="5448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856A9"/>
    <w:multiLevelType w:val="hybridMultilevel"/>
    <w:tmpl w:val="AB86E2B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DB004D"/>
    <w:multiLevelType w:val="hybridMultilevel"/>
    <w:tmpl w:val="656430A4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762B3D"/>
    <w:multiLevelType w:val="hybridMultilevel"/>
    <w:tmpl w:val="0FFC783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E3586C"/>
    <w:multiLevelType w:val="hybridMultilevel"/>
    <w:tmpl w:val="CEE0F0F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3F586A"/>
    <w:multiLevelType w:val="hybridMultilevel"/>
    <w:tmpl w:val="37AC37C8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616231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031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8F121F"/>
    <w:multiLevelType w:val="hybridMultilevel"/>
    <w:tmpl w:val="E968F0B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04B7E"/>
    <w:multiLevelType w:val="hybridMultilevel"/>
    <w:tmpl w:val="2C4813C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01F21"/>
    <w:multiLevelType w:val="hybridMultilevel"/>
    <w:tmpl w:val="CA64F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A0EC3"/>
    <w:multiLevelType w:val="hybridMultilevel"/>
    <w:tmpl w:val="FAB8EA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6"/>
  </w:num>
  <w:num w:numId="3">
    <w:abstractNumId w:val="22"/>
  </w:num>
  <w:num w:numId="4">
    <w:abstractNumId w:val="29"/>
  </w:num>
  <w:num w:numId="5">
    <w:abstractNumId w:val="37"/>
  </w:num>
  <w:num w:numId="6">
    <w:abstractNumId w:val="8"/>
  </w:num>
  <w:num w:numId="7">
    <w:abstractNumId w:val="35"/>
  </w:num>
  <w:num w:numId="8">
    <w:abstractNumId w:val="34"/>
  </w:num>
  <w:num w:numId="9">
    <w:abstractNumId w:val="2"/>
  </w:num>
  <w:num w:numId="10">
    <w:abstractNumId w:val="14"/>
  </w:num>
  <w:num w:numId="11">
    <w:abstractNumId w:val="24"/>
  </w:num>
  <w:num w:numId="12">
    <w:abstractNumId w:val="19"/>
  </w:num>
  <w:num w:numId="13">
    <w:abstractNumId w:val="39"/>
  </w:num>
  <w:num w:numId="14">
    <w:abstractNumId w:val="28"/>
  </w:num>
  <w:num w:numId="15">
    <w:abstractNumId w:val="7"/>
  </w:num>
  <w:num w:numId="16">
    <w:abstractNumId w:val="26"/>
  </w:num>
  <w:num w:numId="17">
    <w:abstractNumId w:val="33"/>
  </w:num>
  <w:num w:numId="18">
    <w:abstractNumId w:val="18"/>
  </w:num>
  <w:num w:numId="19">
    <w:abstractNumId w:val="10"/>
  </w:num>
  <w:num w:numId="20">
    <w:abstractNumId w:val="13"/>
  </w:num>
  <w:num w:numId="21">
    <w:abstractNumId w:val="20"/>
  </w:num>
  <w:num w:numId="22">
    <w:abstractNumId w:val="25"/>
  </w:num>
  <w:num w:numId="23">
    <w:abstractNumId w:val="9"/>
  </w:num>
  <w:num w:numId="24">
    <w:abstractNumId w:val="15"/>
  </w:num>
  <w:num w:numId="25">
    <w:abstractNumId w:val="31"/>
  </w:num>
  <w:num w:numId="26">
    <w:abstractNumId w:val="41"/>
  </w:num>
  <w:num w:numId="27">
    <w:abstractNumId w:val="30"/>
  </w:num>
  <w:num w:numId="28">
    <w:abstractNumId w:val="21"/>
  </w:num>
  <w:num w:numId="29">
    <w:abstractNumId w:val="40"/>
  </w:num>
  <w:num w:numId="30">
    <w:abstractNumId w:val="5"/>
  </w:num>
  <w:num w:numId="31">
    <w:abstractNumId w:val="12"/>
  </w:num>
  <w:num w:numId="32">
    <w:abstractNumId w:val="0"/>
  </w:num>
  <w:num w:numId="33">
    <w:abstractNumId w:val="1"/>
  </w:num>
  <w:num w:numId="34">
    <w:abstractNumId w:val="17"/>
  </w:num>
  <w:num w:numId="35">
    <w:abstractNumId w:val="6"/>
  </w:num>
  <w:num w:numId="36">
    <w:abstractNumId w:val="38"/>
  </w:num>
  <w:num w:numId="37">
    <w:abstractNumId w:val="4"/>
  </w:num>
  <w:num w:numId="38">
    <w:abstractNumId w:val="27"/>
  </w:num>
  <w:num w:numId="39">
    <w:abstractNumId w:val="16"/>
  </w:num>
  <w:num w:numId="40">
    <w:abstractNumId w:val="3"/>
  </w:num>
  <w:num w:numId="41">
    <w:abstractNumId w:val="2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7E"/>
    <w:rsid w:val="00005BEC"/>
    <w:rsid w:val="00013885"/>
    <w:rsid w:val="0004014E"/>
    <w:rsid w:val="000445CC"/>
    <w:rsid w:val="00055483"/>
    <w:rsid w:val="00090D6A"/>
    <w:rsid w:val="000B40BF"/>
    <w:rsid w:val="00110E48"/>
    <w:rsid w:val="00127260"/>
    <w:rsid w:val="00162762"/>
    <w:rsid w:val="001835D0"/>
    <w:rsid w:val="00203532"/>
    <w:rsid w:val="00225A87"/>
    <w:rsid w:val="00253B4B"/>
    <w:rsid w:val="00273902"/>
    <w:rsid w:val="002D5260"/>
    <w:rsid w:val="002D75B4"/>
    <w:rsid w:val="002E3E22"/>
    <w:rsid w:val="002E552D"/>
    <w:rsid w:val="002F41A1"/>
    <w:rsid w:val="00322728"/>
    <w:rsid w:val="003446EF"/>
    <w:rsid w:val="00347786"/>
    <w:rsid w:val="00351DD6"/>
    <w:rsid w:val="00364CFC"/>
    <w:rsid w:val="00372A35"/>
    <w:rsid w:val="00385991"/>
    <w:rsid w:val="003963FE"/>
    <w:rsid w:val="003A4645"/>
    <w:rsid w:val="003A7E17"/>
    <w:rsid w:val="003B36AD"/>
    <w:rsid w:val="003D3CB7"/>
    <w:rsid w:val="003E4B9A"/>
    <w:rsid w:val="004015D9"/>
    <w:rsid w:val="00403A82"/>
    <w:rsid w:val="0044173C"/>
    <w:rsid w:val="00441A05"/>
    <w:rsid w:val="00443A6E"/>
    <w:rsid w:val="00456BB6"/>
    <w:rsid w:val="00466A86"/>
    <w:rsid w:val="0048031A"/>
    <w:rsid w:val="004B080D"/>
    <w:rsid w:val="004B366B"/>
    <w:rsid w:val="004F256F"/>
    <w:rsid w:val="005330F7"/>
    <w:rsid w:val="005C0E47"/>
    <w:rsid w:val="005C3277"/>
    <w:rsid w:val="005E556A"/>
    <w:rsid w:val="006121AF"/>
    <w:rsid w:val="00655C1A"/>
    <w:rsid w:val="006604EE"/>
    <w:rsid w:val="006703EB"/>
    <w:rsid w:val="006903EA"/>
    <w:rsid w:val="006A760D"/>
    <w:rsid w:val="007661AF"/>
    <w:rsid w:val="007A039B"/>
    <w:rsid w:val="007A1F1F"/>
    <w:rsid w:val="007A5E87"/>
    <w:rsid w:val="007C1AE0"/>
    <w:rsid w:val="007C40B9"/>
    <w:rsid w:val="007E5D1B"/>
    <w:rsid w:val="007F3A83"/>
    <w:rsid w:val="007F60C4"/>
    <w:rsid w:val="00813A5B"/>
    <w:rsid w:val="00814FEF"/>
    <w:rsid w:val="00824979"/>
    <w:rsid w:val="008363BC"/>
    <w:rsid w:val="00837A5A"/>
    <w:rsid w:val="00853798"/>
    <w:rsid w:val="0085431C"/>
    <w:rsid w:val="00863FEF"/>
    <w:rsid w:val="00892D85"/>
    <w:rsid w:val="008A5408"/>
    <w:rsid w:val="008B1260"/>
    <w:rsid w:val="008B387F"/>
    <w:rsid w:val="008C152B"/>
    <w:rsid w:val="008D6E37"/>
    <w:rsid w:val="00927D6F"/>
    <w:rsid w:val="00965E5A"/>
    <w:rsid w:val="009706B7"/>
    <w:rsid w:val="0097216C"/>
    <w:rsid w:val="009858FA"/>
    <w:rsid w:val="0098594E"/>
    <w:rsid w:val="00994549"/>
    <w:rsid w:val="009B416D"/>
    <w:rsid w:val="009F2152"/>
    <w:rsid w:val="00A12132"/>
    <w:rsid w:val="00A45C36"/>
    <w:rsid w:val="00A62685"/>
    <w:rsid w:val="00AA6F5C"/>
    <w:rsid w:val="00AF6BC3"/>
    <w:rsid w:val="00B1360A"/>
    <w:rsid w:val="00B5279E"/>
    <w:rsid w:val="00B6716C"/>
    <w:rsid w:val="00BB13F9"/>
    <w:rsid w:val="00BB3ABB"/>
    <w:rsid w:val="00BC399F"/>
    <w:rsid w:val="00BF025E"/>
    <w:rsid w:val="00C152F7"/>
    <w:rsid w:val="00C47D6C"/>
    <w:rsid w:val="00C7413D"/>
    <w:rsid w:val="00CA2BB5"/>
    <w:rsid w:val="00CC135F"/>
    <w:rsid w:val="00CD79B1"/>
    <w:rsid w:val="00D20FB8"/>
    <w:rsid w:val="00D42546"/>
    <w:rsid w:val="00D4332A"/>
    <w:rsid w:val="00D935D8"/>
    <w:rsid w:val="00D94234"/>
    <w:rsid w:val="00DA6437"/>
    <w:rsid w:val="00DC04E3"/>
    <w:rsid w:val="00DC1511"/>
    <w:rsid w:val="00DE017F"/>
    <w:rsid w:val="00DE57CE"/>
    <w:rsid w:val="00E35ADE"/>
    <w:rsid w:val="00E44AEC"/>
    <w:rsid w:val="00E604C4"/>
    <w:rsid w:val="00E63302"/>
    <w:rsid w:val="00E925EF"/>
    <w:rsid w:val="00E9387E"/>
    <w:rsid w:val="00EB40FF"/>
    <w:rsid w:val="00EC25AC"/>
    <w:rsid w:val="00ED6E13"/>
    <w:rsid w:val="00EF1324"/>
    <w:rsid w:val="00F154F2"/>
    <w:rsid w:val="00F36ED6"/>
    <w:rsid w:val="00F51925"/>
    <w:rsid w:val="00F7322C"/>
    <w:rsid w:val="00F75507"/>
    <w:rsid w:val="00F8190E"/>
    <w:rsid w:val="00F939D5"/>
    <w:rsid w:val="00FC47A3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9E6D"/>
  <w15:chartTrackingRefBased/>
  <w15:docId w15:val="{CD2F8E79-C0EA-4838-845E-CFBE1B6D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D9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0"/>
    <w:next w:val="a0"/>
    <w:link w:val="20"/>
    <w:qFormat/>
    <w:rsid w:val="00E925EF"/>
    <w:pPr>
      <w:tabs>
        <w:tab w:val="num" w:pos="0"/>
      </w:tabs>
      <w:suppressAutoHyphens/>
      <w:spacing w:after="60" w:line="360" w:lineRule="auto"/>
      <w:ind w:left="578" w:hanging="578"/>
      <w:contextualSpacing/>
      <w:jc w:val="both"/>
      <w:outlineLvl w:val="1"/>
    </w:pPr>
    <w:rPr>
      <w:rFonts w:ascii="Arial" w:eastAsia="Times New Roman" w:hAnsi="Arial" w:cs="Arial"/>
      <w:b/>
      <w:iCs/>
      <w:color w:val="auto"/>
      <w:kern w:val="2"/>
      <w:sz w:val="28"/>
      <w:szCs w:val="28"/>
      <w:lang w:eastAsia="zh-CN" w:bidi="en-US"/>
    </w:rPr>
  </w:style>
  <w:style w:type="paragraph" w:styleId="3">
    <w:name w:val="heading 3"/>
    <w:basedOn w:val="a"/>
    <w:next w:val="a"/>
    <w:link w:val="30"/>
    <w:qFormat/>
    <w:rsid w:val="00E925EF"/>
    <w:pPr>
      <w:keepNext/>
      <w:tabs>
        <w:tab w:val="num" w:pos="0"/>
      </w:tabs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E925EF"/>
    <w:pPr>
      <w:keepNext/>
      <w:tabs>
        <w:tab w:val="num" w:pos="0"/>
      </w:tabs>
      <w:suppressAutoHyphens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E925EF"/>
    <w:pPr>
      <w:tabs>
        <w:tab w:val="num" w:pos="0"/>
      </w:tabs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E925EF"/>
    <w:pPr>
      <w:tabs>
        <w:tab w:val="num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zh-CN"/>
    </w:rPr>
  </w:style>
  <w:style w:type="paragraph" w:styleId="7">
    <w:name w:val="heading 7"/>
    <w:basedOn w:val="a"/>
    <w:next w:val="a"/>
    <w:link w:val="70"/>
    <w:qFormat/>
    <w:rsid w:val="00E925EF"/>
    <w:pPr>
      <w:tabs>
        <w:tab w:val="num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E925EF"/>
    <w:pPr>
      <w:tabs>
        <w:tab w:val="num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E925EF"/>
    <w:pPr>
      <w:tabs>
        <w:tab w:val="num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qFormat/>
    <w:rsid w:val="00B5279E"/>
    <w:pPr>
      <w:ind w:left="720"/>
      <w:contextualSpacing/>
    </w:pPr>
  </w:style>
  <w:style w:type="table" w:styleId="a5">
    <w:name w:val="Table Grid"/>
    <w:basedOn w:val="a2"/>
    <w:uiPriority w:val="39"/>
    <w:rsid w:val="002E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D9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qFormat/>
    <w:rsid w:val="00D94234"/>
    <w:pPr>
      <w:numPr>
        <w:numId w:val="16"/>
      </w:numPr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21">
    <w:name w:val="Стиль2"/>
    <w:basedOn w:val="1"/>
    <w:link w:val="22"/>
    <w:qFormat/>
    <w:rsid w:val="00D94234"/>
    <w:pPr>
      <w:spacing w:before="0" w:line="360" w:lineRule="auto"/>
      <w:ind w:left="357" w:hanging="357"/>
      <w:jc w:val="both"/>
    </w:pPr>
  </w:style>
  <w:style w:type="character" w:customStyle="1" w:styleId="12">
    <w:name w:val="Стиль1 Знак"/>
    <w:basedOn w:val="11"/>
    <w:link w:val="1"/>
    <w:rsid w:val="00D94234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a6">
    <w:name w:val="TOC Heading"/>
    <w:basedOn w:val="10"/>
    <w:next w:val="a"/>
    <w:uiPriority w:val="39"/>
    <w:unhideWhenUsed/>
    <w:qFormat/>
    <w:rsid w:val="00D94234"/>
    <w:pPr>
      <w:outlineLvl w:val="9"/>
    </w:pPr>
    <w:rPr>
      <w:lang w:eastAsia="ru-RU"/>
    </w:rPr>
  </w:style>
  <w:style w:type="character" w:customStyle="1" w:styleId="22">
    <w:name w:val="Стиль2 Знак"/>
    <w:basedOn w:val="12"/>
    <w:link w:val="21"/>
    <w:rsid w:val="00D94234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D94234"/>
    <w:pPr>
      <w:spacing w:after="100"/>
    </w:pPr>
  </w:style>
  <w:style w:type="character" w:styleId="a7">
    <w:name w:val="Hyperlink"/>
    <w:basedOn w:val="a1"/>
    <w:uiPriority w:val="99"/>
    <w:unhideWhenUsed/>
    <w:rsid w:val="00D94234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090D6A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005BEC"/>
    <w:rPr>
      <w:color w:val="954F72" w:themeColor="followedHyperlink"/>
      <w:u w:val="single"/>
    </w:rPr>
  </w:style>
  <w:style w:type="table" w:customStyle="1" w:styleId="TableNormal">
    <w:name w:val="Table Normal"/>
    <w:rsid w:val="00F36ED6"/>
    <w:pPr>
      <w:spacing w:before="240"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1"/>
    <w:link w:val="2"/>
    <w:rsid w:val="00E925EF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E925EF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E925EF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E925EF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E925EF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E925EF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E925EF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E925EF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E925EF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customStyle="1" w:styleId="15">
    <w:name w:val="Название объекта1"/>
    <w:basedOn w:val="a"/>
    <w:next w:val="a"/>
    <w:rsid w:val="00E925EF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normaltextrun">
    <w:name w:val="normaltextrun"/>
    <w:basedOn w:val="a1"/>
    <w:rsid w:val="00E925EF"/>
  </w:style>
  <w:style w:type="character" w:customStyle="1" w:styleId="eop">
    <w:name w:val="eop"/>
    <w:basedOn w:val="a1"/>
    <w:rsid w:val="00E9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F0D4-4256-49A7-816D-A5B799EA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Пользователь</cp:lastModifiedBy>
  <cp:revision>2</cp:revision>
  <dcterms:created xsi:type="dcterms:W3CDTF">2024-11-17T10:52:00Z</dcterms:created>
  <dcterms:modified xsi:type="dcterms:W3CDTF">2024-11-17T10:52:00Z</dcterms:modified>
</cp:coreProperties>
</file>