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16B25B89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01BED07F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60F0261" wp14:editId="48B154B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136DC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4A72819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536E576F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B1D0DCC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75BB7F2E" wp14:editId="350B0511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5496F6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BBA0A85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B325612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551CF4DD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52EA93BB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0C3257C9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25E6E40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7BB83183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506B7F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38D01C" w14:textId="27321DE3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9447F">
        <w:rPr>
          <w:rFonts w:cs="Times New Roman"/>
          <w:b/>
          <w:sz w:val="32"/>
          <w:szCs w:val="32"/>
        </w:rPr>
        <w:t>13</w:t>
      </w:r>
    </w:p>
    <w:p w14:paraId="2A94AE5F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24F23114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519970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33E4B5D2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27786157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03AFFA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26D7FBC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3DCA0446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A12B505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AB74528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4614290E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8200C28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07F56B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02D76F4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0B394064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2E67F653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561984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C1AE81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5F471C43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7FBD302A" w14:textId="77777777" w:rsidTr="00A049F9">
        <w:tc>
          <w:tcPr>
            <w:tcW w:w="2547" w:type="dxa"/>
          </w:tcPr>
          <w:p w14:paraId="0E77DB73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272A8AB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26177FD2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6E8F54C2" w14:textId="5E2C3965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D46E41">
              <w:rPr>
                <w:rFonts w:cs="Times New Roman"/>
              </w:rPr>
              <w:t>5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</w:t>
            </w:r>
            <w:r w:rsidR="00D46E41">
              <w:rPr>
                <w:rFonts w:cs="Times New Roman"/>
              </w:rPr>
              <w:t xml:space="preserve">ноября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0BB37C8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17EDB56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5549A2B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9AB19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3EF884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74B4F8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F37AC91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5E3F026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480A17F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5C047BF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C8D569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53F770E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4EC747A0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2C614295" w14:textId="77777777" w:rsidR="004F00FB" w:rsidRPr="004F00FB" w:rsidRDefault="004F00FB" w:rsidP="004F00F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00FB">
        <w:rPr>
          <w:rFonts w:ascii="Times New Roman" w:hAnsi="Times New Roman" w:cs="Times New Roman"/>
          <w:bCs/>
          <w:sz w:val="28"/>
          <w:szCs w:val="28"/>
        </w:rPr>
        <w:t xml:space="preserve">отработка применения типизации событий и элемента </w:t>
      </w:r>
    </w:p>
    <w:p w14:paraId="2A440C82" w14:textId="77777777" w:rsidR="004F00FB" w:rsidRPr="004F00FB" w:rsidRDefault="004F00FB" w:rsidP="004F00F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00FB">
        <w:rPr>
          <w:rFonts w:ascii="Times New Roman" w:hAnsi="Times New Roman" w:cs="Times New Roman"/>
          <w:bCs/>
          <w:sz w:val="28"/>
          <w:szCs w:val="28"/>
        </w:rPr>
        <w:t xml:space="preserve">«Задача», а также маркеров действий при создании моделей процессов в </w:t>
      </w:r>
    </w:p>
    <w:p w14:paraId="4E13A269" w14:textId="0FA0A62B" w:rsidR="00A34808" w:rsidRPr="005B79D8" w:rsidRDefault="004F00FB" w:rsidP="004F00F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00FB">
        <w:rPr>
          <w:rFonts w:ascii="Times New Roman" w:hAnsi="Times New Roman" w:cs="Times New Roman"/>
          <w:bCs/>
          <w:sz w:val="28"/>
          <w:szCs w:val="28"/>
        </w:rPr>
        <w:t>методологии BPMN.</w:t>
      </w:r>
    </w:p>
    <w:p w14:paraId="624A7574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102942E7" w14:textId="77777777" w:rsidR="004F00FB" w:rsidRPr="004F00FB" w:rsidRDefault="004F00FB" w:rsidP="004F00F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00FB">
        <w:rPr>
          <w:rFonts w:ascii="Times New Roman" w:hAnsi="Times New Roman" w:cs="Times New Roman"/>
          <w:bCs/>
          <w:sz w:val="28"/>
          <w:szCs w:val="28"/>
        </w:rPr>
        <w:t xml:space="preserve">на основе выданного преподавателем варианта задания </w:t>
      </w:r>
    </w:p>
    <w:p w14:paraId="19F84B2C" w14:textId="77777777" w:rsidR="004F00FB" w:rsidRPr="004F00FB" w:rsidRDefault="004F00FB" w:rsidP="004F00F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00FB">
        <w:rPr>
          <w:rFonts w:ascii="Times New Roman" w:hAnsi="Times New Roman" w:cs="Times New Roman"/>
          <w:bCs/>
          <w:sz w:val="28"/>
          <w:szCs w:val="28"/>
        </w:rPr>
        <w:t xml:space="preserve">(вариант тот же, что и для практического занятия №2):  </w:t>
      </w:r>
    </w:p>
    <w:p w14:paraId="656893C0" w14:textId="5E75C53A" w:rsidR="004F00FB" w:rsidRPr="004F00FB" w:rsidRDefault="004F00FB" w:rsidP="004F00FB">
      <w:pPr>
        <w:pStyle w:val="a6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00FB">
        <w:rPr>
          <w:rFonts w:ascii="Times New Roman" w:hAnsi="Times New Roman" w:cs="Times New Roman"/>
          <w:bCs/>
          <w:sz w:val="28"/>
          <w:szCs w:val="28"/>
        </w:rPr>
        <w:t>сформировать текстовое описание процесса,</w:t>
      </w:r>
    </w:p>
    <w:p w14:paraId="77F91280" w14:textId="404A03FD" w:rsidR="004F00FB" w:rsidRPr="004F00FB" w:rsidRDefault="004F00FB" w:rsidP="004F00FB">
      <w:pPr>
        <w:pStyle w:val="a6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00FB">
        <w:rPr>
          <w:rFonts w:ascii="Times New Roman" w:hAnsi="Times New Roman" w:cs="Times New Roman"/>
          <w:bCs/>
          <w:sz w:val="28"/>
          <w:szCs w:val="28"/>
        </w:rPr>
        <w:t>построить модель процесса в нотации BPMN,</w:t>
      </w:r>
    </w:p>
    <w:p w14:paraId="620BB7C0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76952A52" w14:textId="70DF8389" w:rsidR="00A34808" w:rsidRPr="005B79D8" w:rsidRDefault="004F00FB" w:rsidP="009B4572">
      <w:pPr>
        <w:pStyle w:val="1"/>
      </w:pPr>
      <w:r w:rsidRPr="004F00FB">
        <w:t>построенные и сохраненные в файле текстового формата текстовое описание процесса, модели процесса, презентация процесса, представленные преподавателю в конце практического занятия в виде отчета.</w:t>
      </w:r>
    </w:p>
    <w:p w14:paraId="79D39DD9" w14:textId="1D3A41D3" w:rsidR="004F00FB" w:rsidRDefault="009B4572" w:rsidP="004F00F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35EDA3E5" w14:textId="77777777" w:rsidR="00D46E41" w:rsidRPr="00D46E41" w:rsidRDefault="00D46E41" w:rsidP="00D46E41">
      <w:pPr>
        <w:pStyle w:val="1"/>
      </w:pPr>
      <w:r w:rsidRPr="00D46E41">
        <w:t>Для приготовления горохового супа с копчёностями подготовить сушёный горох, копчёные рёбрышки, копчёные сосиски или колбаски, картофель, морковь, лук, растительное масло, соль, молотый перец, зелень и воду.</w:t>
      </w:r>
    </w:p>
    <w:p w14:paraId="78B56B8B" w14:textId="6147F0FF" w:rsidR="00D46E41" w:rsidRPr="00D46E41" w:rsidRDefault="00D46E41" w:rsidP="00D46E41">
      <w:pPr>
        <w:pStyle w:val="1"/>
      </w:pPr>
      <w:r w:rsidRPr="00D46E41">
        <w:t>Копчёные рёбрышки разрезать на части, воду вскипятить. Горох тщательно промыть холодной водой. В кипящую воду опустить рёбрышки и добавить горох, варить на небольшом огне 60–70 минут.</w:t>
      </w:r>
    </w:p>
    <w:p w14:paraId="62EBAE27" w14:textId="7D0A3FD5" w:rsidR="00D46E41" w:rsidRPr="00D46E41" w:rsidRDefault="00D46E41" w:rsidP="00D46E41">
      <w:pPr>
        <w:pStyle w:val="1"/>
      </w:pPr>
      <w:r>
        <w:t>К</w:t>
      </w:r>
      <w:r w:rsidRPr="00D46E41">
        <w:t>артофель очистить, нарезать кубиками, рёбрышки вынуть из кастрюли. Картофель добавить в суп и варить 15–20 минут. Мясо отделить от костей, нарезать кусочками, сосиски нарезать ломтиками.</w:t>
      </w:r>
    </w:p>
    <w:p w14:paraId="0684F559" w14:textId="77777777" w:rsidR="00D46E41" w:rsidRPr="00D46E41" w:rsidRDefault="00D46E41" w:rsidP="00D46E41">
      <w:pPr>
        <w:pStyle w:val="1"/>
      </w:pPr>
      <w:r w:rsidRPr="00D46E41">
        <w:t>Лук и морковь очистить: лук нарезать кубиками, морковь натереть на крупной тёрке. На сковороде разогреть растительное масло, обжарить лук и морковь на среднем огне 3–4 минуты, помешивая.</w:t>
      </w:r>
    </w:p>
    <w:p w14:paraId="35C50F61" w14:textId="6A655970" w:rsidR="00D46E41" w:rsidRPr="00D46E41" w:rsidRDefault="00D46E41" w:rsidP="00D46E41">
      <w:pPr>
        <w:pStyle w:val="1"/>
      </w:pPr>
      <w:r w:rsidRPr="00D46E41">
        <w:t>В суп выложить обжаренные овощи, сосиски. Варить под крышкой на маленьком огне 10–15 минут.</w:t>
      </w:r>
    </w:p>
    <w:p w14:paraId="63AEE5AF" w14:textId="0EFC86D9" w:rsidR="00D46E41" w:rsidRDefault="00D46E41" w:rsidP="00D46E41">
      <w:pPr>
        <w:pStyle w:val="1"/>
      </w:pPr>
      <w:r w:rsidRPr="00D46E41">
        <w:lastRenderedPageBreak/>
        <w:t>В конце добавить мелко нарезанную зелень, перемешать, снять с огня и дать настояться 5–10 минут под крышкой. Подавать горячим, с хлебом или сухариками.</w:t>
      </w:r>
    </w:p>
    <w:p w14:paraId="3F5C7880" w14:textId="1282774C" w:rsidR="004F00FB" w:rsidRDefault="004F00FB" w:rsidP="004F00FB">
      <w:pPr>
        <w:pStyle w:val="ae"/>
      </w:pPr>
      <w:r>
        <w:rPr>
          <w:noProof/>
        </w:rPr>
        <w:drawing>
          <wp:inline distT="0" distB="0" distL="0" distR="0" wp14:anchorId="3ED05245" wp14:editId="55201151">
            <wp:extent cx="5868122" cy="3351439"/>
            <wp:effectExtent l="0" t="0" r="0" b="1905"/>
            <wp:docPr id="13722566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283" cy="336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1626E" w14:textId="0A8DBBF4" w:rsidR="004F00FB" w:rsidRDefault="004F00FB" w:rsidP="004F00FB">
      <w:pPr>
        <w:pStyle w:val="ae"/>
      </w:pPr>
      <w:r>
        <w:t xml:space="preserve">Рисунок 1 - </w:t>
      </w:r>
      <w:r w:rsidRPr="004F00FB">
        <w:t xml:space="preserve">Процесс «Приготовление </w:t>
      </w:r>
      <w:r>
        <w:t xml:space="preserve">горохового </w:t>
      </w:r>
      <w:r w:rsidRPr="004F00FB">
        <w:t>суп</w:t>
      </w:r>
      <w:r>
        <w:t>а</w:t>
      </w:r>
      <w:r w:rsidRPr="004F00FB">
        <w:t>»</w:t>
      </w:r>
    </w:p>
    <w:p w14:paraId="5243DE69" w14:textId="63132165" w:rsidR="004F00FB" w:rsidRDefault="004F00FB" w:rsidP="004F00FB">
      <w:pPr>
        <w:pStyle w:val="ae"/>
      </w:pPr>
      <w:r w:rsidRPr="004F00FB">
        <w:drawing>
          <wp:inline distT="0" distB="0" distL="0" distR="0" wp14:anchorId="6FF503CB" wp14:editId="6A6E66D6">
            <wp:extent cx="5940425" cy="2748915"/>
            <wp:effectExtent l="0" t="0" r="3175" b="0"/>
            <wp:docPr id="2119815116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15116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21A4" w14:textId="7D93737A" w:rsidR="004F00FB" w:rsidRDefault="004F00FB" w:rsidP="004F00FB">
      <w:pPr>
        <w:pStyle w:val="ae"/>
      </w:pPr>
      <w:r>
        <w:t xml:space="preserve">Рисунок 2 - </w:t>
      </w:r>
      <w:r w:rsidRPr="004F00FB">
        <w:t>Подпроцесс «Подготовить ингредиенты»</w:t>
      </w:r>
    </w:p>
    <w:p w14:paraId="53FBDC26" w14:textId="645118DA" w:rsidR="004F00FB" w:rsidRDefault="00D46E41" w:rsidP="004F00FB">
      <w:pPr>
        <w:pStyle w:val="ae"/>
      </w:pPr>
      <w:r w:rsidRPr="00D46E41">
        <w:drawing>
          <wp:inline distT="0" distB="0" distL="0" distR="0" wp14:anchorId="16333D30" wp14:editId="61889826">
            <wp:extent cx="5940425" cy="693420"/>
            <wp:effectExtent l="0" t="0" r="3175" b="0"/>
            <wp:docPr id="1078851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5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3299" w14:textId="1EB47C33" w:rsidR="004F00FB" w:rsidRDefault="004F00FB" w:rsidP="004F00FB">
      <w:pPr>
        <w:pStyle w:val="ae"/>
      </w:pPr>
      <w:r>
        <w:t>Рисунок</w:t>
      </w:r>
      <w:r>
        <w:t>3</w:t>
      </w:r>
      <w:r>
        <w:t xml:space="preserve"> - </w:t>
      </w:r>
      <w:r w:rsidRPr="004F00FB">
        <w:t>Подпроцесс «Варить суп»</w:t>
      </w:r>
    </w:p>
    <w:p w14:paraId="149F9685" w14:textId="2799F080" w:rsidR="004F00FB" w:rsidRDefault="004F00FB" w:rsidP="004F00FB">
      <w:pPr>
        <w:pStyle w:val="ae"/>
      </w:pPr>
      <w:r w:rsidRPr="004F00FB">
        <w:lastRenderedPageBreak/>
        <w:drawing>
          <wp:inline distT="0" distB="0" distL="0" distR="0" wp14:anchorId="57AC2DFF" wp14:editId="1B98EF46">
            <wp:extent cx="3762900" cy="1171739"/>
            <wp:effectExtent l="0" t="0" r="0" b="9525"/>
            <wp:docPr id="13658309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309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9B94" w14:textId="2CA86A66" w:rsidR="004F00FB" w:rsidRDefault="004F00FB" w:rsidP="004F00FB">
      <w:pPr>
        <w:pStyle w:val="ae"/>
      </w:pPr>
      <w:r>
        <w:t xml:space="preserve">Рисунок3 </w:t>
      </w:r>
      <w:r>
        <w:t>–</w:t>
      </w:r>
      <w:r>
        <w:t xml:space="preserve"> </w:t>
      </w:r>
      <w:r>
        <w:t xml:space="preserve">Операция </w:t>
      </w:r>
      <w:r w:rsidRPr="004F00FB">
        <w:t>«</w:t>
      </w:r>
      <w:r>
        <w:t>Варить рёбрышки и горох</w:t>
      </w:r>
      <w:r w:rsidRPr="004F00FB">
        <w:t>»</w:t>
      </w:r>
    </w:p>
    <w:p w14:paraId="2AAB69DA" w14:textId="77777777" w:rsidR="004F00FB" w:rsidRDefault="004F00FB" w:rsidP="004F00FB">
      <w:pPr>
        <w:pStyle w:val="ae"/>
      </w:pPr>
    </w:p>
    <w:p w14:paraId="44F3C579" w14:textId="77777777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6EB8321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24127077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72715926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0175F16F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24BBCEB9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53F646CE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Дополнительная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A0729A3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6FD51772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5CF16A52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3488BA02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7C54BFFB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5A55F78B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2F0676F9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0E7C72"/>
    <w:multiLevelType w:val="hybridMultilevel"/>
    <w:tmpl w:val="CA2A65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8"/>
  </w:num>
  <w:num w:numId="3" w16cid:durableId="865871729">
    <w:abstractNumId w:val="23"/>
  </w:num>
  <w:num w:numId="4" w16cid:durableId="1234970855">
    <w:abstractNumId w:val="16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7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20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1"/>
  </w:num>
  <w:num w:numId="24" w16cid:durableId="1029333064">
    <w:abstractNumId w:val="24"/>
  </w:num>
  <w:num w:numId="25" w16cid:durableId="1115903049">
    <w:abstractNumId w:val="22"/>
  </w:num>
  <w:num w:numId="26" w16cid:durableId="21234553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47F"/>
    <w:rsid w:val="00006288"/>
    <w:rsid w:val="000118AA"/>
    <w:rsid w:val="00020AAC"/>
    <w:rsid w:val="000214BA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25AC"/>
    <w:rsid w:val="00326046"/>
    <w:rsid w:val="003568D7"/>
    <w:rsid w:val="00367BF0"/>
    <w:rsid w:val="003813C1"/>
    <w:rsid w:val="00421BBE"/>
    <w:rsid w:val="004519FA"/>
    <w:rsid w:val="004B10A8"/>
    <w:rsid w:val="004B1AF0"/>
    <w:rsid w:val="004D43C5"/>
    <w:rsid w:val="004F00FB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9447F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159CB"/>
    <w:rsid w:val="00D167CB"/>
    <w:rsid w:val="00D45D73"/>
    <w:rsid w:val="00D46E41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339A0"/>
    <w:rsid w:val="00F45BEA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159EC"/>
  <w15:docId w15:val="{AD211DBE-74EE-4FFE-B0AC-4D8FFA40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16</TotalTime>
  <Pages>5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2</cp:revision>
  <dcterms:created xsi:type="dcterms:W3CDTF">2025-11-04T18:41:00Z</dcterms:created>
  <dcterms:modified xsi:type="dcterms:W3CDTF">2025-11-04T18:57:00Z</dcterms:modified>
</cp:coreProperties>
</file>