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before="60" w:beforeLines="25" w:after="60" w:afterLines="25" w:line="312" w:lineRule="auto"/>
        <w:ind w:firstLine="1331"/>
      </w:pPr>
      <w:r>
        <w:rPr>
          <w:position w:val="-14"/>
        </w:rPr>
        <w:drawing>
          <wp:inline distT="0" distB="0" distL="0" distR="0">
            <wp:extent cx="3600450" cy="460375"/>
            <wp:effectExtent l="0" t="0" r="6350" b="9525"/>
            <wp:docPr id="1" name="IM 2"/>
            <wp:cNvGraphicFramePr/>
            <a:graphic xmlns:a="http://schemas.openxmlformats.org/drawingml/2006/main">
              <a:graphicData uri="http://schemas.openxmlformats.org/drawingml/2006/picture">
                <pic:pic xmlns:pic="http://schemas.openxmlformats.org/drawingml/2006/picture">
                  <pic:nvPicPr>
                    <pic:cNvPr id="1" name="IM 2"/>
                    <pic:cNvPicPr/>
                  </pic:nvPicPr>
                  <pic:blipFill>
                    <a:blip r:embed="rId5"/>
                    <a:stretch>
                      <a:fillRect/>
                    </a:stretch>
                  </pic:blipFill>
                  <pic:spPr>
                    <a:xfrm>
                      <a:off x="0" y="0"/>
                      <a:ext cx="3600929" cy="460727"/>
                    </a:xfrm>
                    <a:prstGeom prst="rect">
                      <a:avLst/>
                    </a:prstGeom>
                  </pic:spPr>
                </pic:pic>
              </a:graphicData>
            </a:graphic>
          </wp:inline>
        </w:drawing>
      </w:r>
    </w:p>
    <w:p>
      <w:pPr>
        <w:spacing w:before="60" w:beforeLines="25" w:after="60" w:afterLines="25" w:line="312" w:lineRule="auto"/>
        <w:jc w:val="center"/>
        <w:outlineLvl w:val="0"/>
        <w:rPr>
          <w:rFonts w:ascii="Arial" w:eastAsia="宋体"/>
          <w:b/>
          <w:bCs/>
        </w:rPr>
      </w:pPr>
      <w:bookmarkStart w:id="0" w:name="_Toc6694"/>
      <w:r>
        <w:rPr>
          <w:rFonts w:hint="eastAsia" w:ascii="宋体" w:hAnsi="宋体" w:eastAsia="宋体" w:cs="宋体"/>
          <w:b/>
          <w:bCs/>
          <w:spacing w:val="1"/>
          <w:sz w:val="56"/>
          <w:szCs w:val="56"/>
        </w:rPr>
        <w:t>《</w:t>
      </w:r>
      <w:r>
        <w:rPr>
          <w:rFonts w:hint="eastAsia" w:ascii="宋体" w:hAnsi="宋体" w:eastAsia="宋体" w:cs="宋体"/>
          <w:b/>
          <w:bCs/>
          <w:spacing w:val="1"/>
          <w:sz w:val="56"/>
          <w:szCs w:val="56"/>
          <w:lang w:val="en-US" w:eastAsia="zh-CN"/>
        </w:rPr>
        <w:t>大学生心理学</w:t>
      </w:r>
      <w:r>
        <w:rPr>
          <w:rFonts w:hint="eastAsia" w:ascii="宋体" w:hAnsi="宋体" w:eastAsia="宋体" w:cs="宋体"/>
          <w:b/>
          <w:bCs/>
          <w:spacing w:val="1"/>
          <w:sz w:val="56"/>
          <w:szCs w:val="56"/>
        </w:rPr>
        <w:t>》课程作业</w:t>
      </w:r>
      <w:bookmarkEnd w:id="0"/>
    </w:p>
    <w:p>
      <w:pPr>
        <w:spacing w:before="60" w:beforeLines="25" w:after="60" w:afterLines="25" w:line="312" w:lineRule="auto"/>
        <w:rPr>
          <w:rFonts w:ascii="Arial"/>
        </w:rPr>
      </w:pPr>
    </w:p>
    <w:p>
      <w:pPr>
        <w:spacing w:before="60" w:beforeLines="25" w:after="60" w:afterLines="25" w:line="312" w:lineRule="auto"/>
        <w:rPr>
          <w:rFonts w:ascii="Arial"/>
        </w:rPr>
      </w:pPr>
    </w:p>
    <w:p>
      <w:pPr>
        <w:spacing w:before="60" w:beforeLines="25" w:after="60" w:afterLines="25" w:line="312" w:lineRule="auto"/>
        <w:ind w:firstLine="3006"/>
      </w:pPr>
      <w:r>
        <w:rPr>
          <w:position w:val="-46"/>
        </w:rPr>
        <w:drawing>
          <wp:inline distT="0" distB="0" distL="0" distR="0">
            <wp:extent cx="1471295" cy="1471295"/>
            <wp:effectExtent l="0" t="0" r="1905" b="1905"/>
            <wp:docPr id="11" name="IM 4"/>
            <wp:cNvGraphicFramePr/>
            <a:graphic xmlns:a="http://schemas.openxmlformats.org/drawingml/2006/main">
              <a:graphicData uri="http://schemas.openxmlformats.org/drawingml/2006/picture">
                <pic:pic xmlns:pic="http://schemas.openxmlformats.org/drawingml/2006/picture">
                  <pic:nvPicPr>
                    <pic:cNvPr id="11" name="IM 4"/>
                    <pic:cNvPicPr/>
                  </pic:nvPicPr>
                  <pic:blipFill>
                    <a:blip r:embed="rId6"/>
                    <a:stretch>
                      <a:fillRect/>
                    </a:stretch>
                  </pic:blipFill>
                  <pic:spPr>
                    <a:xfrm>
                      <a:off x="0" y="0"/>
                      <a:ext cx="1471679" cy="1471679"/>
                    </a:xfrm>
                    <a:prstGeom prst="rect">
                      <a:avLst/>
                    </a:prstGeom>
                  </pic:spPr>
                </pic:pic>
              </a:graphicData>
            </a:graphic>
          </wp:inline>
        </w:drawing>
      </w:r>
    </w:p>
    <w:p>
      <w:pPr>
        <w:spacing w:before="60" w:beforeLines="25" w:after="60" w:afterLines="25" w:line="312" w:lineRule="auto"/>
        <w:rPr>
          <w:rFonts w:ascii="Arial"/>
        </w:rPr>
      </w:pPr>
    </w:p>
    <w:p>
      <w:pPr>
        <w:keepNext w:val="0"/>
        <w:keepLines w:val="0"/>
        <w:pageBreakBefore w:val="0"/>
        <w:widowControl w:val="0"/>
        <w:tabs>
          <w:tab w:val="left" w:pos="1548"/>
        </w:tabs>
        <w:kinsoku/>
        <w:wordWrap/>
        <w:overflowPunct/>
        <w:topLinePunct w:val="0"/>
        <w:autoSpaceDE/>
        <w:autoSpaceDN/>
        <w:bidi w:val="0"/>
        <w:adjustRightInd/>
        <w:snapToGrid/>
        <w:spacing w:before="60" w:beforeLines="25" w:after="60" w:afterLines="25" w:line="312" w:lineRule="auto"/>
        <w:ind w:firstLine="972" w:firstLineChars="300"/>
        <w:jc w:val="left"/>
        <w:textAlignment w:val="auto"/>
        <w:outlineLvl w:val="0"/>
        <w:rPr>
          <w:rFonts w:hint="default" w:ascii="宋体" w:hAnsi="宋体" w:eastAsia="宋体" w:cs="宋体"/>
          <w:spacing w:val="7"/>
          <w:position w:val="2"/>
          <w:sz w:val="31"/>
          <w:szCs w:val="31"/>
          <w:lang w:val="en-US" w:eastAsia="zh-CN"/>
        </w:rPr>
      </w:pPr>
      <w:bookmarkStart w:id="1" w:name="_Toc3671"/>
      <w:bookmarkStart w:id="2" w:name="_Toc12047"/>
      <w:bookmarkStart w:id="3" w:name="_Toc4819"/>
      <w:r>
        <w:rPr>
          <w:rFonts w:hint="eastAsia" w:ascii="宋体" w:hAnsi="宋体" w:eastAsia="宋体" w:cs="宋体"/>
          <w:spacing w:val="7"/>
          <w:position w:val="2"/>
          <w:sz w:val="31"/>
          <w:szCs w:val="31"/>
        </w:rPr>
        <w:t>题</w:t>
      </w:r>
      <w:r>
        <w:rPr>
          <w:rFonts w:hint="eastAsia" w:ascii="宋体" w:hAnsi="宋体" w:eastAsia="宋体" w:cs="宋体"/>
          <w:spacing w:val="7"/>
          <w:position w:val="2"/>
          <w:sz w:val="31"/>
          <w:szCs w:val="31"/>
          <w:lang w:val="en-US" w:eastAsia="zh-CN"/>
        </w:rPr>
        <w:t xml:space="preserve">    </w:t>
      </w:r>
      <w:r>
        <w:rPr>
          <w:rFonts w:hint="eastAsia" w:ascii="宋体" w:hAnsi="宋体" w:eastAsia="宋体" w:cs="宋体"/>
          <w:spacing w:val="7"/>
          <w:position w:val="2"/>
          <w:sz w:val="31"/>
          <w:szCs w:val="31"/>
        </w:rPr>
        <w:t>目：</w:t>
      </w:r>
      <w:bookmarkEnd w:id="1"/>
      <w:bookmarkEnd w:id="2"/>
      <w:bookmarkEnd w:id="3"/>
      <w:r>
        <w:rPr>
          <w:rFonts w:hint="eastAsia" w:ascii="宋体" w:hAnsi="宋体" w:eastAsia="宋体" w:cs="宋体"/>
          <w:spacing w:val="7"/>
          <w:position w:val="2"/>
          <w:sz w:val="31"/>
          <w:szCs w:val="31"/>
          <w:lang w:val="en-US" w:eastAsia="zh-CN"/>
        </w:rPr>
        <w:t>从《超脱》中看待人际关系</w:t>
      </w:r>
    </w:p>
    <w:p>
      <w:pPr>
        <w:keepNext w:val="0"/>
        <w:keepLines w:val="0"/>
        <w:pageBreakBefore w:val="0"/>
        <w:widowControl w:val="0"/>
        <w:kinsoku/>
        <w:wordWrap/>
        <w:overflowPunct/>
        <w:topLinePunct w:val="0"/>
        <w:autoSpaceDE/>
        <w:autoSpaceDN/>
        <w:bidi w:val="0"/>
        <w:adjustRightInd/>
        <w:snapToGrid/>
        <w:spacing w:before="60" w:beforeLines="25" w:after="60" w:afterLines="25" w:line="312" w:lineRule="auto"/>
        <w:ind w:firstLine="972" w:firstLineChars="300"/>
        <w:jc w:val="left"/>
        <w:textAlignment w:val="auto"/>
        <w:rPr>
          <w:rFonts w:ascii="宋体" w:hAnsi="宋体" w:eastAsia="宋体" w:cs="宋体"/>
          <w:spacing w:val="7"/>
          <w:position w:val="2"/>
          <w:sz w:val="31"/>
          <w:szCs w:val="31"/>
        </w:rPr>
      </w:pPr>
      <w:r>
        <w:rPr>
          <w:rFonts w:hint="eastAsia" w:ascii="宋体" w:hAnsi="宋体" w:eastAsia="宋体" w:cs="宋体"/>
          <w:spacing w:val="7"/>
          <w:position w:val="2"/>
          <w:sz w:val="31"/>
          <w:szCs w:val="31"/>
          <w:lang w:val="en-US" w:eastAsia="zh-CN"/>
        </w:rPr>
        <w:t>作者姓名</w:t>
      </w:r>
      <w:r>
        <w:rPr>
          <w:rFonts w:hint="eastAsia" w:ascii="宋体" w:hAnsi="宋体" w:eastAsia="宋体" w:cs="宋体"/>
          <w:spacing w:val="7"/>
          <w:position w:val="2"/>
          <w:sz w:val="31"/>
          <w:szCs w:val="31"/>
        </w:rPr>
        <w:t>：王玉麟</w:t>
      </w:r>
    </w:p>
    <w:p>
      <w:pPr>
        <w:keepNext w:val="0"/>
        <w:keepLines w:val="0"/>
        <w:pageBreakBefore w:val="0"/>
        <w:widowControl w:val="0"/>
        <w:kinsoku/>
        <w:wordWrap/>
        <w:overflowPunct/>
        <w:topLinePunct w:val="0"/>
        <w:autoSpaceDE/>
        <w:autoSpaceDN/>
        <w:bidi w:val="0"/>
        <w:adjustRightInd/>
        <w:snapToGrid/>
        <w:spacing w:before="60" w:beforeLines="25" w:after="60" w:afterLines="25" w:line="312" w:lineRule="auto"/>
        <w:ind w:firstLine="930" w:firstLineChars="300"/>
        <w:jc w:val="left"/>
        <w:textAlignment w:val="auto"/>
        <w:rPr>
          <w:rFonts w:hint="eastAsia" w:ascii="宋体" w:hAnsi="宋体" w:eastAsia="宋体" w:cs="宋体"/>
          <w:sz w:val="31"/>
          <w:szCs w:val="31"/>
          <w:lang w:val="en-US" w:eastAsia="zh-CN"/>
        </w:rPr>
      </w:pPr>
      <w:r>
        <w:rPr>
          <w:rFonts w:hint="eastAsia" w:ascii="宋体" w:hAnsi="宋体" w:eastAsia="宋体" w:cs="宋体"/>
          <w:sz w:val="31"/>
          <w:szCs w:val="31"/>
          <w:lang w:val="en-US" w:eastAsia="zh-CN"/>
        </w:rPr>
        <w:t>作者学号：PB23151808</w:t>
      </w:r>
    </w:p>
    <w:p>
      <w:pPr>
        <w:keepNext w:val="0"/>
        <w:keepLines w:val="0"/>
        <w:pageBreakBefore w:val="0"/>
        <w:widowControl w:val="0"/>
        <w:kinsoku/>
        <w:wordWrap/>
        <w:overflowPunct/>
        <w:topLinePunct w:val="0"/>
        <w:autoSpaceDE/>
        <w:autoSpaceDN/>
        <w:bidi w:val="0"/>
        <w:adjustRightInd/>
        <w:snapToGrid/>
        <w:spacing w:before="60" w:beforeLines="25" w:after="60" w:afterLines="25" w:line="312" w:lineRule="auto"/>
        <w:ind w:firstLine="930" w:firstLineChars="300"/>
        <w:jc w:val="left"/>
        <w:textAlignment w:val="auto"/>
        <w:rPr>
          <w:rFonts w:hint="default" w:ascii="宋体" w:hAnsi="宋体" w:eastAsia="宋体" w:cs="宋体"/>
          <w:sz w:val="31"/>
          <w:szCs w:val="31"/>
          <w:lang w:val="en-US" w:eastAsia="zh-CN"/>
        </w:rPr>
      </w:pPr>
      <w:r>
        <w:rPr>
          <w:rFonts w:hint="eastAsia" w:ascii="宋体" w:hAnsi="宋体" w:eastAsia="宋体" w:cs="宋体"/>
          <w:sz w:val="31"/>
          <w:szCs w:val="31"/>
          <w:lang w:val="en-US" w:eastAsia="zh-CN"/>
        </w:rPr>
        <w:t>学院/班级：2023级管理学院2班</w:t>
      </w:r>
    </w:p>
    <w:p>
      <w:pPr>
        <w:keepNext w:val="0"/>
        <w:keepLines w:val="0"/>
        <w:pageBreakBefore w:val="0"/>
        <w:widowControl w:val="0"/>
        <w:kinsoku/>
        <w:wordWrap/>
        <w:overflowPunct/>
        <w:topLinePunct w:val="0"/>
        <w:autoSpaceDE/>
        <w:autoSpaceDN/>
        <w:bidi w:val="0"/>
        <w:adjustRightInd/>
        <w:snapToGrid/>
        <w:spacing w:before="60" w:beforeLines="25" w:after="60" w:afterLines="25" w:line="312" w:lineRule="auto"/>
        <w:ind w:firstLine="972" w:firstLineChars="300"/>
        <w:jc w:val="left"/>
        <w:textAlignment w:val="auto"/>
        <w:outlineLvl w:val="0"/>
        <w:rPr>
          <w:rFonts w:ascii="宋体" w:hAnsi="宋体" w:eastAsia="宋体" w:cs="宋体"/>
          <w:sz w:val="31"/>
          <w:szCs w:val="31"/>
        </w:rPr>
      </w:pPr>
      <w:bookmarkStart w:id="4" w:name="_Toc27977"/>
      <w:bookmarkStart w:id="5" w:name="_Toc26632"/>
      <w:bookmarkStart w:id="6" w:name="_Toc10428"/>
      <w:r>
        <w:rPr>
          <w:rFonts w:ascii="宋体" w:hAnsi="宋体" w:eastAsia="宋体" w:cs="宋体"/>
          <w:spacing w:val="7"/>
          <w:sz w:val="31"/>
          <w:szCs w:val="31"/>
        </w:rPr>
        <w:t>完成时间:   二〇二</w:t>
      </w:r>
      <w:r>
        <w:rPr>
          <w:rFonts w:hint="eastAsia" w:ascii="宋体" w:hAnsi="宋体" w:eastAsia="宋体" w:cs="宋体"/>
          <w:spacing w:val="7"/>
          <w:sz w:val="31"/>
          <w:szCs w:val="31"/>
        </w:rPr>
        <w:t>三</w:t>
      </w:r>
      <w:r>
        <w:rPr>
          <w:rFonts w:ascii="宋体" w:hAnsi="宋体" w:eastAsia="宋体" w:cs="宋体"/>
          <w:spacing w:val="7"/>
          <w:sz w:val="31"/>
          <w:szCs w:val="31"/>
        </w:rPr>
        <w:t>年十</w:t>
      </w:r>
      <w:r>
        <w:rPr>
          <w:rFonts w:hint="eastAsia" w:ascii="宋体" w:hAnsi="宋体" w:eastAsia="宋体" w:cs="宋体"/>
          <w:spacing w:val="7"/>
          <w:sz w:val="31"/>
          <w:szCs w:val="31"/>
          <w:lang w:val="en-US" w:eastAsia="zh-CN"/>
        </w:rPr>
        <w:t>二</w:t>
      </w:r>
      <w:r>
        <w:rPr>
          <w:rFonts w:ascii="宋体" w:hAnsi="宋体" w:eastAsia="宋体" w:cs="宋体"/>
          <w:spacing w:val="7"/>
          <w:sz w:val="31"/>
          <w:szCs w:val="31"/>
        </w:rPr>
        <w:t>月</w:t>
      </w:r>
      <w:r>
        <w:rPr>
          <w:rFonts w:hint="eastAsia" w:ascii="宋体" w:hAnsi="宋体" w:eastAsia="宋体" w:cs="宋体"/>
          <w:spacing w:val="7"/>
          <w:sz w:val="31"/>
          <w:szCs w:val="31"/>
          <w:lang w:val="en-US" w:eastAsia="zh-CN"/>
        </w:rPr>
        <w:t>十二</w:t>
      </w:r>
      <w:r>
        <w:rPr>
          <w:rFonts w:ascii="宋体" w:hAnsi="宋体" w:eastAsia="宋体" w:cs="宋体"/>
          <w:spacing w:val="7"/>
          <w:sz w:val="31"/>
          <w:szCs w:val="31"/>
        </w:rPr>
        <w:t>日</w:t>
      </w:r>
      <w:bookmarkEnd w:id="4"/>
      <w:bookmarkEnd w:id="5"/>
      <w:bookmarkEnd w:id="6"/>
    </w:p>
    <w:p>
      <w:pPr>
        <w:keepNext w:val="0"/>
        <w:keepLines w:val="0"/>
        <w:pageBreakBefore w:val="0"/>
        <w:widowControl w:val="0"/>
        <w:kinsoku/>
        <w:wordWrap/>
        <w:overflowPunct/>
        <w:topLinePunct w:val="0"/>
        <w:autoSpaceDE/>
        <w:autoSpaceDN/>
        <w:bidi w:val="0"/>
        <w:adjustRightInd/>
        <w:snapToGrid/>
        <w:spacing w:before="60" w:beforeLines="25" w:after="60" w:afterLines="25" w:line="312" w:lineRule="auto"/>
        <w:textAlignment w:val="auto"/>
        <w:rPr>
          <w:rFonts w:ascii="宋体" w:hAnsi="宋体" w:eastAsia="宋体" w:cs="宋体"/>
          <w:sz w:val="31"/>
          <w:szCs w:val="31"/>
        </w:rPr>
        <w:sectPr>
          <w:headerReference r:id="rId3" w:type="default"/>
          <w:pgSz w:w="11906" w:h="16838"/>
          <w:pgMar w:top="1431" w:right="1785" w:bottom="0" w:left="1785" w:header="0" w:footer="0" w:gutter="0"/>
          <w:cols w:space="720" w:num="1"/>
        </w:sectPr>
      </w:pPr>
    </w:p>
    <w:p>
      <w:pPr>
        <w:jc w:val="left"/>
        <w:rPr>
          <w:rFonts w:hint="eastAsia"/>
          <w:sz w:val="21"/>
          <w:szCs w:val="21"/>
          <w:lang w:val="en-US" w:eastAsia="zh-CN"/>
        </w:rPr>
      </w:pPr>
      <w:r>
        <w:rPr>
          <w:rFonts w:hint="eastAsia"/>
          <w:sz w:val="21"/>
          <w:szCs w:val="21"/>
          <w:lang w:val="en-US" w:eastAsia="zh-CN"/>
        </w:rPr>
        <w:t>【摘要】《超脱》（DETACHMENT）运用自述，插叙，粉笔画等多种表现形式，从代课老师Henry的视角展现了一幕荒诞的事实。本文就电影中主人公“超脱”般的待人方式进行解读，并依此给出大学生应如何对待学习生活中的人际关系以及教育者应如何引导学生自我探索和解决矛盾。</w:t>
      </w:r>
    </w:p>
    <w:p>
      <w:pPr>
        <w:jc w:val="left"/>
        <w:rPr>
          <w:rFonts w:hint="eastAsia"/>
          <w:sz w:val="21"/>
          <w:szCs w:val="21"/>
          <w:lang w:val="en-US" w:eastAsia="zh-CN"/>
        </w:rPr>
      </w:pPr>
    </w:p>
    <w:p>
      <w:pPr>
        <w:jc w:val="left"/>
        <w:rPr>
          <w:rFonts w:hint="eastAsia"/>
          <w:sz w:val="21"/>
          <w:szCs w:val="21"/>
          <w:lang w:val="en-US" w:eastAsia="zh-CN"/>
        </w:rPr>
      </w:pPr>
      <w:r>
        <w:rPr>
          <w:rFonts w:hint="eastAsia"/>
          <w:sz w:val="21"/>
          <w:szCs w:val="21"/>
          <w:lang w:val="en-US" w:eastAsia="zh-CN"/>
        </w:rPr>
        <w:t>【关键词】《超脱》；人际关系；刻意回避；教育</w:t>
      </w:r>
    </w:p>
    <w:p>
      <w:pPr>
        <w:jc w:val="left"/>
        <w:rPr>
          <w:rFonts w:hint="eastAsia"/>
          <w:sz w:val="21"/>
          <w:szCs w:val="21"/>
          <w:lang w:val="en-US" w:eastAsia="zh-CN"/>
        </w:rPr>
      </w:pPr>
    </w:p>
    <w:p>
      <w:pPr>
        <w:numPr>
          <w:ilvl w:val="0"/>
          <w:numId w:val="1"/>
        </w:numPr>
        <w:jc w:val="left"/>
        <w:rPr>
          <w:rFonts w:hint="default"/>
          <w:b/>
          <w:bCs/>
          <w:sz w:val="24"/>
          <w:szCs w:val="24"/>
          <w:lang w:val="en-US" w:eastAsia="zh-CN"/>
        </w:rPr>
      </w:pPr>
      <w:r>
        <w:rPr>
          <w:rFonts w:hint="eastAsia"/>
          <w:b/>
          <w:bCs/>
          <w:sz w:val="24"/>
          <w:szCs w:val="24"/>
          <w:lang w:val="en-US" w:eastAsia="zh-CN"/>
        </w:rPr>
        <w:t>情节解读</w:t>
      </w:r>
    </w:p>
    <w:p>
      <w:pPr>
        <w:numPr>
          <w:ilvl w:val="0"/>
          <w:numId w:val="2"/>
        </w:numPr>
        <w:ind w:firstLine="420" w:firstLineChars="0"/>
        <w:jc w:val="left"/>
        <w:rPr>
          <w:rFonts w:hint="default"/>
          <w:b w:val="0"/>
          <w:bCs w:val="0"/>
          <w:sz w:val="24"/>
          <w:szCs w:val="24"/>
          <w:lang w:val="en-US" w:eastAsia="zh-CN"/>
        </w:rPr>
      </w:pPr>
      <w:r>
        <w:rPr>
          <w:rFonts w:hint="eastAsia"/>
          <w:b/>
          <w:bCs/>
          <w:sz w:val="24"/>
          <w:szCs w:val="24"/>
          <w:lang w:val="en-US" w:eastAsia="zh-CN"/>
        </w:rPr>
        <w:t>矛盾：超脱与联系</w:t>
      </w:r>
    </w:p>
    <w:p>
      <w:pPr>
        <w:widowControl w:val="0"/>
        <w:numPr>
          <w:ilvl w:val="0"/>
          <w:numId w:val="0"/>
        </w:numPr>
        <w:ind w:firstLine="420" w:firstLineChars="0"/>
        <w:jc w:val="left"/>
        <w:rPr>
          <w:rFonts w:hint="eastAsia"/>
          <w:b w:val="0"/>
          <w:bCs w:val="0"/>
          <w:sz w:val="24"/>
          <w:szCs w:val="24"/>
          <w:lang w:val="en-US" w:eastAsia="zh-CN"/>
        </w:rPr>
      </w:pPr>
      <w:r>
        <w:rPr>
          <w:rFonts w:hint="eastAsia"/>
          <w:b w:val="0"/>
          <w:bCs w:val="0"/>
          <w:sz w:val="24"/>
          <w:szCs w:val="24"/>
          <w:lang w:val="en-US" w:eastAsia="zh-CN"/>
        </w:rPr>
        <w:t>故事发生在一所即将倒闭的中学，它被当作整个州的生源垃圾场，主人公亨利来此代课，而他仅仅担任代课老师而非长期教师的原因之一就是不希望因为在一个地方久留而和他人产生过于亲密的关系。这在电影中有几处体现：一是第一次课上学生挑衅他扔掉他的包时他所说的“包没有感觉，而我也没有感觉”；二是学生梅瑞狄斯给他送的画中他没有表情，而教室空无一人；二是最后他的独白中说“你看见的只是我的身体，而非我自己”。这样刻意的摆脱与外界的联系或许和亨利儿时目睹母亲死亡的痛苦回忆有关，他渴望一种局外人的视角，这一点和电影原名《DETACHMENT》相照应，此在《牛津字典》里解释为：“the state of being objective or aloof”，即客观、脱离的视角，亨利追求如此的视角，或许是不想再次经历失去自己至亲之人的痛苦。</w:t>
      </w:r>
    </w:p>
    <w:p>
      <w:pPr>
        <w:widowControl w:val="0"/>
        <w:numPr>
          <w:ilvl w:val="0"/>
          <w:numId w:val="0"/>
        </w:numPr>
        <w:ind w:firstLine="420" w:firstLineChars="0"/>
        <w:jc w:val="left"/>
        <w:rPr>
          <w:rFonts w:hint="eastAsia"/>
          <w:b w:val="0"/>
          <w:bCs w:val="0"/>
          <w:sz w:val="24"/>
          <w:szCs w:val="24"/>
          <w:lang w:val="en-US" w:eastAsia="zh-CN"/>
        </w:rPr>
      </w:pPr>
    </w:p>
    <w:p>
      <w:pPr>
        <w:widowControl w:val="0"/>
        <w:numPr>
          <w:ilvl w:val="0"/>
          <w:numId w:val="0"/>
        </w:numPr>
        <w:jc w:val="left"/>
      </w:pPr>
      <w:r>
        <w:drawing>
          <wp:inline distT="0" distB="0" distL="114300" distR="114300">
            <wp:extent cx="5269865" cy="2855595"/>
            <wp:effectExtent l="0" t="0" r="635" b="1905"/>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pic:cNvPicPr>
                  </pic:nvPicPr>
                  <pic:blipFill>
                    <a:blip r:embed="rId7"/>
                    <a:stretch>
                      <a:fillRect/>
                    </a:stretch>
                  </pic:blipFill>
                  <pic:spPr>
                    <a:xfrm>
                      <a:off x="0" y="0"/>
                      <a:ext cx="5269865" cy="2855595"/>
                    </a:xfrm>
                    <a:prstGeom prst="rect">
                      <a:avLst/>
                    </a:prstGeom>
                    <a:noFill/>
                    <a:ln>
                      <a:noFill/>
                    </a:ln>
                  </pic:spPr>
                </pic:pic>
              </a:graphicData>
            </a:graphic>
          </wp:inline>
        </w:drawing>
      </w:r>
    </w:p>
    <w:p>
      <w:pPr>
        <w:pStyle w:val="2"/>
        <w:widowControl w:val="0"/>
        <w:numPr>
          <w:ilvl w:val="0"/>
          <w:numId w:val="0"/>
        </w:numPr>
        <w:jc w:val="left"/>
      </w:pPr>
      <w:r>
        <w:t>学生梅瑞狄斯给亨利的画</w:t>
      </w:r>
    </w:p>
    <w:p>
      <w:pPr>
        <w:widowControl w:val="0"/>
        <w:numPr>
          <w:ilvl w:val="0"/>
          <w:numId w:val="0"/>
        </w:numPr>
        <w:jc w:val="left"/>
        <w:rPr>
          <w:rFonts w:hint="eastAsia"/>
          <w:lang w:val="en-US" w:eastAsia="zh-CN"/>
        </w:rPr>
      </w:pPr>
    </w:p>
    <w:p>
      <w:pPr>
        <w:widowControl w:val="0"/>
        <w:numPr>
          <w:ilvl w:val="0"/>
          <w:numId w:val="0"/>
        </w:numPr>
        <w:ind w:firstLine="420" w:firstLineChars="0"/>
        <w:jc w:val="left"/>
        <w:rPr>
          <w:rFonts w:hint="eastAsia"/>
          <w:b w:val="0"/>
          <w:bCs w:val="0"/>
          <w:sz w:val="24"/>
          <w:szCs w:val="24"/>
          <w:lang w:val="en-US" w:eastAsia="zh-CN"/>
        </w:rPr>
      </w:pPr>
      <w:r>
        <w:rPr>
          <w:rFonts w:hint="eastAsia"/>
          <w:b w:val="0"/>
          <w:bCs w:val="0"/>
          <w:sz w:val="24"/>
          <w:szCs w:val="24"/>
          <w:lang w:val="en-US" w:eastAsia="zh-CN"/>
        </w:rPr>
        <w:t>然而，与选择脱离视角相矛盾的是，亨利在代课的时候尽心尽力，以至将离开时学生们不愿意让他走；会去关注学生们的心理状态，在学生梅瑞狄斯希望找人倾诉的时候给她倾诉的时间；遇见误入歧途的性工作者艾瑞卡时出手相助，而艾瑞卡给出了“good and gentle”的评价。一方面，他刻意的营造自己“超脱”的身份；另一方面，在一个即将倒闭的高中里，他没有选择对那些“差生”莫不关心，而是倾其所能的去照顾。如果前者被解读为亨利因自身心理创伤而主观上做出的选择的话，后者则可以看成是亨利渴望治愈他人或是不必经历自己承受过的痛苦的潜意识做出的行动。</w:t>
      </w:r>
    </w:p>
    <w:p>
      <w:pPr>
        <w:widowControl w:val="0"/>
        <w:numPr>
          <w:ilvl w:val="0"/>
          <w:numId w:val="0"/>
        </w:numPr>
        <w:ind w:firstLine="420" w:firstLineChars="0"/>
        <w:jc w:val="left"/>
        <w:rPr>
          <w:rFonts w:hint="default"/>
          <w:b w:val="0"/>
          <w:bCs w:val="0"/>
          <w:sz w:val="24"/>
          <w:szCs w:val="24"/>
          <w:lang w:val="en-US" w:eastAsia="zh-CN"/>
        </w:rPr>
      </w:pPr>
      <w:r>
        <w:rPr>
          <w:rFonts w:hint="eastAsia"/>
          <w:b w:val="0"/>
          <w:bCs w:val="0"/>
          <w:sz w:val="24"/>
          <w:szCs w:val="24"/>
          <w:lang w:val="en-US" w:eastAsia="zh-CN"/>
        </w:rPr>
        <w:t>我们可以将这种矛盾的心理解释为一种防御机制：既不想让自己再次受到伤害，所以在生活上压抑，抽离自己；但同时他又保持着身为老师的操守，即使在学生主动堕落的情况下也不放弃教导与拯救。他是一座孤岛，死守自己的壁垒而又渴望同外界联系。</w:t>
      </w:r>
    </w:p>
    <w:p>
      <w:pPr>
        <w:widowControl w:val="0"/>
        <w:numPr>
          <w:ilvl w:val="0"/>
          <w:numId w:val="0"/>
        </w:numPr>
        <w:ind w:firstLine="420" w:firstLineChars="0"/>
        <w:jc w:val="left"/>
        <w:rPr>
          <w:rFonts w:hint="eastAsia"/>
          <w:b w:val="0"/>
          <w:bCs w:val="0"/>
          <w:sz w:val="24"/>
          <w:szCs w:val="24"/>
          <w:lang w:val="en-US" w:eastAsia="zh-CN"/>
        </w:rPr>
      </w:pPr>
    </w:p>
    <w:p>
      <w:pPr>
        <w:widowControl w:val="0"/>
        <w:numPr>
          <w:ilvl w:val="0"/>
          <w:numId w:val="2"/>
        </w:numPr>
        <w:ind w:left="0" w:leftChars="0" w:firstLine="420" w:firstLineChars="0"/>
        <w:jc w:val="left"/>
        <w:rPr>
          <w:rFonts w:hint="eastAsia"/>
          <w:b/>
          <w:bCs/>
          <w:sz w:val="24"/>
          <w:szCs w:val="24"/>
          <w:lang w:val="en-US" w:eastAsia="zh-CN"/>
        </w:rPr>
      </w:pPr>
      <w:r>
        <w:rPr>
          <w:rFonts w:hint="eastAsia"/>
          <w:b/>
          <w:bCs/>
          <w:sz w:val="24"/>
          <w:szCs w:val="24"/>
          <w:lang w:val="en-US" w:eastAsia="zh-CN"/>
        </w:rPr>
        <w:t>转变：无人是座孤岛</w:t>
      </w:r>
    </w:p>
    <w:p>
      <w:pPr>
        <w:widowControl w:val="0"/>
        <w:numPr>
          <w:ilvl w:val="0"/>
          <w:numId w:val="0"/>
        </w:numPr>
        <w:ind w:firstLine="420" w:firstLineChars="0"/>
        <w:jc w:val="left"/>
        <w:rPr>
          <w:rFonts w:hint="default"/>
          <w:b w:val="0"/>
          <w:bCs w:val="0"/>
          <w:sz w:val="24"/>
          <w:szCs w:val="24"/>
          <w:lang w:val="en-US" w:eastAsia="zh-CN"/>
        </w:rPr>
      </w:pPr>
      <w:r>
        <w:rPr>
          <w:rFonts w:hint="eastAsia"/>
          <w:b w:val="0"/>
          <w:bCs w:val="0"/>
          <w:sz w:val="24"/>
          <w:szCs w:val="24"/>
          <w:lang w:val="en-US" w:eastAsia="zh-CN"/>
        </w:rPr>
        <w:t>在任期的最后一天，他亲眼目睹的学生梅瑞狄斯的崩溃：以自杀的方式结束不堪重负的辱骂和以爱为名的责难。其中的导火索便是亨利委婉拒绝了梅瑞狄斯倾诉后的拥抱。在这之前，亨利虽然偶有因刻意抽离自身而悲伤，但总体上并没有出现像童年那样巨大的心理创伤。而学生的自杀，则让他猛然清醒过来——他并没有实施真正的救赎，只是作为一个过客——不会改变最终破碎的结果。于是，他重新找到那位曾被他救赎的少女艾瑞卡，激动的拥抱在一起，这是心灵壁垒的瓦解，也是他的自我救赎。</w:t>
      </w:r>
    </w:p>
    <w:p>
      <w:pPr>
        <w:widowControl w:val="0"/>
        <w:numPr>
          <w:ilvl w:val="0"/>
          <w:numId w:val="0"/>
        </w:numPr>
        <w:jc w:val="left"/>
      </w:pPr>
      <w:r>
        <w:drawing>
          <wp:inline distT="0" distB="0" distL="114300" distR="114300">
            <wp:extent cx="5520055" cy="3028315"/>
            <wp:effectExtent l="0" t="0" r="4445" b="6985"/>
            <wp:docPr id="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pic:cNvPicPr>
                      <a:picLocks noChangeAspect="1"/>
                    </pic:cNvPicPr>
                  </pic:nvPicPr>
                  <pic:blipFill>
                    <a:blip r:embed="rId8"/>
                    <a:stretch>
                      <a:fillRect/>
                    </a:stretch>
                  </pic:blipFill>
                  <pic:spPr>
                    <a:xfrm>
                      <a:off x="0" y="0"/>
                      <a:ext cx="5520055" cy="3028315"/>
                    </a:xfrm>
                    <a:prstGeom prst="rect">
                      <a:avLst/>
                    </a:prstGeom>
                    <a:noFill/>
                    <a:ln>
                      <a:noFill/>
                    </a:ln>
                  </pic:spPr>
                </pic:pic>
              </a:graphicData>
            </a:graphic>
          </wp:inline>
        </w:drawing>
      </w:r>
    </w:p>
    <w:p>
      <w:pPr>
        <w:widowControl w:val="0"/>
        <w:numPr>
          <w:ilvl w:val="0"/>
          <w:numId w:val="0"/>
        </w:numPr>
        <w:jc w:val="left"/>
      </w:pPr>
    </w:p>
    <w:p>
      <w:pPr>
        <w:widowControl w:val="0"/>
        <w:numPr>
          <w:ilvl w:val="0"/>
          <w:numId w:val="0"/>
        </w:numPr>
        <w:jc w:val="left"/>
        <w:rPr>
          <w:rFonts w:hint="default"/>
          <w:b/>
          <w:bCs/>
          <w:sz w:val="24"/>
          <w:szCs w:val="24"/>
          <w:lang w:val="en-US" w:eastAsia="zh-CN"/>
        </w:rPr>
      </w:pPr>
    </w:p>
    <w:p>
      <w:pPr>
        <w:keepNext w:val="0"/>
        <w:keepLines w:val="0"/>
        <w:pageBreakBefore w:val="0"/>
        <w:widowControl w:val="0"/>
        <w:numPr>
          <w:ilvl w:val="0"/>
          <w:numId w:val="1"/>
        </w:numPr>
        <w:kinsoku/>
        <w:wordWrap/>
        <w:overflowPunct/>
        <w:topLinePunct w:val="0"/>
        <w:autoSpaceDE/>
        <w:autoSpaceDN/>
        <w:bidi w:val="0"/>
        <w:adjustRightInd/>
        <w:snapToGrid/>
        <w:spacing w:line="360" w:lineRule="exact"/>
        <w:ind w:left="0" w:leftChars="0" w:firstLine="0" w:firstLineChars="0"/>
        <w:jc w:val="left"/>
        <w:textAlignment w:val="auto"/>
        <w:rPr>
          <w:rFonts w:hint="eastAsia"/>
          <w:b/>
          <w:bCs/>
          <w:sz w:val="24"/>
          <w:szCs w:val="24"/>
          <w:lang w:val="en-US" w:eastAsia="zh-CN"/>
        </w:rPr>
      </w:pPr>
      <w:r>
        <w:rPr>
          <w:rFonts w:hint="eastAsia"/>
          <w:b/>
          <w:bCs/>
          <w:sz w:val="24"/>
          <w:szCs w:val="24"/>
          <w:lang w:val="en-US" w:eastAsia="zh-CN"/>
        </w:rPr>
        <w:t>人际关系</w:t>
      </w:r>
    </w:p>
    <w:p>
      <w:pPr>
        <w:keepNext w:val="0"/>
        <w:keepLines w:val="0"/>
        <w:pageBreakBefore w:val="0"/>
        <w:widowControl w:val="0"/>
        <w:numPr>
          <w:ilvl w:val="0"/>
          <w:numId w:val="3"/>
        </w:numPr>
        <w:kinsoku/>
        <w:wordWrap/>
        <w:overflowPunct/>
        <w:topLinePunct w:val="0"/>
        <w:autoSpaceDE/>
        <w:autoSpaceDN/>
        <w:bidi w:val="0"/>
        <w:adjustRightInd/>
        <w:snapToGrid/>
        <w:spacing w:line="360" w:lineRule="exact"/>
        <w:ind w:leftChars="0" w:firstLine="420" w:firstLineChars="0"/>
        <w:jc w:val="left"/>
        <w:textAlignment w:val="auto"/>
        <w:rPr>
          <w:rFonts w:hint="default"/>
          <w:b/>
          <w:bCs/>
          <w:sz w:val="24"/>
          <w:szCs w:val="24"/>
          <w:lang w:val="en-US" w:eastAsia="zh-CN"/>
        </w:rPr>
      </w:pPr>
      <w:r>
        <w:rPr>
          <w:rFonts w:hint="eastAsia"/>
          <w:b/>
          <w:bCs/>
          <w:sz w:val="24"/>
          <w:szCs w:val="24"/>
          <w:lang w:val="en-US" w:eastAsia="zh-CN"/>
        </w:rPr>
        <w:t>现实背景：缺少联系，人如孤岛</w:t>
      </w:r>
    </w:p>
    <w:p>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firstLine="420" w:firstLineChars="0"/>
        <w:jc w:val="left"/>
        <w:textAlignment w:val="auto"/>
        <w:rPr>
          <w:rFonts w:hint="eastAsia"/>
          <w:b w:val="0"/>
          <w:bCs w:val="0"/>
          <w:sz w:val="24"/>
          <w:szCs w:val="24"/>
          <w:lang w:val="en-US" w:eastAsia="zh-CN"/>
        </w:rPr>
      </w:pPr>
      <w:r>
        <w:rPr>
          <w:rFonts w:hint="eastAsia"/>
          <w:b w:val="0"/>
          <w:bCs w:val="0"/>
          <w:sz w:val="24"/>
          <w:szCs w:val="24"/>
          <w:lang w:val="en-US" w:eastAsia="zh-CN"/>
        </w:rPr>
        <w:t>在知网上搜索“大学生孤独”关键词，可以搜到相关文献58篇，这说明大学生缺乏同外界的联系已是一个被广泛讨论的话题与现阶段存在的问题。尤其是对于那些刚步入大学的同学来说，他们刚刚走过高中那般每天坐在同一个教室见着相同的面孔的时光，步入一个没有固定社交场合，社交对象但也更贴合社会实际情况的大学生活中来，这样同影片中主人公亨利那样渴望联系但又害怕伤害的内心恰好可以贴合。</w:t>
      </w:r>
    </w:p>
    <w:p>
      <w:pPr>
        <w:keepNext w:val="0"/>
        <w:keepLines w:val="0"/>
        <w:pageBreakBefore w:val="0"/>
        <w:widowControl w:val="0"/>
        <w:numPr>
          <w:ilvl w:val="0"/>
          <w:numId w:val="3"/>
        </w:numPr>
        <w:kinsoku/>
        <w:wordWrap/>
        <w:overflowPunct/>
        <w:topLinePunct w:val="0"/>
        <w:autoSpaceDE/>
        <w:autoSpaceDN/>
        <w:bidi w:val="0"/>
        <w:adjustRightInd/>
        <w:snapToGrid/>
        <w:spacing w:line="360" w:lineRule="exact"/>
        <w:ind w:left="0" w:leftChars="0" w:firstLine="420" w:firstLineChars="0"/>
        <w:jc w:val="left"/>
        <w:textAlignment w:val="auto"/>
        <w:rPr>
          <w:rFonts w:hint="default"/>
          <w:b/>
          <w:bCs/>
          <w:sz w:val="24"/>
          <w:szCs w:val="24"/>
          <w:lang w:val="en-US" w:eastAsia="zh-CN"/>
        </w:rPr>
      </w:pPr>
      <w:r>
        <w:rPr>
          <w:rFonts w:hint="eastAsia"/>
          <w:b/>
          <w:bCs/>
          <w:sz w:val="24"/>
          <w:szCs w:val="24"/>
          <w:lang w:val="en-US" w:eastAsia="zh-CN"/>
        </w:rPr>
        <w:t>解决对策</w:t>
      </w:r>
    </w:p>
    <w:p>
      <w:pPr>
        <w:keepNext w:val="0"/>
        <w:keepLines w:val="0"/>
        <w:pageBreakBefore w:val="0"/>
        <w:widowControl w:val="0"/>
        <w:numPr>
          <w:ilvl w:val="1"/>
          <w:numId w:val="3"/>
        </w:numPr>
        <w:kinsoku/>
        <w:wordWrap/>
        <w:overflowPunct/>
        <w:topLinePunct w:val="0"/>
        <w:autoSpaceDE/>
        <w:autoSpaceDN/>
        <w:bidi w:val="0"/>
        <w:adjustRightInd/>
        <w:snapToGrid/>
        <w:spacing w:line="360" w:lineRule="exact"/>
        <w:ind w:left="0" w:leftChars="0" w:firstLine="420" w:firstLineChars="0"/>
        <w:jc w:val="left"/>
        <w:textAlignment w:val="auto"/>
        <w:rPr>
          <w:rFonts w:hint="default"/>
          <w:b/>
          <w:bCs/>
          <w:sz w:val="24"/>
          <w:szCs w:val="24"/>
          <w:lang w:val="en-US" w:eastAsia="zh-CN"/>
        </w:rPr>
      </w:pPr>
      <w:r>
        <w:rPr>
          <w:rFonts w:hint="eastAsia"/>
          <w:b/>
          <w:bCs/>
          <w:sz w:val="24"/>
          <w:szCs w:val="24"/>
          <w:lang w:val="en-US" w:eastAsia="zh-CN"/>
        </w:rPr>
        <w:t>勇敢承担，孤岛相连</w:t>
      </w:r>
    </w:p>
    <w:p>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firstLine="420" w:firstLineChars="0"/>
        <w:jc w:val="left"/>
        <w:textAlignment w:val="auto"/>
        <w:rPr>
          <w:rFonts w:hint="eastAsia"/>
          <w:b w:val="0"/>
          <w:bCs w:val="0"/>
          <w:sz w:val="24"/>
          <w:szCs w:val="24"/>
          <w:lang w:val="en-US" w:eastAsia="zh-CN"/>
        </w:rPr>
      </w:pPr>
      <w:r>
        <w:rPr>
          <w:rFonts w:hint="eastAsia"/>
          <w:b w:val="0"/>
          <w:bCs w:val="0"/>
          <w:sz w:val="24"/>
          <w:szCs w:val="24"/>
          <w:lang w:val="en-US" w:eastAsia="zh-CN"/>
        </w:rPr>
        <w:t>影片结尾，亨利愿意同过去的那段创伤和解，而他收获了长久以来未曾收获的拥抱，虽然我们不知他的未来如何，但我们至少看见了一丝希望，即在打破那面不存在的壁垒后的一线光芒。</w:t>
      </w:r>
    </w:p>
    <w:p>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firstLine="420" w:firstLineChars="0"/>
        <w:jc w:val="left"/>
        <w:textAlignment w:val="auto"/>
        <w:rPr>
          <w:rFonts w:hint="default"/>
          <w:b w:val="0"/>
          <w:bCs w:val="0"/>
          <w:sz w:val="24"/>
          <w:szCs w:val="24"/>
          <w:lang w:val="en-US" w:eastAsia="zh-CN"/>
        </w:rPr>
      </w:pPr>
      <w:r>
        <w:rPr>
          <w:rFonts w:hint="eastAsia"/>
          <w:b w:val="0"/>
          <w:bCs w:val="0"/>
          <w:sz w:val="24"/>
          <w:szCs w:val="24"/>
          <w:lang w:val="en-US" w:eastAsia="zh-CN"/>
        </w:rPr>
        <w:t>而对步入全新场域——大学——的大学生来说，迈出自己壁垒的那一步，建立亲密的关系（此处不仅仅指恋人关系，应该是一个更为广泛的概念）也是很有必要并且很有帮助的。诚然，在不发展相对深入的关系前，我们不会因为一些意外而致使我们在这段情感中受伤过重，但是同时，我们也无法体会到亲密关系所带来的舒适与自我价值的实现，而后者在大学生心理健康中占有十分重要的地位。换句话说，</w:t>
      </w:r>
      <w:r>
        <w:rPr>
          <w:rFonts w:hint="eastAsia"/>
          <w:b/>
          <w:bCs/>
          <w:sz w:val="24"/>
          <w:szCs w:val="24"/>
          <w:lang w:val="en-US" w:eastAsia="zh-CN"/>
        </w:rPr>
        <w:t>我们不应该因为建立关系这件事情有风险就完全将自己封闭起来，即便自己过去有创伤的记忆，也不该忽略曾经有过的美好。</w:t>
      </w:r>
    </w:p>
    <w:p>
      <w:pPr>
        <w:keepNext w:val="0"/>
        <w:keepLines w:val="0"/>
        <w:pageBreakBefore w:val="0"/>
        <w:widowControl w:val="0"/>
        <w:numPr>
          <w:ilvl w:val="1"/>
          <w:numId w:val="3"/>
        </w:numPr>
        <w:kinsoku/>
        <w:wordWrap/>
        <w:overflowPunct/>
        <w:topLinePunct w:val="0"/>
        <w:autoSpaceDE/>
        <w:autoSpaceDN/>
        <w:bidi w:val="0"/>
        <w:adjustRightInd/>
        <w:snapToGrid/>
        <w:spacing w:line="360" w:lineRule="exact"/>
        <w:ind w:left="0" w:leftChars="0" w:firstLine="420" w:firstLineChars="0"/>
        <w:jc w:val="left"/>
        <w:textAlignment w:val="auto"/>
        <w:rPr>
          <w:rFonts w:hint="default"/>
          <w:b/>
          <w:bCs/>
          <w:sz w:val="24"/>
          <w:szCs w:val="24"/>
          <w:lang w:val="en-US" w:eastAsia="zh-CN"/>
        </w:rPr>
      </w:pPr>
      <w:r>
        <w:rPr>
          <w:rFonts w:hint="eastAsia"/>
          <w:b/>
          <w:bCs/>
          <w:sz w:val="24"/>
          <w:szCs w:val="24"/>
          <w:lang w:val="en-US" w:eastAsia="zh-CN"/>
        </w:rPr>
        <w:t>尊重他人，收获价值</w:t>
      </w:r>
    </w:p>
    <w:p>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firstLine="420" w:firstLineChars="0"/>
        <w:jc w:val="left"/>
        <w:textAlignment w:val="auto"/>
        <w:rPr>
          <w:rFonts w:hint="eastAsia"/>
          <w:b/>
          <w:bCs/>
          <w:sz w:val="24"/>
          <w:szCs w:val="24"/>
          <w:lang w:val="en-US" w:eastAsia="zh-CN"/>
        </w:rPr>
      </w:pPr>
      <w:r>
        <w:rPr>
          <w:rFonts w:hint="eastAsia"/>
          <w:b w:val="0"/>
          <w:bCs w:val="0"/>
          <w:sz w:val="24"/>
          <w:szCs w:val="24"/>
          <w:lang w:val="en-US" w:eastAsia="zh-CN"/>
        </w:rPr>
        <w:t>我们需要知道，一段亲密且有益的关系，如同影片中的亨利和艾瑞卡之间的关系，是建立在互相尊重与互相收获上的。亨利呵护且指引着她，而她在亨利家住下后为他做早餐，他欣然接受。</w:t>
      </w:r>
      <w:r>
        <w:rPr>
          <w:rFonts w:hint="eastAsia"/>
          <w:b/>
          <w:bCs/>
          <w:sz w:val="24"/>
          <w:szCs w:val="24"/>
          <w:lang w:val="en-US" w:eastAsia="zh-CN"/>
        </w:rPr>
        <w:t>我们看见了一段彼此相互付出而又相互尊重对方和对方的付出的关系，其中，双方都觉得自己是被需要的，创造了价值的，因而觉得这样是有意义的。</w:t>
      </w:r>
    </w:p>
    <w:p>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firstLine="420" w:firstLineChars="0"/>
        <w:jc w:val="left"/>
        <w:textAlignment w:val="auto"/>
        <w:rPr>
          <w:rFonts w:hint="eastAsia"/>
          <w:b/>
          <w:bCs/>
          <w:sz w:val="24"/>
          <w:szCs w:val="24"/>
          <w:lang w:val="en-US" w:eastAsia="zh-CN"/>
        </w:rPr>
      </w:pPr>
    </w:p>
    <w:p>
      <w:pPr>
        <w:keepNext w:val="0"/>
        <w:keepLines w:val="0"/>
        <w:pageBreakBefore w:val="0"/>
        <w:widowControl w:val="0"/>
        <w:numPr>
          <w:ilvl w:val="0"/>
          <w:numId w:val="1"/>
        </w:numPr>
        <w:kinsoku/>
        <w:wordWrap/>
        <w:overflowPunct/>
        <w:topLinePunct w:val="0"/>
        <w:autoSpaceDE/>
        <w:autoSpaceDN/>
        <w:bidi w:val="0"/>
        <w:adjustRightInd/>
        <w:snapToGrid/>
        <w:spacing w:line="360" w:lineRule="exact"/>
        <w:ind w:left="0" w:leftChars="0" w:firstLine="0" w:firstLineChars="0"/>
        <w:jc w:val="left"/>
        <w:textAlignment w:val="auto"/>
        <w:rPr>
          <w:rFonts w:hint="eastAsia"/>
          <w:b/>
          <w:bCs/>
          <w:sz w:val="24"/>
          <w:szCs w:val="24"/>
          <w:lang w:val="en-US" w:eastAsia="zh-CN"/>
        </w:rPr>
      </w:pPr>
      <w:r>
        <w:rPr>
          <w:rFonts w:hint="eastAsia"/>
          <w:b/>
          <w:bCs/>
          <w:sz w:val="24"/>
          <w:szCs w:val="24"/>
          <w:lang w:val="en-US" w:eastAsia="zh-CN"/>
        </w:rPr>
        <w:t>教育者的职责与作为</w:t>
      </w:r>
    </w:p>
    <w:p>
      <w:pPr>
        <w:keepNext w:val="0"/>
        <w:keepLines w:val="0"/>
        <w:pageBreakBefore w:val="0"/>
        <w:widowControl w:val="0"/>
        <w:numPr>
          <w:ilvl w:val="0"/>
          <w:numId w:val="4"/>
        </w:numPr>
        <w:kinsoku/>
        <w:wordWrap/>
        <w:overflowPunct/>
        <w:topLinePunct w:val="0"/>
        <w:autoSpaceDE/>
        <w:autoSpaceDN/>
        <w:bidi w:val="0"/>
        <w:adjustRightInd/>
        <w:snapToGrid/>
        <w:spacing w:line="360" w:lineRule="exact"/>
        <w:ind w:leftChars="0" w:firstLine="420" w:firstLineChars="0"/>
        <w:jc w:val="left"/>
        <w:textAlignment w:val="auto"/>
        <w:rPr>
          <w:rFonts w:hint="default"/>
          <w:b/>
          <w:bCs/>
          <w:sz w:val="24"/>
          <w:szCs w:val="24"/>
          <w:lang w:val="en-US" w:eastAsia="zh-CN"/>
        </w:rPr>
      </w:pPr>
      <w:r>
        <w:rPr>
          <w:rFonts w:hint="eastAsia"/>
          <w:b/>
          <w:bCs/>
          <w:sz w:val="24"/>
          <w:szCs w:val="24"/>
          <w:lang w:val="en-US" w:eastAsia="zh-CN"/>
        </w:rPr>
        <w:t>身份确立与认同</w:t>
      </w:r>
    </w:p>
    <w:p>
      <w:pPr>
        <w:keepNext w:val="0"/>
        <w:keepLines w:val="0"/>
        <w:pageBreakBefore w:val="0"/>
        <w:widowControl w:val="0"/>
        <w:numPr>
          <w:numId w:val="0"/>
        </w:numPr>
        <w:kinsoku/>
        <w:wordWrap/>
        <w:overflowPunct/>
        <w:topLinePunct w:val="0"/>
        <w:autoSpaceDE/>
        <w:autoSpaceDN/>
        <w:bidi w:val="0"/>
        <w:adjustRightInd/>
        <w:snapToGrid/>
        <w:spacing w:line="360" w:lineRule="exact"/>
        <w:ind w:firstLine="420" w:firstLineChars="0"/>
        <w:jc w:val="left"/>
        <w:textAlignment w:val="auto"/>
        <w:rPr>
          <w:rFonts w:hint="eastAsia"/>
          <w:b w:val="0"/>
          <w:bCs w:val="0"/>
          <w:sz w:val="24"/>
          <w:szCs w:val="24"/>
          <w:lang w:val="en-US" w:eastAsia="zh-CN"/>
        </w:rPr>
      </w:pPr>
      <w:r>
        <w:rPr>
          <w:rFonts w:hint="eastAsia"/>
          <w:b w:val="0"/>
          <w:bCs w:val="0"/>
          <w:sz w:val="24"/>
          <w:szCs w:val="24"/>
          <w:lang w:val="en-US" w:eastAsia="zh-CN"/>
        </w:rPr>
        <w:t>亨利，在学生的眼里，无疑是位好教师；而在艾瑞卡眼里，则是如同家人一般。此处的“教育者”不仅仅指教师，也指教师之外可以给青年提供指导的人群。如影片中所说“在他们当上父母之前应该测试他们有没有准备好当父母”，</w:t>
      </w:r>
      <w:r>
        <w:rPr>
          <w:rFonts w:hint="eastAsia"/>
          <w:b/>
          <w:bCs/>
          <w:sz w:val="24"/>
          <w:szCs w:val="24"/>
          <w:lang w:val="en-US" w:eastAsia="zh-CN"/>
        </w:rPr>
        <w:t>教育者在教育之前，尤其是在教育对象是青年时，应该首先确立自己的身份并做好承担该身份的职责的心理准备</w:t>
      </w:r>
      <w:r>
        <w:rPr>
          <w:rFonts w:hint="eastAsia"/>
          <w:b w:val="0"/>
          <w:bCs w:val="0"/>
          <w:sz w:val="24"/>
          <w:szCs w:val="24"/>
          <w:lang w:val="en-US" w:eastAsia="zh-CN"/>
        </w:rPr>
        <w:t>。</w:t>
      </w:r>
    </w:p>
    <w:p>
      <w:pPr>
        <w:keepNext w:val="0"/>
        <w:keepLines w:val="0"/>
        <w:pageBreakBefore w:val="0"/>
        <w:widowControl w:val="0"/>
        <w:numPr>
          <w:ilvl w:val="0"/>
          <w:numId w:val="4"/>
        </w:numPr>
        <w:kinsoku/>
        <w:wordWrap/>
        <w:overflowPunct/>
        <w:topLinePunct w:val="0"/>
        <w:autoSpaceDE/>
        <w:autoSpaceDN/>
        <w:bidi w:val="0"/>
        <w:adjustRightInd/>
        <w:snapToGrid/>
        <w:spacing w:line="360" w:lineRule="exact"/>
        <w:ind w:left="0" w:leftChars="0" w:firstLine="420" w:firstLineChars="0"/>
        <w:jc w:val="left"/>
        <w:textAlignment w:val="auto"/>
        <w:rPr>
          <w:rFonts w:hint="default"/>
          <w:b/>
          <w:bCs/>
          <w:sz w:val="24"/>
          <w:szCs w:val="24"/>
          <w:lang w:val="en-US" w:eastAsia="zh-CN"/>
        </w:rPr>
      </w:pPr>
      <w:r>
        <w:rPr>
          <w:rFonts w:hint="eastAsia"/>
          <w:b/>
          <w:bCs/>
          <w:sz w:val="24"/>
          <w:szCs w:val="24"/>
          <w:lang w:val="en-US" w:eastAsia="zh-CN"/>
        </w:rPr>
        <w:t>承认局限，尽力而为</w:t>
      </w:r>
    </w:p>
    <w:p>
      <w:pPr>
        <w:keepNext w:val="0"/>
        <w:keepLines w:val="0"/>
        <w:pageBreakBefore w:val="0"/>
        <w:widowControl w:val="0"/>
        <w:numPr>
          <w:numId w:val="0"/>
        </w:numPr>
        <w:kinsoku/>
        <w:wordWrap/>
        <w:overflowPunct/>
        <w:topLinePunct w:val="0"/>
        <w:autoSpaceDE/>
        <w:autoSpaceDN/>
        <w:bidi w:val="0"/>
        <w:adjustRightInd/>
        <w:snapToGrid/>
        <w:spacing w:line="360" w:lineRule="exact"/>
        <w:ind w:left="420" w:leftChars="0"/>
        <w:jc w:val="left"/>
        <w:textAlignment w:val="auto"/>
        <w:rPr>
          <w:rFonts w:hint="eastAsia"/>
          <w:b/>
          <w:bCs/>
          <w:sz w:val="24"/>
          <w:szCs w:val="24"/>
          <w:lang w:val="en-US" w:eastAsia="zh-CN"/>
        </w:rPr>
      </w:pPr>
      <w:r>
        <w:rPr>
          <w:rFonts w:hint="eastAsia"/>
          <w:b w:val="0"/>
          <w:bCs w:val="0"/>
          <w:sz w:val="24"/>
          <w:szCs w:val="24"/>
          <w:lang w:val="en-US" w:eastAsia="zh-CN"/>
        </w:rPr>
        <w:t>教育者无法选择学生的情况，也无法避免受到复杂社会体系的影响，然而，在这种“带着镣铐跳舞”的局面下，教育者依然应该引导什么是青年需要掌握的，改革并且尝试，不应屈从于麻木，不应将“司空见惯”的生活方式当作理所当然，</w:t>
      </w:r>
      <w:r>
        <w:rPr>
          <w:rFonts w:hint="eastAsia"/>
          <w:b/>
          <w:bCs/>
          <w:sz w:val="24"/>
          <w:szCs w:val="24"/>
          <w:lang w:val="en-US" w:eastAsia="zh-CN"/>
        </w:rPr>
        <w:t>在无奈感的背后，依然有一份自由与负责的意识可以存在。</w:t>
      </w:r>
    </w:p>
    <w:p>
      <w:pPr>
        <w:keepNext w:val="0"/>
        <w:keepLines w:val="0"/>
        <w:pageBreakBefore w:val="0"/>
        <w:widowControl w:val="0"/>
        <w:numPr>
          <w:numId w:val="0"/>
        </w:numPr>
        <w:kinsoku/>
        <w:wordWrap/>
        <w:overflowPunct/>
        <w:topLinePunct w:val="0"/>
        <w:autoSpaceDE/>
        <w:autoSpaceDN/>
        <w:bidi w:val="0"/>
        <w:adjustRightInd/>
        <w:snapToGrid/>
        <w:spacing w:line="360" w:lineRule="exact"/>
        <w:jc w:val="left"/>
        <w:textAlignment w:val="auto"/>
        <w:rPr>
          <w:rFonts w:hint="eastAsia"/>
          <w:b/>
          <w:bCs/>
          <w:sz w:val="24"/>
          <w:szCs w:val="24"/>
          <w:lang w:val="en-US" w:eastAsia="zh-CN"/>
        </w:rPr>
      </w:pPr>
    </w:p>
    <w:p>
      <w:pPr>
        <w:keepNext w:val="0"/>
        <w:keepLines w:val="0"/>
        <w:pageBreakBefore w:val="0"/>
        <w:widowControl w:val="0"/>
        <w:numPr>
          <w:ilvl w:val="0"/>
          <w:numId w:val="1"/>
        </w:numPr>
        <w:kinsoku/>
        <w:wordWrap/>
        <w:overflowPunct/>
        <w:topLinePunct w:val="0"/>
        <w:autoSpaceDE/>
        <w:autoSpaceDN/>
        <w:bidi w:val="0"/>
        <w:adjustRightInd/>
        <w:snapToGrid/>
        <w:spacing w:line="360" w:lineRule="exact"/>
        <w:ind w:left="0" w:leftChars="0" w:firstLine="0" w:firstLineChars="0"/>
        <w:jc w:val="left"/>
        <w:textAlignment w:val="auto"/>
        <w:rPr>
          <w:rFonts w:hint="eastAsia"/>
          <w:b/>
          <w:bCs/>
          <w:sz w:val="24"/>
          <w:szCs w:val="24"/>
          <w:lang w:val="en-US" w:eastAsia="zh-CN"/>
        </w:rPr>
      </w:pPr>
      <w:r>
        <w:rPr>
          <w:rFonts w:hint="eastAsia"/>
          <w:b/>
          <w:bCs/>
          <w:sz w:val="24"/>
          <w:szCs w:val="24"/>
          <w:lang w:val="en-US" w:eastAsia="zh-CN"/>
        </w:rPr>
        <w:t>结语</w:t>
      </w:r>
    </w:p>
    <w:p>
      <w:pPr>
        <w:keepNext w:val="0"/>
        <w:keepLines w:val="0"/>
        <w:pageBreakBefore w:val="0"/>
        <w:widowControl w:val="0"/>
        <w:numPr>
          <w:numId w:val="0"/>
        </w:numPr>
        <w:kinsoku/>
        <w:wordWrap/>
        <w:overflowPunct/>
        <w:topLinePunct w:val="0"/>
        <w:autoSpaceDE/>
        <w:autoSpaceDN/>
        <w:bidi w:val="0"/>
        <w:adjustRightInd/>
        <w:snapToGrid/>
        <w:spacing w:line="360" w:lineRule="exact"/>
        <w:ind w:leftChars="0" w:firstLine="420" w:firstLineChars="0"/>
        <w:jc w:val="left"/>
        <w:textAlignment w:val="auto"/>
        <w:rPr>
          <w:rFonts w:hint="eastAsia"/>
          <w:b w:val="0"/>
          <w:bCs w:val="0"/>
          <w:sz w:val="24"/>
          <w:szCs w:val="24"/>
          <w:lang w:val="en-US" w:eastAsia="zh-CN"/>
        </w:rPr>
      </w:pPr>
      <w:r>
        <w:rPr>
          <w:rFonts w:hint="eastAsia"/>
          <w:b w:val="0"/>
          <w:bCs w:val="0"/>
          <w:sz w:val="24"/>
          <w:szCs w:val="24"/>
          <w:lang w:val="en-US" w:eastAsia="zh-CN"/>
        </w:rPr>
        <w:t>《超脱》中亨利所经历的态度转变，恰巧笔者也经历过：害怕失去带来的痛苦，所以索性与所有人都只是保持着友善但不靠近的关系。这样我不会特别伤心，但是也找不到可以倾诉的对象。而后，笔者与同桌的同桌关系持续了三年，同桌对笔者的关照逐渐化解了笔者内心的壁垒，使得我真正开启了亲人关系以外的亲密关系。观看《超脱》时笔者曾尝试不带入自我去感受，但却发现根本就做不到，因为，就现在这个阶段来讲，笔者仍存有改变世界，或者说，救赎他人的愿望，这也是此篇论文的出发点：看见太多太多的同学囿于内心的壁垒，活在自己的孤岛里，笔者希望帮助他们走出来，见到更加真实美好的世界。这同时也是自我的救赎。</w:t>
      </w:r>
    </w:p>
    <w:p>
      <w:pPr>
        <w:keepNext w:val="0"/>
        <w:keepLines w:val="0"/>
        <w:pageBreakBefore w:val="0"/>
        <w:widowControl w:val="0"/>
        <w:numPr>
          <w:numId w:val="0"/>
        </w:numPr>
        <w:kinsoku/>
        <w:wordWrap/>
        <w:overflowPunct/>
        <w:topLinePunct w:val="0"/>
        <w:autoSpaceDE/>
        <w:autoSpaceDN/>
        <w:bidi w:val="0"/>
        <w:adjustRightInd/>
        <w:snapToGrid/>
        <w:spacing w:line="360" w:lineRule="exact"/>
        <w:jc w:val="left"/>
        <w:textAlignment w:val="auto"/>
        <w:rPr>
          <w:rFonts w:hint="eastAsia"/>
          <w:b w:val="0"/>
          <w:bCs w:val="0"/>
          <w:sz w:val="24"/>
          <w:szCs w:val="24"/>
          <w:lang w:val="en-US" w:eastAsia="zh-CN"/>
        </w:rPr>
      </w:pPr>
    </w:p>
    <w:p>
      <w:pPr>
        <w:keepNext w:val="0"/>
        <w:keepLines w:val="0"/>
        <w:pageBreakBefore w:val="0"/>
        <w:widowControl w:val="0"/>
        <w:numPr>
          <w:numId w:val="0"/>
        </w:numPr>
        <w:kinsoku/>
        <w:wordWrap/>
        <w:overflowPunct/>
        <w:topLinePunct w:val="0"/>
        <w:autoSpaceDE/>
        <w:autoSpaceDN/>
        <w:bidi w:val="0"/>
        <w:adjustRightInd/>
        <w:snapToGrid/>
        <w:spacing w:line="360" w:lineRule="exact"/>
        <w:jc w:val="left"/>
        <w:textAlignment w:val="auto"/>
        <w:rPr>
          <w:rFonts w:hint="eastAsia"/>
          <w:b/>
          <w:bCs/>
          <w:sz w:val="24"/>
          <w:szCs w:val="24"/>
          <w:lang w:val="en-US" w:eastAsia="zh-CN"/>
        </w:rPr>
      </w:pPr>
      <w:r>
        <w:rPr>
          <w:rFonts w:hint="eastAsia"/>
          <w:b/>
          <w:bCs/>
          <w:sz w:val="24"/>
          <w:szCs w:val="24"/>
          <w:lang w:val="en-US" w:eastAsia="zh-CN"/>
        </w:rPr>
        <w:t>参考文献</w:t>
      </w:r>
    </w:p>
    <w:p>
      <w:pPr>
        <w:keepNext w:val="0"/>
        <w:keepLines w:val="0"/>
        <w:pageBreakBefore w:val="0"/>
        <w:widowControl w:val="0"/>
        <w:numPr>
          <w:ilvl w:val="0"/>
          <w:numId w:val="5"/>
        </w:numPr>
        <w:kinsoku/>
        <w:wordWrap/>
        <w:overflowPunct/>
        <w:topLinePunct w:val="0"/>
        <w:autoSpaceDE/>
        <w:autoSpaceDN/>
        <w:bidi w:val="0"/>
        <w:adjustRightInd/>
        <w:snapToGrid/>
        <w:spacing w:line="360" w:lineRule="exact"/>
        <w:jc w:val="left"/>
        <w:textAlignment w:val="auto"/>
        <w:rPr>
          <w:rFonts w:hint="default" w:ascii="Arial" w:hAnsi="Arial" w:eastAsia="宋体" w:cs="Arial"/>
          <w:i w:val="0"/>
          <w:iCs w:val="0"/>
          <w:caps w:val="0"/>
          <w:color w:val="333333"/>
          <w:spacing w:val="0"/>
          <w:sz w:val="24"/>
          <w:szCs w:val="24"/>
          <w:shd w:val="clear" w:fill="FFFFFF"/>
        </w:rPr>
      </w:pPr>
      <w:r>
        <w:rPr>
          <w:rFonts w:hint="default" w:ascii="Arial" w:hAnsi="Arial" w:eastAsia="宋体" w:cs="Arial"/>
          <w:i w:val="0"/>
          <w:iCs w:val="0"/>
          <w:caps w:val="0"/>
          <w:color w:val="333333"/>
          <w:spacing w:val="0"/>
          <w:sz w:val="24"/>
          <w:szCs w:val="24"/>
          <w:shd w:val="clear" w:fill="FFFFFF"/>
        </w:rPr>
        <w:t>陈琼琼. 论电影《超脱》的孤独与救赎[J]. 电影文学, 2019, (04): 146-148</w:t>
      </w:r>
    </w:p>
    <w:p>
      <w:pPr>
        <w:keepNext w:val="0"/>
        <w:keepLines w:val="0"/>
        <w:pageBreakBefore w:val="0"/>
        <w:widowControl w:val="0"/>
        <w:numPr>
          <w:ilvl w:val="0"/>
          <w:numId w:val="5"/>
        </w:numPr>
        <w:kinsoku/>
        <w:wordWrap/>
        <w:overflowPunct/>
        <w:topLinePunct w:val="0"/>
        <w:autoSpaceDE/>
        <w:autoSpaceDN/>
        <w:bidi w:val="0"/>
        <w:adjustRightInd/>
        <w:snapToGrid/>
        <w:spacing w:line="360" w:lineRule="exact"/>
        <w:jc w:val="left"/>
        <w:textAlignment w:val="auto"/>
        <w:rPr>
          <w:rFonts w:hint="default" w:ascii="Arial" w:hAnsi="Arial" w:eastAsia="宋体" w:cs="Arial"/>
          <w:i w:val="0"/>
          <w:iCs w:val="0"/>
          <w:caps w:val="0"/>
          <w:color w:val="333333"/>
          <w:spacing w:val="0"/>
          <w:sz w:val="24"/>
          <w:szCs w:val="24"/>
          <w:shd w:val="clear" w:fill="FFFFFF"/>
          <w:lang w:val="en-US" w:eastAsia="zh-CN"/>
        </w:rPr>
      </w:pPr>
      <w:r>
        <w:rPr>
          <w:rFonts w:hint="default" w:ascii="Arial" w:hAnsi="Arial" w:eastAsia="宋体" w:cs="Arial"/>
          <w:i w:val="0"/>
          <w:iCs w:val="0"/>
          <w:caps w:val="0"/>
          <w:color w:val="333333"/>
          <w:spacing w:val="0"/>
          <w:sz w:val="24"/>
          <w:szCs w:val="24"/>
          <w:shd w:val="clear" w:fill="FFFFFF"/>
        </w:rPr>
        <w:t>杨航. “荒谬”远比“空虚”更应让人幸福——浅谈电影《超脱》[J]. 工业设计, 2016, (02): 85-86.</w:t>
      </w:r>
    </w:p>
    <w:p>
      <w:pPr>
        <w:keepNext w:val="0"/>
        <w:keepLines w:val="0"/>
        <w:pageBreakBefore w:val="0"/>
        <w:widowControl w:val="0"/>
        <w:numPr>
          <w:ilvl w:val="0"/>
          <w:numId w:val="5"/>
        </w:numPr>
        <w:kinsoku/>
        <w:wordWrap/>
        <w:overflowPunct/>
        <w:topLinePunct w:val="0"/>
        <w:autoSpaceDE/>
        <w:autoSpaceDN/>
        <w:bidi w:val="0"/>
        <w:adjustRightInd/>
        <w:snapToGrid/>
        <w:spacing w:line="360" w:lineRule="exact"/>
        <w:jc w:val="left"/>
        <w:textAlignment w:val="auto"/>
        <w:rPr>
          <w:rFonts w:hint="default" w:ascii="Arial" w:hAnsi="Arial" w:eastAsia="宋体" w:cs="Arial"/>
          <w:i w:val="0"/>
          <w:iCs w:val="0"/>
          <w:caps w:val="0"/>
          <w:color w:val="333333"/>
          <w:spacing w:val="0"/>
          <w:sz w:val="24"/>
          <w:szCs w:val="24"/>
          <w:shd w:val="clear" w:fill="FFFFFF"/>
          <w:lang w:val="en-US" w:eastAsia="zh-CN"/>
        </w:rPr>
      </w:pPr>
      <w:r>
        <w:rPr>
          <w:rFonts w:hint="default" w:ascii="Arial" w:hAnsi="Arial" w:eastAsia="宋体" w:cs="Arial"/>
          <w:i w:val="0"/>
          <w:iCs w:val="0"/>
          <w:caps w:val="0"/>
          <w:color w:val="333333"/>
          <w:spacing w:val="0"/>
          <w:sz w:val="24"/>
          <w:szCs w:val="24"/>
          <w:shd w:val="clear" w:fill="FFFFFF"/>
        </w:rPr>
        <w:t>檀思源, 连子晴. 电影《超脱》中人物的形象构建与心理解读——基于萨提亚冰山理论[J]. 新闻研究导刊, 2022, 13 (20): 239-241.</w:t>
      </w:r>
    </w:p>
    <w:p>
      <w:pPr>
        <w:keepNext w:val="0"/>
        <w:keepLines w:val="0"/>
        <w:pageBreakBefore w:val="0"/>
        <w:widowControl w:val="0"/>
        <w:numPr>
          <w:ilvl w:val="0"/>
          <w:numId w:val="5"/>
        </w:numPr>
        <w:kinsoku/>
        <w:wordWrap/>
        <w:overflowPunct/>
        <w:topLinePunct w:val="0"/>
        <w:autoSpaceDE/>
        <w:autoSpaceDN/>
        <w:bidi w:val="0"/>
        <w:adjustRightInd/>
        <w:snapToGrid/>
        <w:spacing w:line="360" w:lineRule="exact"/>
        <w:jc w:val="left"/>
        <w:textAlignment w:val="auto"/>
        <w:rPr>
          <w:rFonts w:hint="default" w:ascii="Arial" w:hAnsi="Arial" w:eastAsia="宋体" w:cs="Arial"/>
          <w:i w:val="0"/>
          <w:iCs w:val="0"/>
          <w:caps w:val="0"/>
          <w:color w:val="333333"/>
          <w:spacing w:val="0"/>
          <w:sz w:val="24"/>
          <w:szCs w:val="24"/>
          <w:shd w:val="clear" w:fill="FFFFFF"/>
          <w:lang w:val="en-US" w:eastAsia="zh-CN"/>
        </w:rPr>
      </w:pPr>
      <w:r>
        <w:rPr>
          <w:rFonts w:ascii="Arial" w:hAnsi="Arial" w:eastAsia="宋体" w:cs="Arial"/>
          <w:i w:val="0"/>
          <w:iCs w:val="0"/>
          <w:caps w:val="0"/>
          <w:color w:val="333333"/>
          <w:spacing w:val="0"/>
          <w:sz w:val="24"/>
          <w:szCs w:val="24"/>
          <w:shd w:val="clear" w:fill="FFFFFF"/>
        </w:rPr>
        <w:t>效艺昕. 从心理防御机制视角分析人物形象的构建——以电影《超脱》为例[J]. 视听, 2020, (09): 117-119.</w:t>
      </w:r>
    </w:p>
    <w:p>
      <w:pPr>
        <w:keepNext w:val="0"/>
        <w:keepLines w:val="0"/>
        <w:pageBreakBefore w:val="0"/>
        <w:widowControl w:val="0"/>
        <w:numPr>
          <w:ilvl w:val="0"/>
          <w:numId w:val="5"/>
        </w:numPr>
        <w:kinsoku/>
        <w:wordWrap/>
        <w:overflowPunct/>
        <w:topLinePunct w:val="0"/>
        <w:autoSpaceDE/>
        <w:autoSpaceDN/>
        <w:bidi w:val="0"/>
        <w:adjustRightInd/>
        <w:snapToGrid/>
        <w:spacing w:line="360" w:lineRule="exact"/>
        <w:jc w:val="left"/>
        <w:textAlignment w:val="auto"/>
        <w:rPr>
          <w:rFonts w:hint="default" w:ascii="Arial" w:hAnsi="Arial" w:eastAsia="宋体" w:cs="Arial"/>
          <w:i w:val="0"/>
          <w:iCs w:val="0"/>
          <w:caps w:val="0"/>
          <w:color w:val="333333"/>
          <w:spacing w:val="0"/>
          <w:sz w:val="24"/>
          <w:szCs w:val="24"/>
          <w:shd w:val="clear" w:fill="FFFFFF"/>
          <w:lang w:val="en-US" w:eastAsia="zh-CN"/>
        </w:rPr>
      </w:pPr>
      <w:r>
        <w:rPr>
          <w:rFonts w:hint="eastAsia" w:ascii="Arial" w:hAnsi="Arial" w:eastAsia="宋体" w:cs="Arial"/>
          <w:i w:val="0"/>
          <w:iCs w:val="0"/>
          <w:caps w:val="0"/>
          <w:color w:val="333333"/>
          <w:spacing w:val="0"/>
          <w:sz w:val="24"/>
          <w:szCs w:val="24"/>
          <w:shd w:val="clear" w:fill="FFFFFF"/>
          <w:lang w:val="en-US" w:eastAsia="zh-CN"/>
        </w:rPr>
        <w:t>臧路野.电影《超脱》的存在主义视域解读</w:t>
      </w:r>
      <w:r>
        <w:rPr>
          <w:rFonts w:hint="eastAsia" w:ascii="宋体" w:hAnsi="宋体" w:eastAsia="宋体" w:cs="宋体"/>
          <w:b w:val="0"/>
          <w:bCs w:val="0"/>
          <w:i w:val="0"/>
          <w:iCs w:val="0"/>
          <w:caps w:val="0"/>
          <w:color w:val="121212"/>
          <w:spacing w:val="0"/>
          <w:sz w:val="24"/>
          <w:szCs w:val="24"/>
          <w:shd w:val="clear" w:fill="FFFFFF"/>
        </w:rPr>
        <w:t>[</w:t>
      </w:r>
      <w:r>
        <w:rPr>
          <w:rFonts w:hint="eastAsia" w:ascii="宋体" w:hAnsi="宋体" w:eastAsia="宋体" w:cs="宋体"/>
          <w:b w:val="0"/>
          <w:bCs w:val="0"/>
          <w:i w:val="0"/>
          <w:iCs w:val="0"/>
          <w:caps w:val="0"/>
          <w:color w:val="121212"/>
          <w:spacing w:val="0"/>
          <w:sz w:val="24"/>
          <w:szCs w:val="24"/>
          <w:shd w:val="clear" w:fill="FFFFFF"/>
          <w:lang w:val="en-US" w:eastAsia="zh-CN"/>
        </w:rPr>
        <w:t>Z</w:t>
      </w:r>
      <w:r>
        <w:rPr>
          <w:rFonts w:hint="eastAsia" w:ascii="宋体" w:hAnsi="宋体" w:eastAsia="宋体" w:cs="宋体"/>
          <w:b w:val="0"/>
          <w:bCs w:val="0"/>
          <w:i w:val="0"/>
          <w:iCs w:val="0"/>
          <w:caps w:val="0"/>
          <w:color w:val="121212"/>
          <w:spacing w:val="0"/>
          <w:sz w:val="24"/>
          <w:szCs w:val="24"/>
          <w:shd w:val="clear" w:fill="FFFFFF"/>
        </w:rPr>
        <w:t xml:space="preserve">]. </w:t>
      </w:r>
      <w:r>
        <w:rPr>
          <w:rFonts w:hint="eastAsia" w:ascii="宋体" w:hAnsi="宋体" w:eastAsia="宋体" w:cs="宋体"/>
          <w:b w:val="0"/>
          <w:bCs w:val="0"/>
          <w:i w:val="0"/>
          <w:iCs w:val="0"/>
          <w:caps w:val="0"/>
          <w:color w:val="121212"/>
          <w:spacing w:val="0"/>
          <w:sz w:val="24"/>
          <w:szCs w:val="24"/>
          <w:shd w:val="clear" w:fill="FFFFFF"/>
          <w:lang w:val="en-US" w:eastAsia="zh-CN"/>
        </w:rPr>
        <w:t>知乎</w:t>
      </w:r>
      <w:r>
        <w:rPr>
          <w:rFonts w:hint="eastAsia" w:ascii="宋体" w:hAnsi="宋体" w:eastAsia="宋体" w:cs="宋体"/>
          <w:b w:val="0"/>
          <w:bCs w:val="0"/>
          <w:i w:val="0"/>
          <w:iCs w:val="0"/>
          <w:caps w:val="0"/>
          <w:color w:val="121212"/>
          <w:spacing w:val="0"/>
          <w:sz w:val="24"/>
          <w:szCs w:val="24"/>
          <w:shd w:val="clear" w:fill="FFFFFF"/>
        </w:rPr>
        <w:t>，</w:t>
      </w:r>
      <w:r>
        <w:rPr>
          <w:rFonts w:hint="eastAsia" w:ascii="宋体" w:hAnsi="宋体" w:eastAsia="宋体" w:cs="宋体"/>
          <w:b w:val="0"/>
          <w:bCs w:val="0"/>
          <w:i w:val="0"/>
          <w:iCs w:val="0"/>
          <w:caps w:val="0"/>
          <w:color w:val="121212"/>
          <w:spacing w:val="0"/>
          <w:sz w:val="24"/>
          <w:szCs w:val="24"/>
          <w:shd w:val="clear" w:fill="FFFFFF"/>
          <w:lang w:val="en-US" w:eastAsia="zh-CN"/>
        </w:rPr>
        <w:t>2020</w:t>
      </w:r>
      <w:bookmarkStart w:id="7" w:name="_GoBack"/>
      <w:bookmarkEnd w:id="7"/>
      <w:r>
        <w:rPr>
          <w:rFonts w:hint="eastAsia" w:ascii="宋体" w:hAnsi="宋体" w:eastAsia="宋体" w:cs="宋体"/>
          <w:b w:val="0"/>
          <w:bCs w:val="0"/>
          <w:i w:val="0"/>
          <w:iCs w:val="0"/>
          <w:caps w:val="0"/>
          <w:color w:val="121212"/>
          <w:spacing w:val="0"/>
          <w:sz w:val="24"/>
          <w:szCs w:val="24"/>
          <w:shd w:val="clear" w:fill="FFFFFF"/>
        </w:rPr>
        <w:t>.</w:t>
      </w:r>
      <w:r>
        <w:rPr>
          <w:rFonts w:hint="eastAsia" w:ascii="Arial" w:hAnsi="Arial" w:eastAsia="宋体" w:cs="Arial"/>
          <w:i w:val="0"/>
          <w:iCs w:val="0"/>
          <w:caps w:val="0"/>
          <w:color w:val="333333"/>
          <w:spacing w:val="0"/>
          <w:sz w:val="24"/>
          <w:szCs w:val="24"/>
          <w:shd w:val="clear" w:fill="FFFFFF"/>
          <w:lang w:val="en-US" w:eastAsia="zh-CN"/>
        </w:rPr>
        <w:t>.</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rial">
    <w:panose1 w:val="020B0604020202020204"/>
    <w:charset w:val="00"/>
    <w:family w:val="auto"/>
    <w:pitch w:val="default"/>
    <w:sig w:usb0="E0002EFF" w:usb1="C000785B" w:usb2="00000009" w:usb3="00000000" w:csb0="400001FF" w:csb1="FFFF0000"/>
  </w:font>
  <w:font w:name="微软雅黑">
    <w:panose1 w:val="020B0503020204020204"/>
    <w:charset w:val="86"/>
    <w:family w:val="auto"/>
    <w:pitch w:val="default"/>
    <w:sig w:usb0="80000287" w:usb1="2ACF3C50" w:usb2="00000016" w:usb3="00000000" w:csb0="0004001F" w:csb1="0000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4"/>
      <w:jc w:val="left"/>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A4AD8CE"/>
    <w:multiLevelType w:val="multilevel"/>
    <w:tmpl w:val="8A4AD8CE"/>
    <w:lvl w:ilvl="0" w:tentative="0">
      <w:start w:val="1"/>
      <w:numFmt w:val="chineseCounting"/>
      <w:suff w:val="nothing"/>
      <w:lvlText w:val="%1、"/>
      <w:lvlJc w:val="left"/>
      <w:rPr>
        <w:rFonts w:hint="eastAsia"/>
      </w:rPr>
    </w:lvl>
    <w:lvl w:ilvl="1" w:tentative="0">
      <w:start w:val="1"/>
      <w:numFmt w:val="decimal"/>
      <w:suff w:val="nothing"/>
      <w:lvlText w:val="%2．"/>
      <w:lvlJc w:val="left"/>
      <w:rPr>
        <w:rFonts w:hint="eastAsia"/>
      </w:rPr>
    </w:lvl>
    <w:lvl w:ilvl="2" w:tentative="0">
      <w:start w:val="1"/>
      <w:numFmt w:val="decimal"/>
      <w:suff w:val="nothing"/>
      <w:lvlText w:val="（%3）"/>
      <w:lvlJc w:val="left"/>
      <w:rPr>
        <w:rFonts w:hint="eastAsia"/>
      </w:rPr>
    </w:lvl>
    <w:lvl w:ilvl="3" w:tentative="0">
      <w:start w:val="1"/>
      <w:numFmt w:val="decimalEnclosedCircleChinese"/>
      <w:suff w:val="nothing"/>
      <w:lvlText w:val="%4"/>
      <w:lvlJc w:val="left"/>
      <w:rPr>
        <w:rFonts w:hint="eastAsia"/>
      </w:rPr>
    </w:lvl>
    <w:lvl w:ilvl="4" w:tentative="0">
      <w:start w:val="1"/>
      <w:numFmt w:val="decimal"/>
      <w:suff w:val="nothing"/>
      <w:lvlText w:val="%5）"/>
      <w:lvlJc w:val="left"/>
      <w:rPr>
        <w:rFonts w:hint="eastAsia"/>
      </w:rPr>
    </w:lvl>
    <w:lvl w:ilvl="5" w:tentative="0">
      <w:start w:val="1"/>
      <w:numFmt w:val="lowerLetter"/>
      <w:suff w:val="nothing"/>
      <w:lvlText w:val="%6．"/>
      <w:lvlJc w:val="left"/>
      <w:rPr>
        <w:rFonts w:hint="eastAsia"/>
      </w:rPr>
    </w:lvl>
    <w:lvl w:ilvl="6" w:tentative="0">
      <w:start w:val="1"/>
      <w:numFmt w:val="lowerLetter"/>
      <w:suff w:val="nothing"/>
      <w:lvlText w:val="%7）"/>
      <w:lvlJc w:val="left"/>
      <w:rPr>
        <w:rFonts w:hint="eastAsia"/>
      </w:rPr>
    </w:lvl>
    <w:lvl w:ilvl="7" w:tentative="0">
      <w:start w:val="1"/>
      <w:numFmt w:val="lowerRoman"/>
      <w:suff w:val="nothing"/>
      <w:lvlText w:val="%8．"/>
      <w:lvlJc w:val="left"/>
      <w:rPr>
        <w:rFonts w:hint="eastAsia"/>
      </w:rPr>
    </w:lvl>
    <w:lvl w:ilvl="8" w:tentative="0">
      <w:start w:val="1"/>
      <w:numFmt w:val="lowerRoman"/>
      <w:suff w:val="nothing"/>
      <w:lvlText w:val="%9）"/>
      <w:lvlJc w:val="left"/>
      <w:rPr>
        <w:rFonts w:hint="eastAsia"/>
      </w:rPr>
    </w:lvl>
  </w:abstractNum>
  <w:abstractNum w:abstractNumId="1">
    <w:nsid w:val="CD825BEF"/>
    <w:multiLevelType w:val="multilevel"/>
    <w:tmpl w:val="CD825BEF"/>
    <w:lvl w:ilvl="0" w:tentative="0">
      <w:start w:val="1"/>
      <w:numFmt w:val="chineseCounting"/>
      <w:suff w:val="space"/>
      <w:lvlText w:val="（%1）"/>
      <w:lvlJc w:val="left"/>
      <w:rPr>
        <w:rFonts w:hint="eastAsia"/>
      </w:rPr>
    </w:lvl>
    <w:lvl w:ilvl="1" w:tentative="0">
      <w:start w:val="1"/>
      <w:numFmt w:val="decimal"/>
      <w:suff w:val="nothing"/>
      <w:lvlText w:val="%2．"/>
      <w:lvlJc w:val="left"/>
      <w:rPr>
        <w:rFonts w:hint="eastAsia"/>
      </w:rPr>
    </w:lvl>
    <w:lvl w:ilvl="2" w:tentative="0">
      <w:start w:val="1"/>
      <w:numFmt w:val="decimal"/>
      <w:suff w:val="nothing"/>
      <w:lvlText w:val="（%3）"/>
      <w:lvlJc w:val="left"/>
      <w:rPr>
        <w:rFonts w:hint="eastAsia"/>
      </w:rPr>
    </w:lvl>
    <w:lvl w:ilvl="3" w:tentative="0">
      <w:start w:val="1"/>
      <w:numFmt w:val="decimalEnclosedCircleChinese"/>
      <w:suff w:val="nothing"/>
      <w:lvlText w:val="%4"/>
      <w:lvlJc w:val="left"/>
      <w:rPr>
        <w:rFonts w:hint="eastAsia"/>
      </w:rPr>
    </w:lvl>
    <w:lvl w:ilvl="4" w:tentative="0">
      <w:start w:val="1"/>
      <w:numFmt w:val="decimal"/>
      <w:suff w:val="nothing"/>
      <w:lvlText w:val="%5）"/>
      <w:lvlJc w:val="left"/>
      <w:rPr>
        <w:rFonts w:hint="eastAsia"/>
      </w:rPr>
    </w:lvl>
    <w:lvl w:ilvl="5" w:tentative="0">
      <w:start w:val="1"/>
      <w:numFmt w:val="lowerLetter"/>
      <w:suff w:val="nothing"/>
      <w:lvlText w:val="%6．"/>
      <w:lvlJc w:val="left"/>
      <w:rPr>
        <w:rFonts w:hint="eastAsia"/>
      </w:rPr>
    </w:lvl>
    <w:lvl w:ilvl="6" w:tentative="0">
      <w:start w:val="1"/>
      <w:numFmt w:val="lowerLetter"/>
      <w:suff w:val="nothing"/>
      <w:lvlText w:val="%7）"/>
      <w:lvlJc w:val="left"/>
      <w:rPr>
        <w:rFonts w:hint="eastAsia"/>
      </w:rPr>
    </w:lvl>
    <w:lvl w:ilvl="7" w:tentative="0">
      <w:start w:val="1"/>
      <w:numFmt w:val="lowerRoman"/>
      <w:suff w:val="nothing"/>
      <w:lvlText w:val="%8．"/>
      <w:lvlJc w:val="left"/>
      <w:rPr>
        <w:rFonts w:hint="eastAsia"/>
      </w:rPr>
    </w:lvl>
    <w:lvl w:ilvl="8" w:tentative="0">
      <w:start w:val="1"/>
      <w:numFmt w:val="lowerRoman"/>
      <w:suff w:val="nothing"/>
      <w:lvlText w:val="%9）"/>
      <w:lvlJc w:val="left"/>
      <w:rPr>
        <w:rFonts w:hint="eastAsia"/>
      </w:rPr>
    </w:lvl>
  </w:abstractNum>
  <w:abstractNum w:abstractNumId="2">
    <w:nsid w:val="35291A0A"/>
    <w:multiLevelType w:val="multilevel"/>
    <w:tmpl w:val="35291A0A"/>
    <w:lvl w:ilvl="0" w:tentative="0">
      <w:start w:val="1"/>
      <w:numFmt w:val="chineseCounting"/>
      <w:suff w:val="space"/>
      <w:lvlText w:val="（%1）"/>
      <w:lvlJc w:val="left"/>
      <w:rPr>
        <w:rFonts w:hint="eastAsia"/>
      </w:rPr>
    </w:lvl>
    <w:lvl w:ilvl="1" w:tentative="0">
      <w:start w:val="1"/>
      <w:numFmt w:val="decimal"/>
      <w:suff w:val="nothing"/>
      <w:lvlText w:val="%2．"/>
      <w:lvlJc w:val="left"/>
      <w:rPr>
        <w:rFonts w:hint="eastAsia"/>
      </w:rPr>
    </w:lvl>
    <w:lvl w:ilvl="2" w:tentative="0">
      <w:start w:val="1"/>
      <w:numFmt w:val="decimal"/>
      <w:suff w:val="nothing"/>
      <w:lvlText w:val="（%3）"/>
      <w:lvlJc w:val="left"/>
      <w:rPr>
        <w:rFonts w:hint="eastAsia"/>
      </w:rPr>
    </w:lvl>
    <w:lvl w:ilvl="3" w:tentative="0">
      <w:start w:val="1"/>
      <w:numFmt w:val="decimalEnclosedCircleChinese"/>
      <w:suff w:val="nothing"/>
      <w:lvlText w:val="%4"/>
      <w:lvlJc w:val="left"/>
      <w:rPr>
        <w:rFonts w:hint="eastAsia"/>
      </w:rPr>
    </w:lvl>
    <w:lvl w:ilvl="4" w:tentative="0">
      <w:start w:val="1"/>
      <w:numFmt w:val="decimal"/>
      <w:suff w:val="nothing"/>
      <w:lvlText w:val="%5）"/>
      <w:lvlJc w:val="left"/>
      <w:rPr>
        <w:rFonts w:hint="eastAsia"/>
      </w:rPr>
    </w:lvl>
    <w:lvl w:ilvl="5" w:tentative="0">
      <w:start w:val="1"/>
      <w:numFmt w:val="lowerLetter"/>
      <w:suff w:val="nothing"/>
      <w:lvlText w:val="%6．"/>
      <w:lvlJc w:val="left"/>
      <w:rPr>
        <w:rFonts w:hint="eastAsia"/>
      </w:rPr>
    </w:lvl>
    <w:lvl w:ilvl="6" w:tentative="0">
      <w:start w:val="1"/>
      <w:numFmt w:val="lowerLetter"/>
      <w:suff w:val="nothing"/>
      <w:lvlText w:val="%7）"/>
      <w:lvlJc w:val="left"/>
      <w:rPr>
        <w:rFonts w:hint="eastAsia"/>
      </w:rPr>
    </w:lvl>
    <w:lvl w:ilvl="7" w:tentative="0">
      <w:start w:val="1"/>
      <w:numFmt w:val="lowerRoman"/>
      <w:suff w:val="nothing"/>
      <w:lvlText w:val="%8．"/>
      <w:lvlJc w:val="left"/>
      <w:rPr>
        <w:rFonts w:hint="eastAsia"/>
      </w:rPr>
    </w:lvl>
    <w:lvl w:ilvl="8" w:tentative="0">
      <w:start w:val="1"/>
      <w:numFmt w:val="lowerRoman"/>
      <w:suff w:val="nothing"/>
      <w:lvlText w:val="%9）"/>
      <w:lvlJc w:val="left"/>
      <w:rPr>
        <w:rFonts w:hint="eastAsia"/>
      </w:rPr>
    </w:lvl>
  </w:abstractNum>
  <w:abstractNum w:abstractNumId="3">
    <w:nsid w:val="669AA7B2"/>
    <w:multiLevelType w:val="multilevel"/>
    <w:tmpl w:val="669AA7B2"/>
    <w:lvl w:ilvl="0" w:tentative="0">
      <w:start w:val="1"/>
      <w:numFmt w:val="chineseCounting"/>
      <w:suff w:val="space"/>
      <w:lvlText w:val="（%1）"/>
      <w:lvlJc w:val="left"/>
      <w:rPr>
        <w:rFonts w:hint="eastAsia"/>
      </w:rPr>
    </w:lvl>
    <w:lvl w:ilvl="1" w:tentative="0">
      <w:start w:val="1"/>
      <w:numFmt w:val="decimal"/>
      <w:suff w:val="nothing"/>
      <w:lvlText w:val="%2．"/>
      <w:lvlJc w:val="left"/>
      <w:rPr>
        <w:rFonts w:hint="eastAsia"/>
      </w:rPr>
    </w:lvl>
    <w:lvl w:ilvl="2" w:tentative="0">
      <w:start w:val="1"/>
      <w:numFmt w:val="decimal"/>
      <w:suff w:val="nothing"/>
      <w:lvlText w:val="（%3）"/>
      <w:lvlJc w:val="left"/>
      <w:rPr>
        <w:rFonts w:hint="eastAsia"/>
      </w:rPr>
    </w:lvl>
    <w:lvl w:ilvl="3" w:tentative="0">
      <w:start w:val="1"/>
      <w:numFmt w:val="decimalEnclosedCircleChinese"/>
      <w:suff w:val="nothing"/>
      <w:lvlText w:val="%4"/>
      <w:lvlJc w:val="left"/>
      <w:rPr>
        <w:rFonts w:hint="eastAsia"/>
      </w:rPr>
    </w:lvl>
    <w:lvl w:ilvl="4" w:tentative="0">
      <w:start w:val="1"/>
      <w:numFmt w:val="decimal"/>
      <w:suff w:val="nothing"/>
      <w:lvlText w:val="%5）"/>
      <w:lvlJc w:val="left"/>
      <w:rPr>
        <w:rFonts w:hint="eastAsia"/>
      </w:rPr>
    </w:lvl>
    <w:lvl w:ilvl="5" w:tentative="0">
      <w:start w:val="1"/>
      <w:numFmt w:val="lowerLetter"/>
      <w:suff w:val="nothing"/>
      <w:lvlText w:val="%6．"/>
      <w:lvlJc w:val="left"/>
      <w:rPr>
        <w:rFonts w:hint="eastAsia"/>
      </w:rPr>
    </w:lvl>
    <w:lvl w:ilvl="6" w:tentative="0">
      <w:start w:val="1"/>
      <w:numFmt w:val="lowerLetter"/>
      <w:suff w:val="nothing"/>
      <w:lvlText w:val="%7）"/>
      <w:lvlJc w:val="left"/>
      <w:rPr>
        <w:rFonts w:hint="eastAsia"/>
      </w:rPr>
    </w:lvl>
    <w:lvl w:ilvl="7" w:tentative="0">
      <w:start w:val="1"/>
      <w:numFmt w:val="lowerRoman"/>
      <w:suff w:val="nothing"/>
      <w:lvlText w:val="%8．"/>
      <w:lvlJc w:val="left"/>
      <w:rPr>
        <w:rFonts w:hint="eastAsia"/>
      </w:rPr>
    </w:lvl>
    <w:lvl w:ilvl="8" w:tentative="0">
      <w:start w:val="1"/>
      <w:numFmt w:val="lowerRoman"/>
      <w:suff w:val="nothing"/>
      <w:lvlText w:val="%9）"/>
      <w:lvlJc w:val="left"/>
      <w:rPr>
        <w:rFonts w:hint="eastAsia"/>
      </w:rPr>
    </w:lvl>
  </w:abstractNum>
  <w:abstractNum w:abstractNumId="4">
    <w:nsid w:val="7621CD62"/>
    <w:multiLevelType w:val="singleLevel"/>
    <w:tmpl w:val="7621CD62"/>
    <w:lvl w:ilvl="0" w:tentative="0">
      <w:start w:val="1"/>
      <w:numFmt w:val="decimal"/>
      <w:lvlText w:val="[%1]"/>
      <w:lvlJc w:val="left"/>
      <w:pPr>
        <w:tabs>
          <w:tab w:val="left" w:pos="312"/>
        </w:tabs>
      </w:pPr>
    </w:lvl>
  </w:abstractNum>
  <w:num w:numId="1">
    <w:abstractNumId w:val="0"/>
  </w:num>
  <w:num w:numId="2">
    <w:abstractNumId w:val="1"/>
  </w:num>
  <w:num w:numId="3">
    <w:abstractNumId w:val="2"/>
  </w:num>
  <w:num w:numId="4">
    <w:abstractNumId w:val="3"/>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NotDisplayPageBoundaries w:val="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TJmN2ZjZDE4MzNlNzg3ZDVlNjA3YmI2MzNlNzFkZDgifQ=="/>
  </w:docVars>
  <w:rsids>
    <w:rsidRoot w:val="57694537"/>
    <w:rsid w:val="2A462267"/>
    <w:rsid w:val="57694537"/>
    <w:rsid w:val="7BBB7C9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6">
    <w:name w:val="Default Paragraph Font"/>
    <w:semiHidden/>
    <w:qFormat/>
    <w:uiPriority w:val="0"/>
  </w:style>
  <w:style w:type="table" w:default="1" w:styleId="5">
    <w:name w:val="Normal Table"/>
    <w:semiHidden/>
    <w:uiPriority w:val="0"/>
    <w:tblPr>
      <w:tblCellMar>
        <w:top w:w="0" w:type="dxa"/>
        <w:left w:w="108" w:type="dxa"/>
        <w:bottom w:w="0" w:type="dxa"/>
        <w:right w:w="108" w:type="dxa"/>
      </w:tblCellMar>
    </w:tblPr>
  </w:style>
  <w:style w:type="paragraph" w:styleId="2">
    <w:name w:val="caption"/>
    <w:basedOn w:val="1"/>
    <w:next w:val="1"/>
    <w:semiHidden/>
    <w:unhideWhenUsed/>
    <w:qFormat/>
    <w:uiPriority w:val="0"/>
    <w:rPr>
      <w:rFonts w:ascii="Arial" w:hAnsi="Arial" w:eastAsia="黑体"/>
      <w:sz w:val="20"/>
    </w:rPr>
  </w:style>
  <w:style w:type="paragraph" w:styleId="3">
    <w:name w:val="endnote text"/>
    <w:basedOn w:val="1"/>
    <w:uiPriority w:val="0"/>
    <w:pPr>
      <w:snapToGrid w:val="0"/>
      <w:jc w:val="left"/>
    </w:pPr>
  </w:style>
  <w:style w:type="paragraph" w:styleId="4">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character" w:styleId="7">
    <w:name w:val="endnote reference"/>
    <w:basedOn w:val="6"/>
    <w:uiPriority w:val="0"/>
    <w:rPr>
      <w:vertAlign w:val="superscript"/>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header" Target="header1.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Office_12.1.0.15712_F1E327BC-269C-435d-A152-05C5408002CA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2023-12-12T08:34:00Z</dcterms:created>
  <dc:creator>王玉麟</dc:creator>
  <cp:lastModifiedBy>王玉麟</cp:lastModifiedBy>
  <dcterms:modified xsi:type="dcterms:W3CDTF">2023-12-12T16:07:54Z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2052-12.1.0.15712</vt:lpwstr>
  </property>
  <property fmtid="{D5CDD505-2E9C-101B-9397-08002B2CF9AE}" pid="3" name="ICV">
    <vt:lpwstr>E506E83954814A39ACB570BC64A742D8_11</vt:lpwstr>
  </property>
</Properties>
</file>