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600"/>
        <w:jc w:val="center"/>
      </w:pPr>
      <w:r>
        <w:drawing>
          <wp:inline xmlns:a="http://schemas.openxmlformats.org/drawingml/2006/main" xmlns:pic="http://schemas.openxmlformats.org/drawingml/2006/picture">
            <wp:extent cx="1600200" cy="1547906"/>
            <wp:docPr id="1" name="Picture 1"/>
            <wp:cNvGraphicFramePr>
              <a:graphicFrameLocks noChangeAspect="1"/>
            </wp:cNvGraphicFramePr>
            <a:graphic>
              <a:graphicData uri="http://schemas.openxmlformats.org/drawingml/2006/picture">
                <pic:pic>
                  <pic:nvPicPr>
                    <pic:cNvPr id="0" name="logo0.png"/>
                    <pic:cNvPicPr/>
                  </pic:nvPicPr>
                  <pic:blipFill>
                    <a:blip r:embed="rId10"/>
                    <a:stretch>
                      <a:fillRect/>
                    </a:stretch>
                  </pic:blipFill>
                  <pic:spPr>
                    <a:xfrm>
                      <a:off x="0" y="0"/>
                      <a:ext cx="1600200" cy="1547906"/>
                    </a:xfrm>
                    <a:prstGeom prst="rect"/>
                  </pic:spPr>
                </pic:pic>
              </a:graphicData>
            </a:graphic>
          </wp:inline>
        </w:drawing>
      </w:r>
    </w:p>
    <w:p>
      <w:pPr>
        <w:spacing w:after="0"/>
        <w:jc w:val="center"/>
      </w:pPr>
      <w:r>
        <w:rPr>
          <w:b/>
          <w:i w:val="0"/>
          <w:color w:val="1F365D"/>
          <w:sz w:val="32"/>
        </w:rPr>
        <w:t>Pimpri Chinchwad Education Trust’s</w:t>
      </w:r>
    </w:p>
    <w:p>
      <w:pPr>
        <w:spacing w:after="1280"/>
        <w:jc w:val="center"/>
      </w:pPr>
      <w:r>
        <w:rPr>
          <w:b/>
          <w:i w:val="0"/>
          <w:color w:val="1F365D"/>
          <w:sz w:val="32"/>
        </w:rPr>
        <w:t>Pimpri Chinchwad College of Engineering, Pune</w:t>
      </w:r>
    </w:p>
    <w:p>
      <w:pPr>
        <w:spacing w:after="0"/>
        <w:jc w:val="center"/>
      </w:pPr>
      <w:r>
        <w:rPr>
          <w:b/>
          <w:i w:val="0"/>
          <w:color w:val="1F365D"/>
          <w:sz w:val="42"/>
        </w:rPr>
        <w:t>Agentic AI-Based Knowledge Graph</w:t>
      </w:r>
    </w:p>
    <w:p>
      <w:pPr>
        <w:spacing w:after="80"/>
        <w:jc w:val="center"/>
      </w:pPr>
      <w:r>
        <w:rPr>
          <w:b/>
          <w:i w:val="0"/>
          <w:color w:val="1F365D"/>
          <w:sz w:val="42"/>
        </w:rPr>
        <w:t>Assistant for Engineering Teams</w:t>
      </w:r>
    </w:p>
    <w:p>
      <w:pPr>
        <w:spacing w:after="1120"/>
        <w:jc w:val="center"/>
      </w:pPr>
      <w:r>
        <w:rPr>
          <w:b w:val="0"/>
          <w:i w:val="0"/>
          <w:sz w:val="30"/>
        </w:rPr>
        <w:t>Nexus — Detailed Project Report</w:t>
      </w:r>
    </w:p>
    <w:p>
      <w:pPr>
        <w:spacing w:after="80"/>
        <w:jc w:val="center"/>
      </w:pPr>
      <w:r>
        <w:rPr>
          <w:b/>
          <w:i w:val="0"/>
          <w:sz w:val="22"/>
        </w:rPr>
        <w:t>By</w:t>
      </w:r>
    </w:p>
    <w:p>
      <w:pPr>
        <w:spacing w:after="80"/>
        <w:jc w:val="center"/>
      </w:pPr>
      <w:r>
        <w:rPr>
          <w:b w:val="0"/>
          <w:i w:val="0"/>
          <w:sz w:val="28"/>
        </w:rPr>
        <w:t>Mehul Rawat (123B1C063)</w:t>
      </w:r>
    </w:p>
    <w:p>
      <w:pPr>
        <w:spacing w:after="960"/>
        <w:jc w:val="center"/>
      </w:pPr>
      <w:r>
        <w:rPr>
          <w:b w:val="0"/>
          <w:i w:val="0"/>
          <w:sz w:val="28"/>
        </w:rPr>
        <w:t>Payal Lokhande (123B1C017)</w:t>
      </w:r>
    </w:p>
    <w:p>
      <w:pPr>
        <w:spacing w:after="40"/>
        <w:jc w:val="center"/>
      </w:pPr>
      <w:r>
        <w:rPr>
          <w:b/>
          <w:i w:val="0"/>
          <w:sz w:val="22"/>
        </w:rPr>
        <w:t>Subject: Agentic AI  |  Formative Assessment</w:t>
      </w:r>
    </w:p>
    <w:p>
      <w:pPr>
        <w:spacing w:after="800"/>
        <w:jc w:val="center"/>
      </w:pPr>
      <w:r>
        <w:rPr>
          <w:b w:val="0"/>
          <w:i w:val="0"/>
          <w:sz w:val="22"/>
        </w:rPr>
        <w:t>Academic Year 2026–2027</w:t>
      </w:r>
    </w:p>
    <w:p>
      <w:pPr>
        <w:jc w:val="center"/>
      </w:pPr>
      <w:r>
        <w:rPr>
          <w:b/>
        </w:rPr>
        <w:t>Course Coordinator</w:t>
      </w:r>
      <w:r>
        <w:t xml:space="preserve"> - Dr. Santwana Gudadhe</w:t>
      </w:r>
    </w:p>
    <w:p>
      <w:r>
        <w:br w:type="page"/>
      </w:r>
    </w:p>
    <w:p>
      <w:pPr>
        <w:pStyle w:val="Heading1"/>
      </w:pPr>
      <w:r>
        <w:t>Table of Contents</w:t>
      </w:r>
    </w:p>
    <w:p>
      <w:pPr>
        <w:spacing w:after="80"/>
      </w:pPr>
      <w:r>
        <w:rPr>
          <w:b w:val="0"/>
          <w:i w:val="0"/>
        </w:rPr>
        <w:t>Abstract</w:t>
      </w:r>
    </w:p>
    <w:p>
      <w:pPr>
        <w:spacing w:after="80"/>
      </w:pPr>
      <w:r>
        <w:rPr>
          <w:b w:val="0"/>
          <w:i w:val="0"/>
        </w:rPr>
        <w:t>1. Introduction</w:t>
      </w:r>
    </w:p>
    <w:p>
      <w:pPr>
        <w:spacing w:after="80"/>
        <w:ind w:left="288"/>
      </w:pPr>
      <w:r>
        <w:rPr>
          <w:b w:val="0"/>
          <w:i w:val="0"/>
        </w:rPr>
        <w:t>1.1 Background</w:t>
      </w:r>
    </w:p>
    <w:p>
      <w:pPr>
        <w:spacing w:after="80"/>
        <w:ind w:left="288"/>
      </w:pPr>
      <w:r>
        <w:rPr>
          <w:b w:val="0"/>
          <w:i w:val="0"/>
        </w:rPr>
        <w:t>1.2 Need for Agentic AI</w:t>
      </w:r>
    </w:p>
    <w:p>
      <w:pPr>
        <w:spacing w:after="80"/>
        <w:ind w:left="288"/>
      </w:pPr>
      <w:r>
        <w:rPr>
          <w:b w:val="0"/>
          <w:i w:val="0"/>
        </w:rPr>
        <w:t>1.3 Project Scope</w:t>
      </w:r>
    </w:p>
    <w:p>
      <w:pPr>
        <w:spacing w:after="80"/>
      </w:pPr>
      <w:r>
        <w:rPr>
          <w:b w:val="0"/>
          <w:i w:val="0"/>
        </w:rPr>
        <w:t>2. Problem Statement</w:t>
      </w:r>
    </w:p>
    <w:p>
      <w:pPr>
        <w:spacing w:after="80"/>
      </w:pPr>
      <w:r>
        <w:rPr>
          <w:b w:val="0"/>
          <w:i w:val="0"/>
        </w:rPr>
        <w:t>3. Objectives</w:t>
      </w:r>
    </w:p>
    <w:p>
      <w:pPr>
        <w:spacing w:after="80"/>
      </w:pPr>
      <w:r>
        <w:rPr>
          <w:b w:val="0"/>
          <w:i w:val="0"/>
        </w:rPr>
        <w:t>4. Proposed Agent Architecture</w:t>
      </w:r>
    </w:p>
    <w:p>
      <w:pPr>
        <w:spacing w:after="80"/>
        <w:ind w:left="288"/>
      </w:pPr>
      <w:r>
        <w:rPr>
          <w:b w:val="0"/>
          <w:i w:val="0"/>
        </w:rPr>
        <w:t>4.1 System Architecture Diagram</w:t>
      </w:r>
    </w:p>
    <w:p>
      <w:pPr>
        <w:spacing w:after="80"/>
        <w:ind w:left="288"/>
      </w:pPr>
      <w:r>
        <w:rPr>
          <w:b w:val="0"/>
          <w:i w:val="0"/>
        </w:rPr>
        <w:t>4.2 Component Responsibilities</w:t>
      </w:r>
    </w:p>
    <w:p>
      <w:pPr>
        <w:spacing w:after="80"/>
        <w:ind w:left="288"/>
      </w:pPr>
      <w:r>
        <w:rPr>
          <w:b w:val="0"/>
          <w:i w:val="0"/>
        </w:rPr>
        <w:t>4.3 Technology Stack</w:t>
      </w:r>
    </w:p>
    <w:p>
      <w:pPr>
        <w:spacing w:after="80"/>
        <w:ind w:left="288"/>
      </w:pPr>
      <w:r>
        <w:rPr>
          <w:b w:val="0"/>
          <w:i w:val="0"/>
        </w:rPr>
        <w:t>4.4 Module Inventory</w:t>
      </w:r>
    </w:p>
    <w:p>
      <w:pPr>
        <w:spacing w:after="80"/>
      </w:pPr>
      <w:r>
        <w:rPr>
          <w:b w:val="0"/>
          <w:i w:val="0"/>
        </w:rPr>
        <w:t>5. Prompt Design</w:t>
      </w:r>
    </w:p>
    <w:p>
      <w:pPr>
        <w:spacing w:after="80"/>
      </w:pPr>
      <w:r>
        <w:rPr>
          <w:b w:val="0"/>
          <w:i w:val="0"/>
        </w:rPr>
        <w:t>6. RAG Implementation</w:t>
      </w:r>
    </w:p>
    <w:p>
      <w:pPr>
        <w:spacing w:after="80"/>
      </w:pPr>
      <w:r>
        <w:rPr>
          <w:b w:val="0"/>
          <w:i w:val="0"/>
        </w:rPr>
        <w:t>7. Tool/API Integration</w:t>
      </w:r>
    </w:p>
    <w:p>
      <w:pPr>
        <w:spacing w:after="80"/>
      </w:pPr>
      <w:r>
        <w:rPr>
          <w:b w:val="0"/>
          <w:i w:val="0"/>
        </w:rPr>
        <w:t>8. Agent Workflow</w:t>
      </w:r>
    </w:p>
    <w:p>
      <w:pPr>
        <w:spacing w:after="80"/>
      </w:pPr>
      <w:r>
        <w:rPr>
          <w:b w:val="0"/>
          <w:i w:val="0"/>
        </w:rPr>
        <w:t>9. Safety, Ethics and Responsible AI</w:t>
      </w:r>
    </w:p>
    <w:p>
      <w:pPr>
        <w:spacing w:after="80"/>
      </w:pPr>
      <w:r>
        <w:rPr>
          <w:b w:val="0"/>
          <w:i w:val="0"/>
        </w:rPr>
        <w:t>10. Results and Test Report</w:t>
      </w:r>
    </w:p>
    <w:p>
      <w:pPr>
        <w:spacing w:after="80"/>
      </w:pPr>
      <w:r>
        <w:rPr>
          <w:b w:val="0"/>
          <w:i w:val="0"/>
        </w:rPr>
        <w:t>11. Limitations</w:t>
      </w:r>
    </w:p>
    <w:p>
      <w:pPr>
        <w:spacing w:after="80"/>
      </w:pPr>
      <w:r>
        <w:rPr>
          <w:b w:val="0"/>
          <w:i w:val="0"/>
        </w:rPr>
        <w:t>12. Future Scope</w:t>
      </w:r>
    </w:p>
    <w:p>
      <w:pPr>
        <w:spacing w:after="80"/>
      </w:pPr>
      <w:r>
        <w:rPr>
          <w:b w:val="0"/>
          <w:i w:val="0"/>
        </w:rPr>
        <w:t>13. Conclusion</w:t>
      </w:r>
    </w:p>
    <w:p>
      <w:pPr>
        <w:spacing w:after="80"/>
      </w:pPr>
      <w:r>
        <w:rPr>
          <w:b w:val="0"/>
          <w:i w:val="0"/>
        </w:rPr>
        <w:t>14. References and Tools Used</w:t>
      </w:r>
    </w:p>
    <w:p>
      <w:pPr>
        <w:spacing w:after="80"/>
      </w:pPr>
      <w:r>
        <w:rPr>
          <w:b w:val="0"/>
          <w:i w:val="0"/>
        </w:rPr>
        <w:t>Appendix A: How to Run</w:t>
      </w:r>
    </w:p>
    <w:p>
      <w:pPr>
        <w:spacing w:after="80"/>
      </w:pPr>
      <w:r>
        <w:rPr>
          <w:b w:val="0"/>
          <w:i w:val="0"/>
        </w:rPr>
        <w:t>Appendix B: Project Structure</w:t>
      </w:r>
    </w:p>
    <w:p>
      <w:r>
        <w:br w:type="page"/>
      </w:r>
    </w:p>
    <w:p>
      <w:pPr>
        <w:pStyle w:val="Heading1"/>
      </w:pPr>
      <w:r>
        <w:t>Abstract</w:t>
      </w:r>
    </w:p>
    <w:p>
      <w:pPr>
        <w:jc w:val="both"/>
      </w:pPr>
      <w:r>
        <w:rPr>
          <w:b w:val="0"/>
          <w:i w:val="0"/>
        </w:rPr>
        <w:t>Nexus is an Agentic AI application that answers engineering questions about an organisation — who owns a service, what depends on what, which standards apply, and what the live source code does — by planning, retrieving and reasoning over a company knowledge graph and GitHub repositories. Organisational documents are converted into a knowledge graph of entities and sourced facts, each tagged as verified or proposed. A single agent built on Claude Sonnet 5.5 (Anthropic API, tool use with adaptive thinking) decides at every step which of nine read-only tools to call: hybrid retrieval (SQLite full-text search combined with local embeddings), entity lookup, multi-hop relationship traversal, a review queue and four GitHub REST API tools. It iterates until it can answer, and every reasoning step and tool call is streamed live to a web page where the entities it used light up on an interactive graph. The same tools are exposed through a Model Context Protocol (MCP) server so that external AI clients such as Claude Code can use them. The prototype is implemented in Python (Flask, SQLite, fastembed) with a demonstration knowledge base of 28 documents for a fictional company. Eight functional test cases were executed and passed.</w:t>
      </w:r>
    </w:p>
    <w:p>
      <w:pPr>
        <w:pStyle w:val="Heading1"/>
      </w:pPr>
      <w:r>
        <w:t>1. Introduction</w:t>
      </w:r>
    </w:p>
    <w:p>
      <w:pPr>
        <w:pStyle w:val="Heading2"/>
      </w:pPr>
      <w:r>
        <w:t>1.1 Background</w:t>
      </w:r>
    </w:p>
    <w:p>
      <w:pPr>
        <w:jc w:val="both"/>
      </w:pPr>
      <w:r>
        <w:rPr>
          <w:b w:val="0"/>
          <w:i w:val="0"/>
        </w:rPr>
        <w:t>In software organisations, knowledge about systems is spread across design documents, team pages, engineering standards, runbooks and code repositories. A new engineer or an on-call responder must read several of these sources and connect them by hand to answer even simple questions such as “who owns the billing service?” or “what stops working if the database goes down?”.</w:t>
      </w:r>
    </w:p>
    <w:p>
      <w:pPr>
        <w:pStyle w:val="Heading2"/>
      </w:pPr>
      <w:r>
        <w:t>1.2 Need for Agentic AI</w:t>
      </w:r>
    </w:p>
    <w:p>
      <w:pPr>
        <w:jc w:val="both"/>
      </w:pPr>
      <w:r>
        <w:rPr>
          <w:b w:val="0"/>
          <w:i w:val="0"/>
        </w:rPr>
        <w:t>A chatbot answers from what it already knows and cannot see the organisation’s own data, so it guesses. These questions need several dependent operations: find the right entity, read its facts, follow its dependencies across multiple hops, and sometimes inspect live code. The order of those operations depends on what each step returns. Nexus therefore uses an LLM agent that chooses its next tool after every observation — genuine autonomous planning and tool selection rather than a fixed pipeline — and grounds its answer in retrieved, sourced facts.</w:t>
      </w:r>
    </w:p>
    <w:p>
      <w:pPr>
        <w:pStyle w:val="Heading2"/>
      </w:pPr>
      <w:r>
        <w:t>1.3 Project Scope</w:t>
      </w:r>
    </w:p>
    <w:p>
      <w:pPr>
        <w:jc w:val="both"/>
      </w:pPr>
      <w:r>
        <w:rPr>
          <w:b w:val="0"/>
          <w:i w:val="0"/>
        </w:rPr>
        <w:t>The application covers document ingestion into a knowledge graph, hybrid retrieval, an autonomous question-answering agent with a live execution trace, human review of unverified facts, read-only GitHub integration and an MCP server. It runs locally for classroom demonstration with a fictional company dataset (Orbit Labs) and is not a production service.</w:t>
      </w:r>
    </w:p>
    <w:p>
      <w:pPr>
        <w:pStyle w:val="Heading1"/>
      </w:pPr>
      <w:r>
        <w:t>2. Problem Statement</w:t>
      </w:r>
    </w:p>
    <w:p>
      <w:pPr>
        <w:pStyle w:val="ListBullet"/>
      </w:pPr>
      <w:r>
        <w:t>Scattered knowledge: ownership, dependencies and standards live in different documents and repositories.</w:t>
      </w:r>
    </w:p>
    <w:p>
      <w:pPr>
        <w:pStyle w:val="ListBullet"/>
      </w:pPr>
      <w:r>
        <w:t>Multi-hop questions: impact and ownership questions need chains of lookups, not a single search.</w:t>
      </w:r>
    </w:p>
    <w:p>
      <w:pPr>
        <w:pStyle w:val="ListBullet"/>
      </w:pPr>
      <w:r>
        <w:t>Untrustworthy answers: a plain LLM may invent facts and cannot show where an answer came from.</w:t>
      </w:r>
    </w:p>
    <w:p>
      <w:pPr>
        <w:pStyle w:val="ListBullet"/>
      </w:pPr>
      <w:r>
        <w:t>Unverified information: documents contain uncertain claims that should not be treated as fact.</w:t>
      </w:r>
    </w:p>
    <w:p>
      <w:pPr>
        <w:pStyle w:val="ListBullet"/>
      </w:pPr>
      <w:r>
        <w:t>Opaque reasoning: users cannot see how an AI system reached its conclusion.</w:t>
      </w:r>
    </w:p>
    <w:tbl>
      <w:tblPr>
        <w:tblStyle w:val="TableGrid"/>
        <w:tblW w:type="auto" w:w="0"/>
        <w:jc w:val="center"/>
        <w:tblLook w:firstColumn="1" w:firstRow="1" w:lastColumn="0" w:lastRow="0" w:noHBand="0" w:noVBand="1" w:val="04A0"/>
      </w:tblPr>
      <w:tblGrid>
        <w:gridCol w:w="4752"/>
        <w:gridCol w:w="4752"/>
      </w:tblGrid>
      <w:tr>
        <w:tc>
          <w:tcPr>
            <w:tcW w:type="dxa" w:w="4752"/>
            <w:shd w:val="clear" w:color="auto" w:fill="1F365D"/>
          </w:tcPr>
          <w:p>
            <w:pPr>
              <w:keepNext/>
              <w:spacing w:after="0"/>
            </w:pPr>
            <w:r>
              <w:rPr>
                <w:b/>
                <w:color w:val="FFFFFF"/>
                <w:sz w:val="20"/>
              </w:rPr>
              <w:t>Traditional approach</w:t>
            </w:r>
          </w:p>
        </w:tc>
        <w:tc>
          <w:tcPr>
            <w:tcW w:type="dxa" w:w="4752"/>
            <w:shd w:val="clear" w:color="auto" w:fill="1F365D"/>
          </w:tcPr>
          <w:p>
            <w:pPr>
              <w:keepNext/>
              <w:spacing w:after="0"/>
            </w:pPr>
            <w:r>
              <w:rPr>
                <w:b/>
                <w:color w:val="FFFFFF"/>
                <w:sz w:val="20"/>
              </w:rPr>
              <w:t>Nexus approach</w:t>
            </w:r>
          </w:p>
        </w:tc>
      </w:tr>
      <w:tr>
        <w:tc>
          <w:tcPr>
            <w:tcW w:type="dxa" w:w="4752"/>
          </w:tcPr>
          <w:p>
            <w:pPr>
              <w:keepNext/>
              <w:spacing w:after="0"/>
            </w:pPr>
            <w:r>
              <w:rPr>
                <w:sz w:val="20"/>
              </w:rPr>
              <w:t>Read many documents manually</w:t>
            </w:r>
          </w:p>
        </w:tc>
        <w:tc>
          <w:tcPr>
            <w:tcW w:type="dxa" w:w="4752"/>
          </w:tcPr>
          <w:p>
            <w:pPr>
              <w:keepNext/>
              <w:spacing w:after="0"/>
            </w:pPr>
            <w:r>
              <w:rPr>
                <w:sz w:val="20"/>
              </w:rPr>
              <w:t>Agent retrieves and connects the relevant entities automatically</w:t>
            </w:r>
          </w:p>
        </w:tc>
      </w:tr>
      <w:tr>
        <w:tc>
          <w:tcPr>
            <w:tcW w:type="dxa" w:w="4752"/>
          </w:tcPr>
          <w:p>
            <w:pPr>
              <w:keepNext/>
              <w:spacing w:after="0"/>
            </w:pPr>
            <w:r>
              <w:rPr>
                <w:sz w:val="20"/>
              </w:rPr>
              <w:t>Keyword search only</w:t>
            </w:r>
          </w:p>
        </w:tc>
        <w:tc>
          <w:tcPr>
            <w:tcW w:type="dxa" w:w="4752"/>
          </w:tcPr>
          <w:p>
            <w:pPr>
              <w:keepNext/>
              <w:spacing w:after="0"/>
            </w:pPr>
            <w:r>
              <w:rPr>
                <w:sz w:val="20"/>
              </w:rPr>
              <w:t>Hybrid search by keyword and by meaning (embeddings)</w:t>
            </w:r>
          </w:p>
        </w:tc>
      </w:tr>
      <w:tr>
        <w:tc>
          <w:tcPr>
            <w:tcW w:type="dxa" w:w="4752"/>
          </w:tcPr>
          <w:p>
            <w:pPr>
              <w:keepNext/>
              <w:spacing w:after="0"/>
            </w:pPr>
            <w:r>
              <w:rPr>
                <w:sz w:val="20"/>
              </w:rPr>
              <w:t>Follow dependencies by hand</w:t>
            </w:r>
          </w:p>
        </w:tc>
        <w:tc>
          <w:tcPr>
            <w:tcW w:type="dxa" w:w="4752"/>
          </w:tcPr>
          <w:p>
            <w:pPr>
              <w:keepNext/>
              <w:spacing w:after="0"/>
            </w:pPr>
            <w:r>
              <w:rPr>
                <w:sz w:val="20"/>
              </w:rPr>
              <w:t>Multi-hop graph traversal tool</w:t>
            </w:r>
          </w:p>
        </w:tc>
      </w:tr>
      <w:tr>
        <w:tc>
          <w:tcPr>
            <w:tcW w:type="dxa" w:w="4752"/>
          </w:tcPr>
          <w:p>
            <w:pPr>
              <w:keepNext/>
              <w:spacing w:after="0"/>
            </w:pPr>
            <w:r>
              <w:rPr>
                <w:sz w:val="20"/>
              </w:rPr>
              <w:t>Generic chatbot answers</w:t>
            </w:r>
          </w:p>
        </w:tc>
        <w:tc>
          <w:tcPr>
            <w:tcW w:type="dxa" w:w="4752"/>
          </w:tcPr>
          <w:p>
            <w:pPr>
              <w:keepNext/>
              <w:spacing w:after="0"/>
            </w:pPr>
            <w:r>
              <w:rPr>
                <w:sz w:val="20"/>
              </w:rPr>
              <w:t>Answers grounded in sourced facts, with unverified facts flagged</w:t>
            </w:r>
          </w:p>
        </w:tc>
      </w:tr>
      <w:tr>
        <w:tc>
          <w:tcPr>
            <w:tcW w:type="dxa" w:w="4752"/>
          </w:tcPr>
          <w:p>
            <w:pPr>
              <w:spacing w:after="0"/>
            </w:pPr>
            <w:r>
              <w:rPr>
                <w:sz w:val="20"/>
              </w:rPr>
              <w:t>Opaque AI output</w:t>
            </w:r>
          </w:p>
        </w:tc>
        <w:tc>
          <w:tcPr>
            <w:tcW w:type="dxa" w:w="4752"/>
          </w:tcPr>
          <w:p>
            <w:pPr>
              <w:spacing w:after="0"/>
            </w:pPr>
            <w:r>
              <w:rPr>
                <w:sz w:val="20"/>
              </w:rPr>
              <w:t>Every reasoning step and tool call shown live; used entities highlighted</w:t>
            </w:r>
          </w:p>
        </w:tc>
      </w:tr>
    </w:tbl>
    <w:p>
      <w:pPr>
        <w:spacing w:after="40"/>
      </w:pPr>
    </w:p>
    <w:p>
      <w:pPr>
        <w:pStyle w:val="Heading1"/>
      </w:pPr>
      <w:r>
        <w:t>3. Objectives</w:t>
      </w:r>
    </w:p>
    <w:p>
      <w:pPr>
        <w:pStyle w:val="ListBullet"/>
      </w:pPr>
      <w:r>
        <w:t>Convert organisational documents into a knowledge graph of entities and sourced, status-tagged facts.</w:t>
      </w:r>
    </w:p>
    <w:p>
      <w:pPr>
        <w:pStyle w:val="ListBullet"/>
      </w:pPr>
      <w:r>
        <w:t>Implement a RAG layer combining keyword (full-text) and semantic (embedding) retrieval.</w:t>
      </w:r>
    </w:p>
    <w:p>
      <w:pPr>
        <w:pStyle w:val="ListBullet"/>
      </w:pPr>
      <w:r>
        <w:t>Build an autonomous agent that plans and calls tools in a loop until it can answer.</w:t>
      </w:r>
    </w:p>
    <w:p>
      <w:pPr>
        <w:pStyle w:val="ListBullet"/>
      </w:pPr>
      <w:r>
        <w:t>Integrate an external API (GitHub REST) for questions about live source code.</w:t>
      </w:r>
    </w:p>
    <w:p>
      <w:pPr>
        <w:pStyle w:val="ListBullet"/>
      </w:pPr>
      <w:r>
        <w:t>Expose the same tools through the Model Context Protocol for other AI clients.</w:t>
      </w:r>
    </w:p>
    <w:p>
      <w:pPr>
        <w:pStyle w:val="ListBullet"/>
      </w:pPr>
      <w:r>
        <w:t>Make the agent’s reasoning observable and keep it read-only, with human approval for data changes.</w:t>
      </w:r>
    </w:p>
    <w:p>
      <w:pPr>
        <w:pStyle w:val="ListBullet"/>
      </w:pPr>
      <w:r>
        <w:t>Validate the behaviour with documented test cases.</w:t>
      </w:r>
    </w:p>
    <w:p>
      <w:pPr>
        <w:pStyle w:val="Heading1"/>
      </w:pPr>
      <w:r>
        <w:t>4. Proposed Agent Architecture</w:t>
      </w:r>
    </w:p>
    <w:p>
      <w:pPr>
        <w:pStyle w:val="Heading2"/>
      </w:pPr>
      <w:r>
        <w:t>4.1 System Architecture Diagram</w:t>
      </w:r>
    </w:p>
    <w:p>
      <w:pPr>
        <w:jc w:val="both"/>
      </w:pPr>
      <w:r>
        <w:rPr>
          <w:b w:val="0"/>
          <w:i w:val="0"/>
        </w:rPr>
        <w:t>Figure 1 shows the architecture. The user’s question reaches the agent loop through the Flask server; the agent repeatedly asks Claude which tool to use, runs it through the tool router against the knowledge graph or GitHub, and streams every step back to the page. The MCP server exposes the same tools to external clients.</w:t>
      </w:r>
    </w:p>
    <w:p>
      <w:pPr>
        <w:spacing w:after="40"/>
        <w:jc w:val="center"/>
      </w:pPr>
      <w:r>
        <w:drawing>
          <wp:inline xmlns:a="http://schemas.openxmlformats.org/drawingml/2006/main" xmlns:pic="http://schemas.openxmlformats.org/drawingml/2006/picture">
            <wp:extent cx="5943600" cy="3951066"/>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951066"/>
                    </a:xfrm>
                    <a:prstGeom prst="rect"/>
                  </pic:spPr>
                </pic:pic>
              </a:graphicData>
            </a:graphic>
          </wp:inline>
        </w:drawing>
      </w:r>
    </w:p>
    <w:p>
      <w:pPr>
        <w:spacing w:after="160"/>
        <w:jc w:val="center"/>
      </w:pPr>
      <w:r>
        <w:rPr>
          <w:b w:val="0"/>
          <w:i/>
          <w:sz w:val="22"/>
        </w:rPr>
        <w:t>Figure 1: Nexus system architecture</w:t>
      </w:r>
    </w:p>
    <w:tbl>
      <w:tblPr>
        <w:tblStyle w:val="TableGrid"/>
        <w:tblW w:type="auto" w:w="0"/>
        <w:jc w:val="center"/>
        <w:tblLook w:firstColumn="1" w:firstRow="1" w:lastColumn="0" w:lastRow="0" w:noHBand="0" w:noVBand="1" w:val="04A0"/>
      </w:tblPr>
      <w:tblGrid>
        <w:gridCol w:w="4752"/>
        <w:gridCol w:w="4752"/>
      </w:tblGrid>
      <w:tr>
        <w:tc>
          <w:tcPr>
            <w:tcW w:type="dxa" w:w="2880"/>
            <w:shd w:val="clear" w:color="auto" w:fill="1F365D"/>
          </w:tcPr>
          <w:p>
            <w:pPr>
              <w:keepNext/>
              <w:spacing w:after="0"/>
            </w:pPr>
            <w:r>
              <w:rPr>
                <w:b/>
                <w:color w:val="FFFFFF"/>
                <w:sz w:val="20"/>
              </w:rPr>
              <w:t>Layer</w:t>
            </w:r>
          </w:p>
        </w:tc>
        <w:tc>
          <w:tcPr>
            <w:tcW w:type="dxa" w:w="6624"/>
            <w:shd w:val="clear" w:color="auto" w:fill="1F365D"/>
          </w:tcPr>
          <w:p>
            <w:pPr>
              <w:keepNext/>
              <w:spacing w:after="0"/>
            </w:pPr>
            <w:r>
              <w:rPr>
                <w:b/>
                <w:color w:val="FFFFFF"/>
                <w:sz w:val="20"/>
              </w:rPr>
              <w:t>Components / information flow</w:t>
            </w:r>
          </w:p>
        </w:tc>
      </w:tr>
      <w:tr>
        <w:tc>
          <w:tcPr>
            <w:tcW w:type="dxa" w:w="2880"/>
          </w:tcPr>
          <w:p>
            <w:pPr>
              <w:keepNext/>
              <w:spacing w:after="0"/>
            </w:pPr>
            <w:r>
              <w:rPr>
                <w:sz w:val="20"/>
              </w:rPr>
              <w:t>1. Users</w:t>
            </w:r>
          </w:p>
        </w:tc>
        <w:tc>
          <w:tcPr>
            <w:tcW w:type="dxa" w:w="6624"/>
          </w:tcPr>
          <w:p>
            <w:pPr>
              <w:keepNext/>
              <w:spacing w:after="0"/>
            </w:pPr>
            <w:r>
              <w:rPr>
                <w:sz w:val="20"/>
              </w:rPr>
              <w:t>Engineer, on-call responder, new joiner, reviewer</w:t>
            </w:r>
          </w:p>
        </w:tc>
      </w:tr>
      <w:tr>
        <w:tc>
          <w:tcPr>
            <w:tcW w:type="dxa" w:w="2880"/>
          </w:tcPr>
          <w:p>
            <w:pPr>
              <w:keepNext/>
              <w:spacing w:after="0"/>
            </w:pPr>
            <w:r>
              <w:rPr>
                <w:sz w:val="20"/>
              </w:rPr>
              <w:t>↓ Presentation</w:t>
            </w:r>
          </w:p>
        </w:tc>
        <w:tc>
          <w:tcPr>
            <w:tcW w:type="dxa" w:w="6624"/>
          </w:tcPr>
          <w:p>
            <w:pPr>
              <w:keepNext/>
              <w:spacing w:after="0"/>
            </w:pPr>
            <w:r>
              <w:rPr>
                <w:sz w:val="20"/>
              </w:rPr>
              <w:t>Single web page: Agent, Graph and MCP tabs; live step list; interactive graph</w:t>
            </w:r>
          </w:p>
        </w:tc>
      </w:tr>
      <w:tr>
        <w:tc>
          <w:tcPr>
            <w:tcW w:type="dxa" w:w="2880"/>
          </w:tcPr>
          <w:p>
            <w:pPr>
              <w:keepNext/>
              <w:spacing w:after="0"/>
            </w:pPr>
            <w:r>
              <w:rPr>
                <w:sz w:val="20"/>
              </w:rPr>
              <w:t>↓ Application API</w:t>
            </w:r>
          </w:p>
        </w:tc>
        <w:tc>
          <w:tcPr>
            <w:tcW w:type="dxa" w:w="6624"/>
          </w:tcPr>
          <w:p>
            <w:pPr>
              <w:keepNext/>
              <w:spacing w:after="0"/>
            </w:pPr>
            <w:r>
              <w:rPr>
                <w:sz w:val="20"/>
              </w:rPr>
              <w:t>Flask routes; Server-Sent Events stream for live agent steps</w:t>
            </w:r>
          </w:p>
        </w:tc>
      </w:tr>
      <w:tr>
        <w:tc>
          <w:tcPr>
            <w:tcW w:type="dxa" w:w="2880"/>
          </w:tcPr>
          <w:p>
            <w:pPr>
              <w:keepNext/>
              <w:spacing w:after="0"/>
            </w:pPr>
            <w:r>
              <w:rPr>
                <w:sz w:val="20"/>
              </w:rPr>
              <w:t>↓ Reasoning</w:t>
            </w:r>
          </w:p>
        </w:tc>
        <w:tc>
          <w:tcPr>
            <w:tcW w:type="dxa" w:w="6624"/>
          </w:tcPr>
          <w:p>
            <w:pPr>
              <w:keepNext/>
              <w:spacing w:after="0"/>
            </w:pPr>
            <w:r>
              <w:rPr>
                <w:sz w:val="20"/>
              </w:rPr>
              <w:t>Agent loop on Claude Sonnet 5.5 with tool use and adaptive thinking</w:t>
            </w:r>
          </w:p>
        </w:tc>
      </w:tr>
      <w:tr>
        <w:tc>
          <w:tcPr>
            <w:tcW w:type="dxa" w:w="2880"/>
          </w:tcPr>
          <w:p>
            <w:pPr>
              <w:keepNext/>
              <w:spacing w:after="0"/>
            </w:pPr>
            <w:r>
              <w:rPr>
                <w:sz w:val="20"/>
              </w:rPr>
              <w:t>↓ Tools</w:t>
            </w:r>
          </w:p>
        </w:tc>
        <w:tc>
          <w:tcPr>
            <w:tcW w:type="dxa" w:w="6624"/>
          </w:tcPr>
          <w:p>
            <w:pPr>
              <w:keepNext/>
              <w:spacing w:after="0"/>
            </w:pPr>
            <w:r>
              <w:rPr>
                <w:sz w:val="20"/>
              </w:rPr>
              <w:t>Graph search, entity, traversal, review queue, statistics, 4 GitHub tools</w:t>
            </w:r>
          </w:p>
        </w:tc>
      </w:tr>
      <w:tr>
        <w:tc>
          <w:tcPr>
            <w:tcW w:type="dxa" w:w="2880"/>
          </w:tcPr>
          <w:p>
            <w:pPr>
              <w:keepNext/>
              <w:spacing w:after="0"/>
            </w:pPr>
            <w:r>
              <w:rPr>
                <w:sz w:val="20"/>
              </w:rPr>
              <w:t>↓ Knowledge</w:t>
            </w:r>
          </w:p>
        </w:tc>
        <w:tc>
          <w:tcPr>
            <w:tcW w:type="dxa" w:w="6624"/>
          </w:tcPr>
          <w:p>
            <w:pPr>
              <w:keepNext/>
              <w:spacing w:after="0"/>
            </w:pPr>
            <w:r>
              <w:rPr>
                <w:sz w:val="20"/>
              </w:rPr>
              <w:t>SQLite knowledge graph, FTS5 keyword index, embedding vectors</w:t>
            </w:r>
          </w:p>
        </w:tc>
      </w:tr>
      <w:tr>
        <w:tc>
          <w:tcPr>
            <w:tcW w:type="dxa" w:w="2880"/>
          </w:tcPr>
          <w:p>
            <w:pPr>
              <w:spacing w:after="0"/>
            </w:pPr>
            <w:r>
              <w:rPr>
                <w:sz w:val="20"/>
              </w:rPr>
              <w:t>↓ Results and controls</w:t>
            </w:r>
          </w:p>
        </w:tc>
        <w:tc>
          <w:tcPr>
            <w:tcW w:type="dxa" w:w="6624"/>
          </w:tcPr>
          <w:p>
            <w:pPr>
              <w:spacing w:after="0"/>
            </w:pPr>
            <w:r>
              <w:rPr>
                <w:sz w:val="20"/>
              </w:rPr>
              <w:t>Cited answer, execution trace, highlighted entities, human approval of facts</w:t>
            </w:r>
          </w:p>
        </w:tc>
      </w:tr>
    </w:tbl>
    <w:p>
      <w:pPr>
        <w:spacing w:after="40"/>
      </w:pPr>
    </w:p>
    <w:p>
      <w:pPr>
        <w:spacing w:after="160"/>
        <w:jc w:val="center"/>
      </w:pPr>
      <w:r>
        <w:rPr>
          <w:b w:val="0"/>
          <w:i/>
          <w:sz w:val="22"/>
        </w:rPr>
        <w:t>Figure 2: Layered view of the architecture</w:t>
      </w:r>
    </w:p>
    <w:p>
      <w:pPr>
        <w:pStyle w:val="Heading2"/>
      </w:pPr>
      <w:r>
        <w:t>4.2 Component Responsibilities</w:t>
      </w:r>
    </w:p>
    <w:tbl>
      <w:tblPr>
        <w:tblStyle w:val="TableGrid"/>
        <w:tblW w:type="auto" w:w="0"/>
        <w:jc w:val="center"/>
        <w:tblLook w:firstColumn="1" w:firstRow="1" w:lastColumn="0" w:lastRow="0" w:noHBand="0" w:noVBand="1" w:val="04A0"/>
      </w:tblPr>
      <w:tblGrid>
        <w:gridCol w:w="4752"/>
        <w:gridCol w:w="4752"/>
      </w:tblGrid>
      <w:tr>
        <w:tc>
          <w:tcPr>
            <w:tcW w:type="dxa" w:w="2592"/>
            <w:shd w:val="clear" w:color="auto" w:fill="1F365D"/>
          </w:tcPr>
          <w:p>
            <w:pPr>
              <w:keepNext/>
              <w:spacing w:after="0"/>
            </w:pPr>
            <w:r>
              <w:rPr>
                <w:b/>
                <w:color w:val="FFFFFF"/>
                <w:sz w:val="20"/>
              </w:rPr>
              <w:t>Component</w:t>
            </w:r>
          </w:p>
        </w:tc>
        <w:tc>
          <w:tcPr>
            <w:tcW w:type="dxa" w:w="6912"/>
            <w:shd w:val="clear" w:color="auto" w:fill="1F365D"/>
          </w:tcPr>
          <w:p>
            <w:pPr>
              <w:keepNext/>
              <w:spacing w:after="0"/>
            </w:pPr>
            <w:r>
              <w:rPr>
                <w:b/>
                <w:color w:val="FFFFFF"/>
                <w:sz w:val="20"/>
              </w:rPr>
              <w:t>Main responsibility</w:t>
            </w:r>
          </w:p>
        </w:tc>
      </w:tr>
      <w:tr>
        <w:tc>
          <w:tcPr>
            <w:tcW w:type="dxa" w:w="2592"/>
          </w:tcPr>
          <w:p>
            <w:pPr>
              <w:keepNext/>
              <w:spacing w:after="0"/>
            </w:pPr>
            <w:r>
              <w:rPr>
                <w:sz w:val="20"/>
              </w:rPr>
              <w:t>Agent loop</w:t>
            </w:r>
          </w:p>
        </w:tc>
        <w:tc>
          <w:tcPr>
            <w:tcW w:type="dxa" w:w="6912"/>
          </w:tcPr>
          <w:p>
            <w:pPr>
              <w:keepNext/>
              <w:spacing w:after="0"/>
            </w:pPr>
            <w:r>
              <w:rPr>
                <w:sz w:val="20"/>
              </w:rPr>
              <w:t>Plans the next step, calls tools, reads results, decides when it can answer (max 25 rounds).</w:t>
            </w:r>
          </w:p>
        </w:tc>
      </w:tr>
      <w:tr>
        <w:tc>
          <w:tcPr>
            <w:tcW w:type="dxa" w:w="2592"/>
          </w:tcPr>
          <w:p>
            <w:pPr>
              <w:keepNext/>
              <w:spacing w:after="0"/>
            </w:pPr>
            <w:r>
              <w:rPr>
                <w:sz w:val="20"/>
              </w:rPr>
              <w:t>Tool router</w:t>
            </w:r>
          </w:p>
        </w:tc>
        <w:tc>
          <w:tcPr>
            <w:tcW w:type="dxa" w:w="6912"/>
          </w:tcPr>
          <w:p>
            <w:pPr>
              <w:keepNext/>
              <w:spacing w:after="0"/>
            </w:pPr>
            <w:r>
              <w:rPr>
                <w:sz w:val="20"/>
              </w:rPr>
              <w:t>Maps a tool name chosen by the model to a Python function and returns its result as text.</w:t>
            </w:r>
          </w:p>
        </w:tc>
      </w:tr>
      <w:tr>
        <w:tc>
          <w:tcPr>
            <w:tcW w:type="dxa" w:w="2592"/>
          </w:tcPr>
          <w:p>
            <w:pPr>
              <w:keepNext/>
              <w:spacing w:after="0"/>
            </w:pPr>
            <w:r>
              <w:rPr>
                <w:sz w:val="20"/>
              </w:rPr>
              <w:t>Knowledge graph</w:t>
            </w:r>
          </w:p>
        </w:tc>
        <w:tc>
          <w:tcPr>
            <w:tcW w:type="dxa" w:w="6912"/>
          </w:tcPr>
          <w:p>
            <w:pPr>
              <w:keepNext/>
              <w:spacing w:after="0"/>
            </w:pPr>
            <w:r>
              <w:rPr>
                <w:sz w:val="20"/>
              </w:rPr>
              <w:t>Stores entities and facts with status (verified / proposed / rejected) and source.</w:t>
            </w:r>
          </w:p>
        </w:tc>
      </w:tr>
      <w:tr>
        <w:tc>
          <w:tcPr>
            <w:tcW w:type="dxa" w:w="2592"/>
          </w:tcPr>
          <w:p>
            <w:pPr>
              <w:keepNext/>
              <w:spacing w:after="0"/>
            </w:pPr>
            <w:r>
              <w:rPr>
                <w:sz w:val="20"/>
              </w:rPr>
              <w:t>Retriever</w:t>
            </w:r>
          </w:p>
        </w:tc>
        <w:tc>
          <w:tcPr>
            <w:tcW w:type="dxa" w:w="6912"/>
          </w:tcPr>
          <w:p>
            <w:pPr>
              <w:keepNext/>
              <w:spacing w:after="0"/>
            </w:pPr>
            <w:r>
              <w:rPr>
                <w:sz w:val="20"/>
              </w:rPr>
              <w:t>Hybrid keyword + embedding search merged by reciprocal rank fusion.</w:t>
            </w:r>
          </w:p>
        </w:tc>
      </w:tr>
      <w:tr>
        <w:tc>
          <w:tcPr>
            <w:tcW w:type="dxa" w:w="2592"/>
          </w:tcPr>
          <w:p>
            <w:pPr>
              <w:keepNext/>
              <w:spacing w:after="0"/>
            </w:pPr>
            <w:r>
              <w:rPr>
                <w:sz w:val="20"/>
              </w:rPr>
              <w:t>Graph traversal</w:t>
            </w:r>
          </w:p>
        </w:tc>
        <w:tc>
          <w:tcPr>
            <w:tcW w:type="dxa" w:w="6912"/>
          </w:tcPr>
          <w:p>
            <w:pPr>
              <w:keepNext/>
              <w:spacing w:after="0"/>
            </w:pPr>
            <w:r>
              <w:rPr>
                <w:sz w:val="20"/>
              </w:rPr>
              <w:t>Follows typed relationships up to 4 hops (e.g. dependency blast radius).</w:t>
            </w:r>
          </w:p>
        </w:tc>
      </w:tr>
      <w:tr>
        <w:tc>
          <w:tcPr>
            <w:tcW w:type="dxa" w:w="2592"/>
          </w:tcPr>
          <w:p>
            <w:pPr>
              <w:keepNext/>
              <w:spacing w:after="0"/>
            </w:pPr>
            <w:r>
              <w:rPr>
                <w:sz w:val="20"/>
              </w:rPr>
              <w:t>GitHub connector</w:t>
            </w:r>
          </w:p>
        </w:tc>
        <w:tc>
          <w:tcPr>
            <w:tcW w:type="dxa" w:w="6912"/>
          </w:tcPr>
          <w:p>
            <w:pPr>
              <w:keepNext/>
              <w:spacing w:after="0"/>
            </w:pPr>
            <w:r>
              <w:rPr>
                <w:sz w:val="20"/>
              </w:rPr>
              <w:t>Lists repositories, file trees, reads files and searches code (read-only).</w:t>
            </w:r>
          </w:p>
        </w:tc>
      </w:tr>
      <w:tr>
        <w:tc>
          <w:tcPr>
            <w:tcW w:type="dxa" w:w="2592"/>
          </w:tcPr>
          <w:p>
            <w:pPr>
              <w:keepNext/>
              <w:spacing w:after="0"/>
            </w:pPr>
            <w:r>
              <w:rPr>
                <w:sz w:val="20"/>
              </w:rPr>
              <w:t>MCP server</w:t>
            </w:r>
          </w:p>
        </w:tc>
        <w:tc>
          <w:tcPr>
            <w:tcW w:type="dxa" w:w="6912"/>
          </w:tcPr>
          <w:p>
            <w:pPr>
              <w:keepNext/>
              <w:spacing w:after="0"/>
            </w:pPr>
            <w:r>
              <w:rPr>
                <w:sz w:val="20"/>
              </w:rPr>
              <w:t>Exposes all tools to Claude Code / Claude Desktop over stdio or HTTP.</w:t>
            </w:r>
          </w:p>
        </w:tc>
      </w:tr>
      <w:tr>
        <w:tc>
          <w:tcPr>
            <w:tcW w:type="dxa" w:w="2592"/>
          </w:tcPr>
          <w:p>
            <w:pPr>
              <w:spacing w:after="0"/>
            </w:pPr>
            <w:r>
              <w:rPr>
                <w:sz w:val="20"/>
              </w:rPr>
              <w:t>Web interface</w:t>
            </w:r>
          </w:p>
        </w:tc>
        <w:tc>
          <w:tcPr>
            <w:tcW w:type="dxa" w:w="6912"/>
          </w:tcPr>
          <w:p>
            <w:pPr>
              <w:spacing w:after="0"/>
            </w:pPr>
            <w:r>
              <w:rPr>
                <w:sz w:val="20"/>
              </w:rPr>
              <w:t>Shows each step live, lights up used entities, supports review of proposed facts.</w:t>
            </w:r>
          </w:p>
        </w:tc>
      </w:tr>
    </w:tbl>
    <w:p>
      <w:pPr>
        <w:spacing w:after="40"/>
      </w:pPr>
    </w:p>
    <w:p>
      <w:pPr>
        <w:pStyle w:val="Heading2"/>
      </w:pPr>
      <w:r>
        <w:t>4.3 Technology Stack</w:t>
      </w:r>
    </w:p>
    <w:tbl>
      <w:tblPr>
        <w:tblStyle w:val="TableGrid"/>
        <w:tblW w:type="auto" w:w="0"/>
        <w:jc w:val="center"/>
        <w:tblLook w:firstColumn="1" w:firstRow="1" w:lastColumn="0" w:lastRow="0" w:noHBand="0" w:noVBand="1" w:val="04A0"/>
      </w:tblPr>
      <w:tblGrid>
        <w:gridCol w:w="4752"/>
        <w:gridCol w:w="4752"/>
      </w:tblGrid>
      <w:tr>
        <w:tc>
          <w:tcPr>
            <w:tcW w:type="dxa" w:w="2880"/>
            <w:shd w:val="clear" w:color="auto" w:fill="1F365D"/>
          </w:tcPr>
          <w:p>
            <w:pPr>
              <w:keepNext/>
              <w:spacing w:after="0"/>
            </w:pPr>
            <w:r>
              <w:rPr>
                <w:b/>
                <w:color w:val="FFFFFF"/>
                <w:sz w:val="20"/>
              </w:rPr>
              <w:t>Layer</w:t>
            </w:r>
          </w:p>
        </w:tc>
        <w:tc>
          <w:tcPr>
            <w:tcW w:type="dxa" w:w="6624"/>
            <w:shd w:val="clear" w:color="auto" w:fill="1F365D"/>
          </w:tcPr>
          <w:p>
            <w:pPr>
              <w:keepNext/>
              <w:spacing w:after="0"/>
            </w:pPr>
            <w:r>
              <w:rPr>
                <w:b/>
                <w:color w:val="FFFFFF"/>
                <w:sz w:val="20"/>
              </w:rPr>
              <w:t>Technology</w:t>
            </w:r>
          </w:p>
        </w:tc>
      </w:tr>
      <w:tr>
        <w:tc>
          <w:tcPr>
            <w:tcW w:type="dxa" w:w="2880"/>
          </w:tcPr>
          <w:p>
            <w:pPr>
              <w:keepNext/>
              <w:spacing w:after="0"/>
            </w:pPr>
            <w:r>
              <w:rPr>
                <w:sz w:val="20"/>
              </w:rPr>
              <w:t>Language</w:t>
            </w:r>
          </w:p>
        </w:tc>
        <w:tc>
          <w:tcPr>
            <w:tcW w:type="dxa" w:w="6624"/>
          </w:tcPr>
          <w:p>
            <w:pPr>
              <w:keepNext/>
              <w:spacing w:after="0"/>
            </w:pPr>
            <w:r>
              <w:rPr>
                <w:sz w:val="20"/>
              </w:rPr>
              <w:t>Python 3.13</w:t>
            </w:r>
          </w:p>
        </w:tc>
      </w:tr>
      <w:tr>
        <w:tc>
          <w:tcPr>
            <w:tcW w:type="dxa" w:w="2880"/>
          </w:tcPr>
          <w:p>
            <w:pPr>
              <w:keepNext/>
              <w:spacing w:after="0"/>
            </w:pPr>
            <w:r>
              <w:rPr>
                <w:sz w:val="20"/>
              </w:rPr>
              <w:t>Reasoning model</w:t>
            </w:r>
          </w:p>
        </w:tc>
        <w:tc>
          <w:tcPr>
            <w:tcW w:type="dxa" w:w="6624"/>
          </w:tcPr>
          <w:p>
            <w:pPr>
              <w:keepNext/>
              <w:spacing w:after="0"/>
            </w:pPr>
            <w:r>
              <w:rPr>
                <w:sz w:val="20"/>
              </w:rPr>
              <w:t>Claude Sonnet 5.5 via Anthropic Python SDK (tool use, adaptive thinking)</w:t>
            </w:r>
          </w:p>
        </w:tc>
      </w:tr>
      <w:tr>
        <w:tc>
          <w:tcPr>
            <w:tcW w:type="dxa" w:w="2880"/>
          </w:tcPr>
          <w:p>
            <w:pPr>
              <w:keepNext/>
              <w:spacing w:after="0"/>
            </w:pPr>
            <w:r>
              <w:rPr>
                <w:sz w:val="20"/>
              </w:rPr>
              <w:t>Web server</w:t>
            </w:r>
          </w:p>
        </w:tc>
        <w:tc>
          <w:tcPr>
            <w:tcW w:type="dxa" w:w="6624"/>
          </w:tcPr>
          <w:p>
            <w:pPr>
              <w:keepNext/>
              <w:spacing w:after="0"/>
            </w:pPr>
            <w:r>
              <w:rPr>
                <w:sz w:val="20"/>
              </w:rPr>
              <w:t>Flask 3.1 with Server-Sent Events</w:t>
            </w:r>
          </w:p>
        </w:tc>
      </w:tr>
      <w:tr>
        <w:tc>
          <w:tcPr>
            <w:tcW w:type="dxa" w:w="2880"/>
          </w:tcPr>
          <w:p>
            <w:pPr>
              <w:keepNext/>
              <w:spacing w:after="0"/>
            </w:pPr>
            <w:r>
              <w:rPr>
                <w:sz w:val="20"/>
              </w:rPr>
              <w:t>Storage</w:t>
            </w:r>
          </w:p>
        </w:tc>
        <w:tc>
          <w:tcPr>
            <w:tcW w:type="dxa" w:w="6624"/>
          </w:tcPr>
          <w:p>
            <w:pPr>
              <w:keepNext/>
              <w:spacing w:after="0"/>
            </w:pPr>
            <w:r>
              <w:rPr>
                <w:sz w:val="20"/>
              </w:rPr>
              <w:t>SQLite (knowledge graph + FTS5 full-text index)</w:t>
            </w:r>
          </w:p>
        </w:tc>
      </w:tr>
      <w:tr>
        <w:tc>
          <w:tcPr>
            <w:tcW w:type="dxa" w:w="2880"/>
          </w:tcPr>
          <w:p>
            <w:pPr>
              <w:keepNext/>
              <w:spacing w:after="0"/>
            </w:pPr>
            <w:r>
              <w:rPr>
                <w:sz w:val="20"/>
              </w:rPr>
              <w:t>Embeddings</w:t>
            </w:r>
          </w:p>
        </w:tc>
        <w:tc>
          <w:tcPr>
            <w:tcW w:type="dxa" w:w="6624"/>
          </w:tcPr>
          <w:p>
            <w:pPr>
              <w:keepNext/>
              <w:spacing w:after="0"/>
            </w:pPr>
            <w:r>
              <w:rPr>
                <w:sz w:val="20"/>
              </w:rPr>
              <w:t>fastembed 0.9 with BAAI/bge-small-en-v1.5 (384 dimensions, runs locally)</w:t>
            </w:r>
          </w:p>
        </w:tc>
      </w:tr>
      <w:tr>
        <w:tc>
          <w:tcPr>
            <w:tcW w:type="dxa" w:w="2880"/>
          </w:tcPr>
          <w:p>
            <w:pPr>
              <w:keepNext/>
              <w:spacing w:after="0"/>
            </w:pPr>
            <w:r>
              <w:rPr>
                <w:sz w:val="20"/>
              </w:rPr>
              <w:t>External API</w:t>
            </w:r>
          </w:p>
        </w:tc>
        <w:tc>
          <w:tcPr>
            <w:tcW w:type="dxa" w:w="6624"/>
          </w:tcPr>
          <w:p>
            <w:pPr>
              <w:keepNext/>
              <w:spacing w:after="0"/>
            </w:pPr>
            <w:r>
              <w:rPr>
                <w:sz w:val="20"/>
              </w:rPr>
              <w:t>GitHub REST API via httpx (read-only personal access token)</w:t>
            </w:r>
          </w:p>
        </w:tc>
      </w:tr>
      <w:tr>
        <w:tc>
          <w:tcPr>
            <w:tcW w:type="dxa" w:w="2880"/>
          </w:tcPr>
          <w:p>
            <w:pPr>
              <w:keepNext/>
              <w:spacing w:after="0"/>
            </w:pPr>
            <w:r>
              <w:rPr>
                <w:sz w:val="20"/>
              </w:rPr>
              <w:t>Interoperability</w:t>
            </w:r>
          </w:p>
        </w:tc>
        <w:tc>
          <w:tcPr>
            <w:tcW w:type="dxa" w:w="6624"/>
          </w:tcPr>
          <w:p>
            <w:pPr>
              <w:keepNext/>
              <w:spacing w:after="0"/>
            </w:pPr>
            <w:r>
              <w:rPr>
                <w:sz w:val="20"/>
              </w:rPr>
              <w:t>Model Context Protocol Python SDK 2.3 (stdio and streamable HTTP)</w:t>
            </w:r>
          </w:p>
        </w:tc>
      </w:tr>
      <w:tr>
        <w:tc>
          <w:tcPr>
            <w:tcW w:type="dxa" w:w="2880"/>
          </w:tcPr>
          <w:p>
            <w:pPr>
              <w:spacing w:after="0"/>
            </w:pPr>
            <w:r>
              <w:rPr>
                <w:sz w:val="20"/>
              </w:rPr>
              <w:t>Frontend</w:t>
            </w:r>
          </w:p>
        </w:tc>
        <w:tc>
          <w:tcPr>
            <w:tcW w:type="dxa" w:w="6624"/>
          </w:tcPr>
          <w:p>
            <w:pPr>
              <w:spacing w:after="0"/>
            </w:pPr>
            <w:r>
              <w:rPr>
                <w:sz w:val="20"/>
              </w:rPr>
              <w:t>Single HTML page with JavaScript, vis-network (graph), marked + DOMPurify (answers)</w:t>
            </w:r>
          </w:p>
        </w:tc>
      </w:tr>
    </w:tbl>
    <w:p>
      <w:pPr>
        <w:spacing w:after="40"/>
      </w:pPr>
    </w:p>
    <w:p>
      <w:pPr>
        <w:pStyle w:val="Heading2"/>
      </w:pPr>
      <w:r>
        <w:t>4.4 Module Inventory</w:t>
      </w:r>
    </w:p>
    <w:tbl>
      <w:tblPr>
        <w:tblStyle w:val="TableGrid"/>
        <w:tblW w:type="auto" w:w="0"/>
        <w:jc w:val="center"/>
        <w:tblLook w:firstColumn="1" w:firstRow="1" w:lastColumn="0" w:lastRow="0" w:noHBand="0" w:noVBand="1" w:val="04A0"/>
      </w:tblPr>
      <w:tblGrid>
        <w:gridCol w:w="4752"/>
        <w:gridCol w:w="4752"/>
      </w:tblGrid>
      <w:tr>
        <w:tc>
          <w:tcPr>
            <w:tcW w:type="dxa" w:w="3168"/>
            <w:shd w:val="clear" w:color="auto" w:fill="1F365D"/>
          </w:tcPr>
          <w:p>
            <w:pPr>
              <w:keepNext/>
              <w:spacing w:after="0"/>
            </w:pPr>
            <w:r>
              <w:rPr>
                <w:b/>
                <w:color w:val="FFFFFF"/>
                <w:sz w:val="20"/>
              </w:rPr>
              <w:t>Module (file / section)</w:t>
            </w:r>
          </w:p>
        </w:tc>
        <w:tc>
          <w:tcPr>
            <w:tcW w:type="dxa" w:w="6336"/>
            <w:shd w:val="clear" w:color="auto" w:fill="1F365D"/>
          </w:tcPr>
          <w:p>
            <w:pPr>
              <w:keepNext/>
              <w:spacing w:after="0"/>
            </w:pPr>
            <w:r>
              <w:rPr>
                <w:b/>
                <w:color w:val="FFFFFF"/>
                <w:sz w:val="20"/>
              </w:rPr>
              <w:t>Contents</w:t>
            </w:r>
          </w:p>
        </w:tc>
      </w:tr>
      <w:tr>
        <w:tc>
          <w:tcPr>
            <w:tcW w:type="dxa" w:w="3168"/>
          </w:tcPr>
          <w:p>
            <w:pPr>
              <w:keepNext/>
              <w:spacing w:after="0"/>
            </w:pPr>
            <w:r>
              <w:rPr>
                <w:sz w:val="20"/>
              </w:rPr>
              <w:t>app.py §1 Setup</w:t>
            </w:r>
          </w:p>
        </w:tc>
        <w:tc>
          <w:tcPr>
            <w:tcW w:type="dxa" w:w="6336"/>
          </w:tcPr>
          <w:p>
            <w:pPr>
              <w:keepNext/>
              <w:spacing w:after="0"/>
            </w:pPr>
            <w:r>
              <w:rPr>
                <w:sz w:val="20"/>
              </w:rPr>
              <w:t>Settings, .env loading, database tables</w:t>
            </w:r>
          </w:p>
        </w:tc>
      </w:tr>
      <w:tr>
        <w:tc>
          <w:tcPr>
            <w:tcW w:type="dxa" w:w="3168"/>
          </w:tcPr>
          <w:p>
            <w:pPr>
              <w:keepNext/>
              <w:spacing w:after="0"/>
            </w:pPr>
            <w:r>
              <w:rPr>
                <w:sz w:val="20"/>
              </w:rPr>
              <w:t>app.py §2 Graph</w:t>
            </w:r>
          </w:p>
        </w:tc>
        <w:tc>
          <w:tcPr>
            <w:tcW w:type="dxa" w:w="6336"/>
          </w:tcPr>
          <w:p>
            <w:pPr>
              <w:keepNext/>
              <w:spacing w:after="0"/>
            </w:pPr>
            <w:r>
              <w:rPr>
                <w:sz w:val="20"/>
              </w:rPr>
              <w:t>Entity lookup, multi-hop traversal, add fact, approve/reject, statistics</w:t>
            </w:r>
          </w:p>
        </w:tc>
      </w:tr>
      <w:tr>
        <w:tc>
          <w:tcPr>
            <w:tcW w:type="dxa" w:w="3168"/>
          </w:tcPr>
          <w:p>
            <w:pPr>
              <w:keepNext/>
              <w:spacing w:after="0"/>
            </w:pPr>
            <w:r>
              <w:rPr>
                <w:sz w:val="20"/>
              </w:rPr>
              <w:t>app.py §3 Ingest</w:t>
            </w:r>
          </w:p>
        </w:tc>
        <w:tc>
          <w:tcPr>
            <w:tcW w:type="dxa" w:w="6336"/>
          </w:tcPr>
          <w:p>
            <w:pPr>
              <w:keepNext/>
              <w:spacing w:after="0"/>
            </w:pPr>
            <w:r>
              <w:rPr>
                <w:sz w:val="20"/>
              </w:rPr>
              <w:t>Markdown documents → entities and sourced facts</w:t>
            </w:r>
          </w:p>
        </w:tc>
      </w:tr>
      <w:tr>
        <w:tc>
          <w:tcPr>
            <w:tcW w:type="dxa" w:w="3168"/>
          </w:tcPr>
          <w:p>
            <w:pPr>
              <w:keepNext/>
              <w:spacing w:after="0"/>
            </w:pPr>
            <w:r>
              <w:rPr>
                <w:sz w:val="20"/>
              </w:rPr>
              <w:t>app.py §4 Search</w:t>
            </w:r>
          </w:p>
        </w:tc>
        <w:tc>
          <w:tcPr>
            <w:tcW w:type="dxa" w:w="6336"/>
          </w:tcPr>
          <w:p>
            <w:pPr>
              <w:keepNext/>
              <w:spacing w:after="0"/>
            </w:pPr>
            <w:r>
              <w:rPr>
                <w:sz w:val="20"/>
              </w:rPr>
              <w:t>Keyword search, embeddings, hybrid retrieval</w:t>
            </w:r>
          </w:p>
        </w:tc>
      </w:tr>
      <w:tr>
        <w:tc>
          <w:tcPr>
            <w:tcW w:type="dxa" w:w="3168"/>
          </w:tcPr>
          <w:p>
            <w:pPr>
              <w:keepNext/>
              <w:spacing w:after="0"/>
            </w:pPr>
            <w:r>
              <w:rPr>
                <w:sz w:val="20"/>
              </w:rPr>
              <w:t>app.py §5 Tools</w:t>
            </w:r>
          </w:p>
        </w:tc>
        <w:tc>
          <w:tcPr>
            <w:tcW w:type="dxa" w:w="6336"/>
          </w:tcPr>
          <w:p>
            <w:pPr>
              <w:keepNext/>
              <w:spacing w:after="0"/>
            </w:pPr>
            <w:r>
              <w:rPr>
                <w:sz w:val="20"/>
              </w:rPr>
              <w:t>Nine read tools, two write tools, tool schemas, tool router</w:t>
            </w:r>
          </w:p>
        </w:tc>
      </w:tr>
      <w:tr>
        <w:tc>
          <w:tcPr>
            <w:tcW w:type="dxa" w:w="3168"/>
          </w:tcPr>
          <w:p>
            <w:pPr>
              <w:keepNext/>
              <w:spacing w:after="0"/>
            </w:pPr>
            <w:r>
              <w:rPr>
                <w:sz w:val="20"/>
              </w:rPr>
              <w:t>app.py §6 Agent</w:t>
            </w:r>
          </w:p>
        </w:tc>
        <w:tc>
          <w:tcPr>
            <w:tcW w:type="dxa" w:w="6336"/>
          </w:tcPr>
          <w:p>
            <w:pPr>
              <w:keepNext/>
              <w:spacing w:after="0"/>
            </w:pPr>
            <w:r>
              <w:rPr>
                <w:sz w:val="20"/>
              </w:rPr>
              <w:t>System prompt and the agent loop (streams each step)</w:t>
            </w:r>
          </w:p>
        </w:tc>
      </w:tr>
      <w:tr>
        <w:tc>
          <w:tcPr>
            <w:tcW w:type="dxa" w:w="3168"/>
          </w:tcPr>
          <w:p>
            <w:pPr>
              <w:keepNext/>
              <w:spacing w:after="0"/>
            </w:pPr>
            <w:r>
              <w:rPr>
                <w:sz w:val="20"/>
              </w:rPr>
              <w:t>app.py §7 Web server</w:t>
            </w:r>
          </w:p>
        </w:tc>
        <w:tc>
          <w:tcPr>
            <w:tcW w:type="dxa" w:w="6336"/>
          </w:tcPr>
          <w:p>
            <w:pPr>
              <w:keepNext/>
              <w:spacing w:after="0"/>
            </w:pPr>
            <w:r>
              <w:rPr>
                <w:sz w:val="20"/>
              </w:rPr>
              <w:t>Flask routes for the page, graph, search, review and agent stream</w:t>
            </w:r>
          </w:p>
        </w:tc>
      </w:tr>
      <w:tr>
        <w:tc>
          <w:tcPr>
            <w:tcW w:type="dxa" w:w="3168"/>
          </w:tcPr>
          <w:p>
            <w:pPr>
              <w:keepNext/>
              <w:spacing w:after="0"/>
            </w:pPr>
            <w:r>
              <w:rPr>
                <w:sz w:val="20"/>
              </w:rPr>
              <w:t>mcp_server.py</w:t>
            </w:r>
          </w:p>
        </w:tc>
        <w:tc>
          <w:tcPr>
            <w:tcW w:type="dxa" w:w="6336"/>
          </w:tcPr>
          <w:p>
            <w:pPr>
              <w:keepNext/>
              <w:spacing w:after="0"/>
            </w:pPr>
            <w:r>
              <w:rPr>
                <w:sz w:val="20"/>
              </w:rPr>
              <w:t>MCP server registering the same tool functions</w:t>
            </w:r>
          </w:p>
        </w:tc>
      </w:tr>
      <w:tr>
        <w:tc>
          <w:tcPr>
            <w:tcW w:type="dxa" w:w="3168"/>
          </w:tcPr>
          <w:p>
            <w:pPr>
              <w:spacing w:after="0"/>
            </w:pPr>
            <w:r>
              <w:rPr>
                <w:sz w:val="20"/>
              </w:rPr>
              <w:t>static/index.html</w:t>
            </w:r>
          </w:p>
        </w:tc>
        <w:tc>
          <w:tcPr>
            <w:tcW w:type="dxa" w:w="6336"/>
          </w:tcPr>
          <w:p>
            <w:pPr>
              <w:spacing w:after="0"/>
            </w:pPr>
            <w:r>
              <w:rPr>
                <w:sz w:val="20"/>
              </w:rPr>
              <w:t>Agent, Graph and MCP tabs</w:t>
            </w:r>
          </w:p>
        </w:tc>
      </w:tr>
    </w:tbl>
    <w:p>
      <w:pPr>
        <w:spacing w:after="40"/>
      </w:pPr>
    </w:p>
    <w:p>
      <w:pPr>
        <w:pStyle w:val="Heading1"/>
      </w:pPr>
      <w:r>
        <w:t>5. Prompt Design</w:t>
      </w:r>
    </w:p>
    <w:p>
      <w:pPr>
        <w:jc w:val="both"/>
      </w:pPr>
      <w:r>
        <w:rPr>
          <w:b w:val="0"/>
          <w:i w:val="0"/>
        </w:rPr>
        <w:t>Prompt engineering in Nexus works at three levels: a system prompt that defines role, domain vocabulary and rules; tool descriptions that teach the model when to use each tool; and model settings that control how much it reasons and expose that reasoning to the user.</w:t>
      </w:r>
    </w:p>
    <w:tbl>
      <w:tblPr>
        <w:tblStyle w:val="TableGrid"/>
        <w:tblW w:type="auto" w:w="0"/>
        <w:jc w:val="center"/>
        <w:tblLook w:firstColumn="1" w:firstRow="1" w:lastColumn="0" w:lastRow="0" w:noHBand="0" w:noVBand="1" w:val="04A0"/>
      </w:tblPr>
      <w:tblGrid>
        <w:gridCol w:w="4752"/>
        <w:gridCol w:w="4752"/>
      </w:tblGrid>
      <w:tr>
        <w:tc>
          <w:tcPr>
            <w:tcW w:type="dxa" w:w="2736"/>
            <w:shd w:val="clear" w:color="auto" w:fill="1F365D"/>
          </w:tcPr>
          <w:p>
            <w:pPr>
              <w:keepNext/>
              <w:spacing w:after="0"/>
            </w:pPr>
            <w:r>
              <w:rPr>
                <w:b/>
                <w:color w:val="FFFFFF"/>
                <w:sz w:val="20"/>
              </w:rPr>
              <w:t>Prompt element</w:t>
            </w:r>
          </w:p>
        </w:tc>
        <w:tc>
          <w:tcPr>
            <w:tcW w:type="dxa" w:w="6768"/>
            <w:shd w:val="clear" w:color="auto" w:fill="1F365D"/>
          </w:tcPr>
          <w:p>
            <w:pPr>
              <w:keepNext/>
              <w:spacing w:after="0"/>
            </w:pPr>
            <w:r>
              <w:rPr>
                <w:b/>
                <w:color w:val="FFFFFF"/>
                <w:sz w:val="20"/>
              </w:rPr>
              <w:t>Purpose / guardrail</w:t>
            </w:r>
          </w:p>
        </w:tc>
      </w:tr>
      <w:tr>
        <w:tc>
          <w:tcPr>
            <w:tcW w:type="dxa" w:w="2736"/>
          </w:tcPr>
          <w:p>
            <w:pPr>
              <w:keepNext/>
              <w:spacing w:after="0"/>
            </w:pPr>
            <w:r>
              <w:rPr>
                <w:sz w:val="20"/>
              </w:rPr>
              <w:t>Role definition</w:t>
            </w:r>
          </w:p>
        </w:tc>
        <w:tc>
          <w:tcPr>
            <w:tcW w:type="dxa" w:w="6768"/>
          </w:tcPr>
          <w:p>
            <w:pPr>
              <w:keepNext/>
              <w:spacing w:after="0"/>
            </w:pPr>
            <w:r>
              <w:rPr>
                <w:sz w:val="20"/>
              </w:rPr>
              <w:t>Assistant for a company knowledge graph; defines entity types.</w:t>
            </w:r>
          </w:p>
        </w:tc>
      </w:tr>
      <w:tr>
        <w:tc>
          <w:tcPr>
            <w:tcW w:type="dxa" w:w="2736"/>
          </w:tcPr>
          <w:p>
            <w:pPr>
              <w:keepNext/>
              <w:spacing w:after="0"/>
            </w:pPr>
            <w:r>
              <w:rPr>
                <w:sz w:val="20"/>
              </w:rPr>
              <w:t>Domain vocabulary</w:t>
            </w:r>
          </w:p>
        </w:tc>
        <w:tc>
          <w:tcPr>
            <w:tcW w:type="dxa" w:w="6768"/>
          </w:tcPr>
          <w:p>
            <w:pPr>
              <w:keepNext/>
              <w:spacing w:after="0"/>
            </w:pPr>
            <w:r>
              <w:rPr>
                <w:sz w:val="20"/>
              </w:rPr>
              <w:t>Explains each relationship: ownedBy, dependsOn, memberOf, ledBy, mustSatisfy, maintainedBy, relatesTo.</w:t>
            </w:r>
          </w:p>
        </w:tc>
      </w:tr>
      <w:tr>
        <w:tc>
          <w:tcPr>
            <w:tcW w:type="dxa" w:w="2736"/>
          </w:tcPr>
          <w:p>
            <w:pPr>
              <w:keepNext/>
              <w:spacing w:after="0"/>
            </w:pPr>
            <w:r>
              <w:rPr>
                <w:sz w:val="20"/>
              </w:rPr>
              <w:t>Trust rules</w:t>
            </w:r>
          </w:p>
        </w:tc>
        <w:tc>
          <w:tcPr>
            <w:tcW w:type="dxa" w:w="6768"/>
          </w:tcPr>
          <w:p>
            <w:pPr>
              <w:keepNext/>
              <w:spacing w:after="0"/>
            </w:pPr>
            <w:r>
              <w:rPr>
                <w:sz w:val="20"/>
              </w:rPr>
              <w:t>Distinguishes verified from proposed facts; must say when a proposed fact is used.</w:t>
            </w:r>
          </w:p>
        </w:tc>
      </w:tr>
      <w:tr>
        <w:tc>
          <w:tcPr>
            <w:tcW w:type="dxa" w:w="2736"/>
          </w:tcPr>
          <w:p>
            <w:pPr>
              <w:keepNext/>
              <w:spacing w:after="0"/>
            </w:pPr>
            <w:r>
              <w:rPr>
                <w:sz w:val="20"/>
              </w:rPr>
              <w:t>Tool-selection policy</w:t>
            </w:r>
          </w:p>
        </w:tc>
        <w:tc>
          <w:tcPr>
            <w:tcW w:type="dxa" w:w="6768"/>
          </w:tcPr>
          <w:p>
            <w:pPr>
              <w:keepNext/>
              <w:spacing w:after="0"/>
            </w:pPr>
            <w:r>
              <w:rPr>
                <w:sz w:val="20"/>
              </w:rPr>
              <w:t>Search first, open the entity before claiming something is missing, GitHub only for live code.</w:t>
            </w:r>
          </w:p>
        </w:tc>
      </w:tr>
      <w:tr>
        <w:tc>
          <w:tcPr>
            <w:tcW w:type="dxa" w:w="2736"/>
          </w:tcPr>
          <w:p>
            <w:pPr>
              <w:keepNext/>
              <w:spacing w:after="0"/>
            </w:pPr>
            <w:r>
              <w:rPr>
                <w:sz w:val="20"/>
              </w:rPr>
              <w:t>Grounding rules</w:t>
            </w:r>
          </w:p>
        </w:tc>
        <w:tc>
          <w:tcPr>
            <w:tcW w:type="dxa" w:w="6768"/>
          </w:tcPr>
          <w:p>
            <w:pPr>
              <w:keepNext/>
              <w:spacing w:after="0"/>
            </w:pPr>
            <w:r>
              <w:rPr>
                <w:sz w:val="20"/>
              </w:rPr>
              <w:t>Never invent facts; name the entities used; answer in Markdown.</w:t>
            </w:r>
          </w:p>
        </w:tc>
      </w:tr>
      <w:tr>
        <w:tc>
          <w:tcPr>
            <w:tcW w:type="dxa" w:w="2736"/>
          </w:tcPr>
          <w:p>
            <w:pPr>
              <w:keepNext/>
              <w:spacing w:after="0"/>
            </w:pPr>
            <w:r>
              <w:rPr>
                <w:sz w:val="20"/>
              </w:rPr>
              <w:t>Tool descriptions</w:t>
            </w:r>
          </w:p>
        </w:tc>
        <w:tc>
          <w:tcPr>
            <w:tcW w:type="dxa" w:w="6768"/>
          </w:tcPr>
          <w:p>
            <w:pPr>
              <w:keepNext/>
              <w:spacing w:after="0"/>
            </w:pPr>
            <w:r>
              <w:rPr>
                <w:sz w:val="20"/>
              </w:rPr>
              <w:t>Each tool’s docstring is sent as its description, with an input schema from its type hints.</w:t>
            </w:r>
          </w:p>
        </w:tc>
      </w:tr>
      <w:tr>
        <w:tc>
          <w:tcPr>
            <w:tcW w:type="dxa" w:w="2736"/>
          </w:tcPr>
          <w:p>
            <w:pPr>
              <w:spacing w:after="0"/>
            </w:pPr>
            <w:r>
              <w:rPr>
                <w:sz w:val="20"/>
              </w:rPr>
              <w:t>Adaptive thinking</w:t>
            </w:r>
          </w:p>
        </w:tc>
        <w:tc>
          <w:tcPr>
            <w:tcW w:type="dxa" w:w="6768"/>
          </w:tcPr>
          <w:p>
            <w:pPr>
              <w:spacing w:after="0"/>
            </w:pPr>
            <w:r>
              <w:rPr>
                <w:sz w:val="20"/>
              </w:rPr>
              <w:t>Model decides how much to reason; readable summaries are shown to the user.</w:t>
            </w:r>
          </w:p>
        </w:tc>
      </w:tr>
    </w:tbl>
    <w:p>
      <w:pPr>
        <w:spacing w:after="40"/>
      </w:pPr>
    </w:p>
    <w:p>
      <w:pPr>
        <w:pStyle w:val="Heading2"/>
      </w:pPr>
      <w:r>
        <w:t>5.1 System Prompt (excerpt)</w:t>
      </w:r>
    </w:p>
    <w:p>
      <w:pPr>
        <w:jc w:val="both"/>
      </w:pPr>
      <w:r>
        <w:rPr>
          <w:b w:val="0"/>
          <w:i/>
        </w:rPr>
        <w:t>“You are Nexus, an assistant for a company knowledge graph. It holds the company’s services, teams, people, standards, tools and guides, linked by facts (ownedBy, dependsOn, memberOf, ledBy, mustSatisfy, maintainedBy, relatesTo). Facts are ‘verified’ (trusted) or ‘proposed’ (unconfirmed — say so when you use one). Use search_graph to find entities, open_entity to read one in full, and follow_links to trace dependencies or ownership. Only use the GitHub tools when the answer needs live source code. Never say a fact is missing before opening the entity. Answer in Markdown and name the entities you used. Never invent facts.”</w:t>
      </w:r>
    </w:p>
    <w:p>
      <w:pPr>
        <w:pStyle w:val="Heading2"/>
      </w:pPr>
      <w:r>
        <w:t>5.2 Validation Strategy</w:t>
      </w:r>
    </w:p>
    <w:p>
      <w:pPr>
        <w:pStyle w:val="ListBullet"/>
      </w:pPr>
      <w:r>
        <w:t>Tool inputs follow JSON schemas generated from each function’s type hints.</w:t>
      </w:r>
    </w:p>
    <w:p>
      <w:pPr>
        <w:pStyle w:val="ListBullet"/>
      </w:pPr>
      <w:r>
        <w:t>Only registered tools can run; an unknown tool name returns an error message instead of executing anything.</w:t>
      </w:r>
    </w:p>
    <w:p>
      <w:pPr>
        <w:pStyle w:val="ListBullet"/>
      </w:pPr>
      <w:r>
        <w:t>Tool errors are returned to the model as text so it can re-plan instead of crashing.</w:t>
      </w:r>
    </w:p>
    <w:p>
      <w:pPr>
        <w:pStyle w:val="ListBullet"/>
      </w:pPr>
      <w:r>
        <w:t>Tool results are truncated (20,000 characters) to keep context bounded.</w:t>
      </w:r>
    </w:p>
    <w:p>
      <w:pPr>
        <w:pStyle w:val="ListBullet"/>
      </w:pPr>
      <w:r>
        <w:t>Refusals from the model’s safety classifiers are detected and answered politely.</w:t>
      </w:r>
    </w:p>
    <w:p>
      <w:pPr>
        <w:pStyle w:val="Heading1"/>
      </w:pPr>
      <w:r>
        <w:t>6. RAG Implementation</w:t>
      </w:r>
    </w:p>
    <w:p>
      <w:pPr>
        <w:pStyle w:val="Heading2"/>
      </w:pPr>
      <w:r>
        <w:t>6.1 Knowledge Base</w:t>
      </w:r>
    </w:p>
    <w:p>
      <w:pPr>
        <w:jc w:val="both"/>
      </w:pPr>
      <w:r>
        <w:rPr>
          <w:b w:val="0"/>
          <w:i w:val="0"/>
        </w:rPr>
        <w:t>The knowledge base contains 28 markdown documents for a fictional company: 7 services, 3 teams, 7 people, 4 engineering standards, 4 tools and 3 guides. Each document becomes an entity. Its front matter defines relationships, e.g. “dependsOn: postgres, redis”, which become facts tagged with the source document. A leading “?” marks a fact as proposed (unverified). The current graph holds 28 entities and 75 facts (73 verified, 2 proposed).</w:t>
      </w:r>
    </w:p>
    <w:p>
      <w:pPr>
        <w:pStyle w:val="Heading2"/>
      </w:pPr>
      <w:r>
        <w:t>6.2 Indexing</w:t>
      </w:r>
    </w:p>
    <w:p>
      <w:pPr>
        <w:pStyle w:val="ListBullet"/>
      </w:pPr>
      <w:r>
        <w:t>Keyword index: SQLite FTS5 with the Porter stemmer over each entity’s name, description and text.</w:t>
      </w:r>
    </w:p>
    <w:p>
      <w:pPr>
        <w:pStyle w:val="ListBullet"/>
      </w:pPr>
      <w:r>
        <w:t>Semantic index: each entity is embedded with BAAI/bge-small-en-v1.5 (384-dimensional, normalised) using fastembed, stored as a vector in SQLite. The model runs locally; no external embedding service is used.</w:t>
      </w:r>
    </w:p>
    <w:p>
      <w:pPr>
        <w:pStyle w:val="Heading2"/>
      </w:pPr>
      <w:r>
        <w:t>6.3 Retrieval Workflow</w:t>
      </w:r>
    </w:p>
    <w:p>
      <w:pPr>
        <w:spacing w:after="40"/>
        <w:ind w:left="360"/>
      </w:pPr>
      <w:r>
        <w:rPr>
          <w:b/>
        </w:rPr>
        <w:t xml:space="preserve">1. </w:t>
      </w:r>
      <w:r>
        <w:t>Receive the query from the agent’s search_graph tool (or the search box).</w:t>
      </w:r>
    </w:p>
    <w:p>
      <w:pPr>
        <w:spacing w:after="40"/>
        <w:ind w:left="360"/>
      </w:pPr>
      <w:r>
        <w:rPr>
          <w:b/>
        </w:rPr>
        <w:t xml:space="preserve">2. </w:t>
      </w:r>
      <w:r>
        <w:t>Run a keyword search (BM25 ranking) and a vector search (cosine similarity, threshold 0.6).</w:t>
      </w:r>
    </w:p>
    <w:p>
      <w:pPr>
        <w:spacing w:after="40"/>
        <w:ind w:left="360"/>
      </w:pPr>
      <w:r>
        <w:rPr>
          <w:b/>
        </w:rPr>
        <w:t xml:space="preserve">3. </w:t>
      </w:r>
      <w:r>
        <w:t>Merge both lists with reciprocal rank fusion (score = Σ 1/(60 + rank)).</w:t>
      </w:r>
    </w:p>
    <w:p>
      <w:pPr>
        <w:spacing w:after="40"/>
        <w:ind w:left="360"/>
      </w:pPr>
      <w:r>
        <w:rPr>
          <w:b/>
        </w:rPr>
        <w:t xml:space="preserve">4. </w:t>
      </w:r>
      <w:r>
        <w:t>Return the top results, each labelled with how it matched: keyword, meaning or both.</w:t>
      </w:r>
    </w:p>
    <w:p>
      <w:pPr>
        <w:spacing w:after="40"/>
        <w:ind w:left="360"/>
      </w:pPr>
      <w:r>
        <w:rPr>
          <w:b/>
        </w:rPr>
        <w:t xml:space="preserve">5. </w:t>
      </w:r>
      <w:r>
        <w:t>The agent opens the most relevant entities and follows their relationships (graph-augmented retrieval).</w:t>
      </w:r>
    </w:p>
    <w:p>
      <w:pPr>
        <w:spacing w:after="40"/>
        <w:ind w:left="360"/>
      </w:pPr>
      <w:r>
        <w:rPr>
          <w:b/>
        </w:rPr>
        <w:t xml:space="preserve">6. </w:t>
      </w:r>
      <w:r>
        <w:t>Retrieved facts and documents are returned as tool results; the final answer cites the entities used.</w:t>
      </w:r>
    </w:p>
    <w:p>
      <w:pPr>
        <w:pStyle w:val="Heading2"/>
      </w:pPr>
      <w:r>
        <w:t>6.4 Graph-Augmented Retrieval</w:t>
      </w:r>
    </w:p>
    <w:p>
      <w:pPr>
        <w:jc w:val="both"/>
      </w:pPr>
      <w:r>
        <w:rPr>
          <w:b w:val="0"/>
          <w:i w:val="0"/>
        </w:rPr>
        <w:t>Beyond similarity search, the follow_links tool walks typed relationships with a recursive SQL query up to four hops. This answers questions such as dependency blast radius that plain vector RAG cannot, because the answer is spread across several connected documents.</w:t>
      </w:r>
    </w:p>
    <w:p>
      <w:pPr>
        <w:pStyle w:val="Heading1"/>
      </w:pPr>
      <w:r>
        <w:t>7. Tool/API Integration</w:t>
      </w:r>
    </w:p>
    <w:p>
      <w:pPr>
        <w:pStyle w:val="Heading2"/>
      </w:pPr>
      <w:r>
        <w:t>7.1 Implemented Tools</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color="auto" w:fill="1F365D"/>
          </w:tcPr>
          <w:p>
            <w:pPr>
              <w:keepNext/>
              <w:spacing w:after="0"/>
            </w:pPr>
            <w:r>
              <w:rPr>
                <w:b/>
                <w:color w:val="FFFFFF"/>
                <w:sz w:val="20"/>
              </w:rPr>
              <w:t>Tool</w:t>
            </w:r>
          </w:p>
        </w:tc>
        <w:tc>
          <w:tcPr>
            <w:tcW w:type="dxa" w:w="2016"/>
            <w:shd w:val="clear" w:color="auto" w:fill="1F365D"/>
          </w:tcPr>
          <w:p>
            <w:pPr>
              <w:keepNext/>
              <w:spacing w:after="0"/>
            </w:pPr>
            <w:r>
              <w:rPr>
                <w:b/>
                <w:color w:val="FFFFFF"/>
                <w:sz w:val="20"/>
              </w:rPr>
              <w:t>Access</w:t>
            </w:r>
          </w:p>
        </w:tc>
        <w:tc>
          <w:tcPr>
            <w:tcW w:type="dxa" w:w="5328"/>
            <w:shd w:val="clear" w:color="auto" w:fill="1F365D"/>
          </w:tcPr>
          <w:p>
            <w:pPr>
              <w:keepNext/>
              <w:spacing w:after="0"/>
            </w:pPr>
            <w:r>
              <w:rPr>
                <w:b/>
                <w:color w:val="FFFFFF"/>
                <w:sz w:val="20"/>
              </w:rPr>
              <w:t>Function</w:t>
            </w:r>
          </w:p>
        </w:tc>
      </w:tr>
      <w:tr>
        <w:tc>
          <w:tcPr>
            <w:tcW w:type="dxa" w:w="2160"/>
          </w:tcPr>
          <w:p>
            <w:pPr>
              <w:keepNext/>
              <w:spacing w:after="0"/>
            </w:pPr>
            <w:r>
              <w:rPr>
                <w:sz w:val="20"/>
              </w:rPr>
              <w:t>search_graph</w:t>
            </w:r>
          </w:p>
        </w:tc>
        <w:tc>
          <w:tcPr>
            <w:tcW w:type="dxa" w:w="2016"/>
          </w:tcPr>
          <w:p>
            <w:pPr>
              <w:keepNext/>
              <w:spacing w:after="0"/>
            </w:pPr>
            <w:r>
              <w:rPr>
                <w:sz w:val="20"/>
              </w:rPr>
              <w:t>Read</w:t>
            </w:r>
          </w:p>
        </w:tc>
        <w:tc>
          <w:tcPr>
            <w:tcW w:type="dxa" w:w="5328"/>
          </w:tcPr>
          <w:p>
            <w:pPr>
              <w:keepNext/>
              <w:spacing w:after="0"/>
            </w:pPr>
            <w:r>
              <w:rPr>
                <w:sz w:val="20"/>
              </w:rPr>
              <w:t>Hybrid keyword + meaning search over the knowledge graph</w:t>
            </w:r>
          </w:p>
        </w:tc>
      </w:tr>
      <w:tr>
        <w:tc>
          <w:tcPr>
            <w:tcW w:type="dxa" w:w="2160"/>
          </w:tcPr>
          <w:p>
            <w:pPr>
              <w:keepNext/>
              <w:spacing w:after="0"/>
            </w:pPr>
            <w:r>
              <w:rPr>
                <w:sz w:val="20"/>
              </w:rPr>
              <w:t>open_entity</w:t>
            </w:r>
          </w:p>
        </w:tc>
        <w:tc>
          <w:tcPr>
            <w:tcW w:type="dxa" w:w="2016"/>
          </w:tcPr>
          <w:p>
            <w:pPr>
              <w:keepNext/>
              <w:spacing w:after="0"/>
            </w:pPr>
            <w:r>
              <w:rPr>
                <w:sz w:val="20"/>
              </w:rPr>
              <w:t>Read</w:t>
            </w:r>
          </w:p>
        </w:tc>
        <w:tc>
          <w:tcPr>
            <w:tcW w:type="dxa" w:w="5328"/>
          </w:tcPr>
          <w:p>
            <w:pPr>
              <w:keepNext/>
              <w:spacing w:after="0"/>
            </w:pPr>
            <w:r>
              <w:rPr>
                <w:sz w:val="20"/>
              </w:rPr>
              <w:t>Entity description, all facts with status and source, full document</w:t>
            </w:r>
          </w:p>
        </w:tc>
      </w:tr>
      <w:tr>
        <w:tc>
          <w:tcPr>
            <w:tcW w:type="dxa" w:w="2160"/>
          </w:tcPr>
          <w:p>
            <w:pPr>
              <w:keepNext/>
              <w:spacing w:after="0"/>
            </w:pPr>
            <w:r>
              <w:rPr>
                <w:sz w:val="20"/>
              </w:rPr>
              <w:t>follow_links</w:t>
            </w:r>
          </w:p>
        </w:tc>
        <w:tc>
          <w:tcPr>
            <w:tcW w:type="dxa" w:w="2016"/>
          </w:tcPr>
          <w:p>
            <w:pPr>
              <w:keepNext/>
              <w:spacing w:after="0"/>
            </w:pPr>
            <w:r>
              <w:rPr>
                <w:sz w:val="20"/>
              </w:rPr>
              <w:t>Read</w:t>
            </w:r>
          </w:p>
        </w:tc>
        <w:tc>
          <w:tcPr>
            <w:tcW w:type="dxa" w:w="5328"/>
          </w:tcPr>
          <w:p>
            <w:pPr>
              <w:keepNext/>
              <w:spacing w:after="0"/>
            </w:pPr>
            <w:r>
              <w:rPr>
                <w:sz w:val="20"/>
              </w:rPr>
              <w:t>Multi-hop traversal of relationships (1–4 hops)</w:t>
            </w:r>
          </w:p>
        </w:tc>
      </w:tr>
      <w:tr>
        <w:tc>
          <w:tcPr>
            <w:tcW w:type="dxa" w:w="2160"/>
          </w:tcPr>
          <w:p>
            <w:pPr>
              <w:keepNext/>
              <w:spacing w:after="0"/>
            </w:pPr>
            <w:r>
              <w:rPr>
                <w:sz w:val="20"/>
              </w:rPr>
              <w:t>graph_stats</w:t>
            </w:r>
          </w:p>
        </w:tc>
        <w:tc>
          <w:tcPr>
            <w:tcW w:type="dxa" w:w="2016"/>
          </w:tcPr>
          <w:p>
            <w:pPr>
              <w:keepNext/>
              <w:spacing w:after="0"/>
            </w:pPr>
            <w:r>
              <w:rPr>
                <w:sz w:val="20"/>
              </w:rPr>
              <w:t>Read</w:t>
            </w:r>
          </w:p>
        </w:tc>
        <w:tc>
          <w:tcPr>
            <w:tcW w:type="dxa" w:w="5328"/>
          </w:tcPr>
          <w:p>
            <w:pPr>
              <w:keepNext/>
              <w:spacing w:after="0"/>
            </w:pPr>
            <w:r>
              <w:rPr>
                <w:sz w:val="20"/>
              </w:rPr>
              <w:t>Number of entities, verified and proposed facts</w:t>
            </w:r>
          </w:p>
        </w:tc>
      </w:tr>
      <w:tr>
        <w:tc>
          <w:tcPr>
            <w:tcW w:type="dxa" w:w="2160"/>
          </w:tcPr>
          <w:p>
            <w:pPr>
              <w:keepNext/>
              <w:spacing w:after="0"/>
            </w:pPr>
            <w:r>
              <w:rPr>
                <w:sz w:val="20"/>
              </w:rPr>
              <w:t>review_queue</w:t>
            </w:r>
          </w:p>
        </w:tc>
        <w:tc>
          <w:tcPr>
            <w:tcW w:type="dxa" w:w="2016"/>
          </w:tcPr>
          <w:p>
            <w:pPr>
              <w:keepNext/>
              <w:spacing w:after="0"/>
            </w:pPr>
            <w:r>
              <w:rPr>
                <w:sz w:val="20"/>
              </w:rPr>
              <w:t>Read</w:t>
            </w:r>
          </w:p>
        </w:tc>
        <w:tc>
          <w:tcPr>
            <w:tcW w:type="dxa" w:w="5328"/>
          </w:tcPr>
          <w:p>
            <w:pPr>
              <w:keepNext/>
              <w:spacing w:after="0"/>
            </w:pPr>
            <w:r>
              <w:rPr>
                <w:sz w:val="20"/>
              </w:rPr>
              <w:t>Proposed facts waiting for human review</w:t>
            </w:r>
          </w:p>
        </w:tc>
      </w:tr>
      <w:tr>
        <w:tc>
          <w:tcPr>
            <w:tcW w:type="dxa" w:w="2160"/>
          </w:tcPr>
          <w:p>
            <w:pPr>
              <w:keepNext/>
              <w:spacing w:after="0"/>
            </w:pPr>
            <w:r>
              <w:rPr>
                <w:sz w:val="20"/>
              </w:rPr>
              <w:t>list_repos</w:t>
            </w:r>
          </w:p>
        </w:tc>
        <w:tc>
          <w:tcPr>
            <w:tcW w:type="dxa" w:w="2016"/>
          </w:tcPr>
          <w:p>
            <w:pPr>
              <w:keepNext/>
              <w:spacing w:after="0"/>
            </w:pPr>
            <w:r>
              <w:rPr>
                <w:sz w:val="20"/>
              </w:rPr>
              <w:t>Read · GitHub</w:t>
            </w:r>
          </w:p>
        </w:tc>
        <w:tc>
          <w:tcPr>
            <w:tcW w:type="dxa" w:w="5328"/>
          </w:tcPr>
          <w:p>
            <w:pPr>
              <w:keepNext/>
              <w:spacing w:after="0"/>
            </w:pPr>
            <w:r>
              <w:rPr>
                <w:sz w:val="20"/>
              </w:rPr>
              <w:t>Repositories the token can access</w:t>
            </w:r>
          </w:p>
        </w:tc>
      </w:tr>
      <w:tr>
        <w:tc>
          <w:tcPr>
            <w:tcW w:type="dxa" w:w="2160"/>
          </w:tcPr>
          <w:p>
            <w:pPr>
              <w:keepNext/>
              <w:spacing w:after="0"/>
            </w:pPr>
            <w:r>
              <w:rPr>
                <w:sz w:val="20"/>
              </w:rPr>
              <w:t>repo_files</w:t>
            </w:r>
          </w:p>
        </w:tc>
        <w:tc>
          <w:tcPr>
            <w:tcW w:type="dxa" w:w="2016"/>
          </w:tcPr>
          <w:p>
            <w:pPr>
              <w:keepNext/>
              <w:spacing w:after="0"/>
            </w:pPr>
            <w:r>
              <w:rPr>
                <w:sz w:val="20"/>
              </w:rPr>
              <w:t>Read · GitHub</w:t>
            </w:r>
          </w:p>
        </w:tc>
        <w:tc>
          <w:tcPr>
            <w:tcW w:type="dxa" w:w="5328"/>
          </w:tcPr>
          <w:p>
            <w:pPr>
              <w:keepNext/>
              <w:spacing w:after="0"/>
            </w:pPr>
            <w:r>
              <w:rPr>
                <w:sz w:val="20"/>
              </w:rPr>
              <w:t>File tree of a repository</w:t>
            </w:r>
          </w:p>
        </w:tc>
      </w:tr>
      <w:tr>
        <w:tc>
          <w:tcPr>
            <w:tcW w:type="dxa" w:w="2160"/>
          </w:tcPr>
          <w:p>
            <w:pPr>
              <w:keepNext/>
              <w:spacing w:after="0"/>
            </w:pPr>
            <w:r>
              <w:rPr>
                <w:sz w:val="20"/>
              </w:rPr>
              <w:t>read_file</w:t>
            </w:r>
          </w:p>
        </w:tc>
        <w:tc>
          <w:tcPr>
            <w:tcW w:type="dxa" w:w="2016"/>
          </w:tcPr>
          <w:p>
            <w:pPr>
              <w:keepNext/>
              <w:spacing w:after="0"/>
            </w:pPr>
            <w:r>
              <w:rPr>
                <w:sz w:val="20"/>
              </w:rPr>
              <w:t>Read · GitHub</w:t>
            </w:r>
          </w:p>
        </w:tc>
        <w:tc>
          <w:tcPr>
            <w:tcW w:type="dxa" w:w="5328"/>
          </w:tcPr>
          <w:p>
            <w:pPr>
              <w:keepNext/>
              <w:spacing w:after="0"/>
            </w:pPr>
            <w:r>
              <w:rPr>
                <w:sz w:val="20"/>
              </w:rPr>
              <w:t>Contents of one file (up to 16,000 characters)</w:t>
            </w:r>
          </w:p>
        </w:tc>
      </w:tr>
      <w:tr>
        <w:tc>
          <w:tcPr>
            <w:tcW w:type="dxa" w:w="2160"/>
          </w:tcPr>
          <w:p>
            <w:pPr>
              <w:keepNext/>
              <w:spacing w:after="0"/>
            </w:pPr>
            <w:r>
              <w:rPr>
                <w:sz w:val="20"/>
              </w:rPr>
              <w:t>search_code</w:t>
            </w:r>
          </w:p>
        </w:tc>
        <w:tc>
          <w:tcPr>
            <w:tcW w:type="dxa" w:w="2016"/>
          </w:tcPr>
          <w:p>
            <w:pPr>
              <w:keepNext/>
              <w:spacing w:after="0"/>
            </w:pPr>
            <w:r>
              <w:rPr>
                <w:sz w:val="20"/>
              </w:rPr>
              <w:t>Read · GitHub</w:t>
            </w:r>
          </w:p>
        </w:tc>
        <w:tc>
          <w:tcPr>
            <w:tcW w:type="dxa" w:w="5328"/>
          </w:tcPr>
          <w:p>
            <w:pPr>
              <w:keepNext/>
              <w:spacing w:after="0"/>
            </w:pPr>
            <w:r>
              <w:rPr>
                <w:sz w:val="20"/>
              </w:rPr>
              <w:t>Code search within a repository</w:t>
            </w:r>
          </w:p>
        </w:tc>
      </w:tr>
      <w:tr>
        <w:tc>
          <w:tcPr>
            <w:tcW w:type="dxa" w:w="2160"/>
          </w:tcPr>
          <w:p>
            <w:pPr>
              <w:keepNext/>
              <w:spacing w:after="0"/>
            </w:pPr>
            <w:r>
              <w:rPr>
                <w:sz w:val="20"/>
              </w:rPr>
              <w:t>propose_fact</w:t>
            </w:r>
          </w:p>
        </w:tc>
        <w:tc>
          <w:tcPr>
            <w:tcW w:type="dxa" w:w="2016"/>
          </w:tcPr>
          <w:p>
            <w:pPr>
              <w:keepNext/>
              <w:spacing w:after="0"/>
            </w:pPr>
            <w:r>
              <w:rPr>
                <w:sz w:val="20"/>
              </w:rPr>
              <w:t>Write · MCP only</w:t>
            </w:r>
          </w:p>
        </w:tc>
        <w:tc>
          <w:tcPr>
            <w:tcW w:type="dxa" w:w="5328"/>
          </w:tcPr>
          <w:p>
            <w:pPr>
              <w:keepNext/>
              <w:spacing w:after="0"/>
            </w:pPr>
            <w:r>
              <w:rPr>
                <w:sz w:val="20"/>
              </w:rPr>
              <w:t>Adds a fact as proposed (unverified)</w:t>
            </w:r>
          </w:p>
        </w:tc>
      </w:tr>
      <w:tr>
        <w:tc>
          <w:tcPr>
            <w:tcW w:type="dxa" w:w="2160"/>
          </w:tcPr>
          <w:p>
            <w:pPr>
              <w:spacing w:after="0"/>
            </w:pPr>
            <w:r>
              <w:rPr>
                <w:sz w:val="20"/>
              </w:rPr>
              <w:t>verify_fact</w:t>
            </w:r>
          </w:p>
        </w:tc>
        <w:tc>
          <w:tcPr>
            <w:tcW w:type="dxa" w:w="2016"/>
          </w:tcPr>
          <w:p>
            <w:pPr>
              <w:spacing w:after="0"/>
            </w:pPr>
            <w:r>
              <w:rPr>
                <w:sz w:val="20"/>
              </w:rPr>
              <w:t>Write · MCP only</w:t>
            </w:r>
          </w:p>
        </w:tc>
        <w:tc>
          <w:tcPr>
            <w:tcW w:type="dxa" w:w="5328"/>
          </w:tcPr>
          <w:p>
            <w:pPr>
              <w:spacing w:after="0"/>
            </w:pPr>
            <w:r>
              <w:rPr>
                <w:sz w:val="20"/>
              </w:rPr>
              <w:t>Approves or rejects a proposed fact</w:t>
            </w:r>
          </w:p>
        </w:tc>
      </w:tr>
    </w:tbl>
    <w:p>
      <w:pPr>
        <w:spacing w:after="40"/>
      </w:pPr>
    </w:p>
    <w:p>
      <w:pPr>
        <w:pStyle w:val="Heading2"/>
      </w:pPr>
      <w:r>
        <w:t>7.2 GitHub REST API</w:t>
      </w:r>
    </w:p>
    <w:p>
      <w:pPr>
        <w:jc w:val="both"/>
      </w:pPr>
      <w:r>
        <w:rPr>
          <w:b w:val="0"/>
          <w:i w:val="0"/>
        </w:rPr>
        <w:t>The four GitHub tools call the GitHub REST API with a read-only personal access token stored in a local .env file. The agent chooses these tools on its own when a question is about real source code; for example, asked about a repository, it listed the files, read the README and requirements file and summarised the project.</w:t>
      </w:r>
    </w:p>
    <w:p>
      <w:pPr>
        <w:pStyle w:val="Heading2"/>
      </w:pPr>
      <w:r>
        <w:t>7.3 Anthropic Messages API</w:t>
      </w:r>
    </w:p>
    <w:p>
      <w:pPr>
        <w:jc w:val="both"/>
      </w:pPr>
      <w:r>
        <w:rPr>
          <w:b w:val="0"/>
          <w:i w:val="0"/>
        </w:rPr>
        <w:t>The agent calls Claude Sonnet 5.5 through the Anthropic Messages API with the tool list, adaptive thinking (summarised reasoning shown to the user), medium effort, and server-side fallback for requests declined by safety classifiers.</w:t>
      </w:r>
    </w:p>
    <w:p>
      <w:pPr>
        <w:pStyle w:val="Heading2"/>
      </w:pPr>
      <w:r>
        <w:t>7.4 Model Context Protocol (MCP) Server</w:t>
      </w:r>
    </w:p>
    <w:p>
      <w:pPr>
        <w:jc w:val="both"/>
      </w:pPr>
      <w:r>
        <w:rPr>
          <w:b w:val="0"/>
          <w:i w:val="0"/>
        </w:rPr>
        <w:t>mcp_server.py registers the same Python tool functions with the MCP Python SDK, so Claude Code, Claude Desktop or any MCP client can use the knowledge graph directly, over stdio or streamable HTTP (http://localhost:8031/mcp).</w:t>
      </w:r>
    </w:p>
    <w:p>
      <w:pPr>
        <w:pStyle w:val="Heading2"/>
      </w:pPr>
      <w:r>
        <w:t>7.5 Source Code</w:t>
      </w:r>
    </w:p>
    <w:p>
      <w:pPr>
        <w:jc w:val="both"/>
      </w:pPr>
      <w:r>
        <w:rPr>
          <w:b w:val="0"/>
          <w:i w:val="0"/>
        </w:rPr>
        <w:t>Source code: https://github.com/VoyagerToko/agentic-ai-fa — three code files (app.py, mcp_server.py, static/index.html), the knowledge_base folder of documents, the report folder, requirements.txt and a README.</w:t>
      </w:r>
    </w:p>
    <w:p>
      <w:pPr>
        <w:pStyle w:val="Heading1"/>
      </w:pPr>
      <w:r>
        <w:t>8. Agent Workflow</w:t>
      </w:r>
    </w:p>
    <w:p>
      <w:pPr>
        <w:pStyle w:val="Heading2"/>
      </w:pPr>
      <w:r>
        <w:t>8.1 Step-by-Step Execution</w:t>
      </w:r>
    </w:p>
    <w:p>
      <w:pPr>
        <w:spacing w:after="40"/>
        <w:ind w:left="360"/>
      </w:pPr>
      <w:r>
        <w:rPr>
          <w:b/>
        </w:rPr>
        <w:t xml:space="preserve">1. </w:t>
      </w:r>
      <w:r>
        <w:t>The user asks a question; up to six previous turns are included for follow-up context.</w:t>
      </w:r>
    </w:p>
    <w:p>
      <w:pPr>
        <w:spacing w:after="40"/>
        <w:ind w:left="360"/>
      </w:pPr>
      <w:r>
        <w:rPr>
          <w:b/>
        </w:rPr>
        <w:t xml:space="preserve">2. </w:t>
      </w:r>
      <w:r>
        <w:t>The agent sends the question, system prompt and nine read-only tools to Claude.</w:t>
      </w:r>
    </w:p>
    <w:p>
      <w:pPr>
        <w:spacing w:after="40"/>
        <w:ind w:left="360"/>
      </w:pPr>
      <w:r>
        <w:rPr>
          <w:b/>
        </w:rPr>
        <w:t xml:space="preserve">3. </w:t>
      </w:r>
      <w:r>
        <w:t>Claude reasons (summary streamed to the user) and requests one or more tool calls.</w:t>
      </w:r>
    </w:p>
    <w:p>
      <w:pPr>
        <w:spacing w:after="40"/>
        <w:ind w:left="360"/>
      </w:pPr>
      <w:r>
        <w:rPr>
          <w:b/>
        </w:rPr>
        <w:t xml:space="preserve">4. </w:t>
      </w:r>
      <w:r>
        <w:t>The tool router executes them; entities touched are recorded and lit up on the graph.</w:t>
      </w:r>
    </w:p>
    <w:p>
      <w:pPr>
        <w:spacing w:after="40"/>
        <w:ind w:left="360"/>
      </w:pPr>
      <w:r>
        <w:rPr>
          <w:b/>
        </w:rPr>
        <w:t xml:space="preserve">5. </w:t>
      </w:r>
      <w:r>
        <w:t>All results are returned to Claude in one message; steps 3–5 repeat (maximum 25 rounds).</w:t>
      </w:r>
    </w:p>
    <w:p>
      <w:pPr>
        <w:spacing w:after="40"/>
        <w:ind w:left="360"/>
      </w:pPr>
      <w:r>
        <w:rPr>
          <w:b/>
        </w:rPr>
        <w:t xml:space="preserve">6. </w:t>
      </w:r>
      <w:r>
        <w:t>Claude returns the final Markdown answer, naming the entities used and flagging proposed facts.</w:t>
      </w:r>
    </w:p>
    <w:p>
      <w:pPr>
        <w:pStyle w:val="Heading2"/>
      </w:pPr>
      <w:r>
        <w:t>8.2 Worked Example</w:t>
      </w:r>
    </w:p>
    <w:p>
      <w:pPr>
        <w:jc w:val="both"/>
      </w:pPr>
      <w:r>
        <w:rPr>
          <w:b/>
        </w:rPr>
        <w:t xml:space="preserve">Input: </w:t>
      </w:r>
      <w:r>
        <w:rPr>
          <w:b w:val="0"/>
        </w:rPr>
        <w:t>“What breaks if Postgres goes down?”</w:t>
      </w:r>
    </w:p>
    <w:p>
      <w:pPr>
        <w:jc w:val="both"/>
      </w:pPr>
      <w:r>
        <w:rPr>
          <w:b w:val="0"/>
          <w:i w:val="0"/>
        </w:rPr>
        <w:t>Observed trace: search_graph(“Postgres”) → open_entity(postgres) → search_graph(“dependsOn postgres”) → reasoning: “I should also check what else depends on auth-service before proceeding.” → search_graph(“depends on Auth Service or Billing Service”) → follow_links(web-app, 2) → follow_links(notification-service, 2) → reasoning → final answer. The answer listed the four services that depend directly on Postgres (Auth, Billing, Search, Analytics Pipeline), the indirect impact on the Web App and Mobile App, and noted uncertainty where the graph had no evidence. Twenty-two entities were highlighted on the graph in the order the agent reached them.</w:t>
      </w:r>
    </w:p>
    <w:p>
      <w:pPr>
        <w:pStyle w:val="Heading2"/>
      </w:pPr>
      <w:r>
        <w:t>8.3 Planning and Re-Planning</w:t>
      </w:r>
    </w:p>
    <w:p>
      <w:pPr>
        <w:jc w:val="both"/>
      </w:pPr>
      <w:r>
        <w:rPr>
          <w:b w:val="0"/>
          <w:i w:val="0"/>
        </w:rPr>
        <w:t>The plan is not fixed in code: after each observation the model decides the next tool. In the example above it refined its search terms and added traversal steps when the first results were not enough. Tool errors are returned as text, so the agent can try a different tool or input instead of failing.</w:t>
      </w:r>
    </w:p>
    <w:p>
      <w:pPr>
        <w:pStyle w:val="Heading1"/>
      </w:pPr>
      <w:r>
        <w:t>9. Safety, Ethics and Responsible AI</w:t>
      </w:r>
    </w:p>
    <w:p>
      <w:pPr>
        <w:pStyle w:val="ListBullet"/>
      </w:pPr>
      <w:r>
        <w:t>Read-only agent: the agent receives only read tools; changes to data require a human (approval in the web page) or an explicit MCP client.</w:t>
      </w:r>
    </w:p>
    <w:p>
      <w:pPr>
        <w:pStyle w:val="ListBullet"/>
      </w:pPr>
      <w:r>
        <w:t>Human-in-the-loop: uncertain facts are stored as proposed and must be approved before they count as verified.</w:t>
      </w:r>
    </w:p>
    <w:p>
      <w:pPr>
        <w:pStyle w:val="ListBullet"/>
      </w:pPr>
      <w:r>
        <w:t>Provenance and honesty: every fact keeps its source document; answers flag proposed facts and are instructed never to invent facts.</w:t>
      </w:r>
    </w:p>
    <w:p>
      <w:pPr>
        <w:pStyle w:val="ListBullet"/>
      </w:pPr>
      <w:r>
        <w:t>Model safety: refusals from Claude’s safety classifiers are handled; server-side fallback retries declined requests on a fallback model.</w:t>
      </w:r>
    </w:p>
    <w:p>
      <w:pPr>
        <w:pStyle w:val="ListBullet"/>
      </w:pPr>
      <w:r>
        <w:t>Bounded autonomy: at most 25 reasoning rounds; tool outputs truncated to safe sizes.</w:t>
      </w:r>
    </w:p>
    <w:p>
      <w:pPr>
        <w:pStyle w:val="ListBullet"/>
      </w:pPr>
      <w:r>
        <w:t>Secrets and privacy: API keys only in a local .env file, never committed; the GitHub token is read-only; the server listens on localhost only; demonstration data is fictional.</w:t>
      </w:r>
    </w:p>
    <w:p>
      <w:pPr>
        <w:pStyle w:val="ListBullet"/>
      </w:pPr>
      <w:r>
        <w:t>Safe rendering: model answers are sanitised (DOMPurify) before display in the browser.</w:t>
      </w:r>
    </w:p>
    <w:p>
      <w:pPr>
        <w:pStyle w:val="Heading1"/>
      </w:pPr>
      <w:r>
        <w:t>10. Results and Test Report</w:t>
      </w:r>
    </w:p>
    <w:p>
      <w:pPr>
        <w:pStyle w:val="Heading2"/>
      </w:pPr>
      <w:r>
        <w:t>10.1 Test Cases</w:t>
      </w:r>
    </w:p>
    <w:p>
      <w:pPr>
        <w:jc w:val="both"/>
      </w:pPr>
      <w:r>
        <w:rPr>
          <w:b w:val="0"/>
          <w:i w:val="0"/>
        </w:rPr>
        <w:t>The following test cases were executed on the working application.</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432"/>
            <w:shd w:val="clear" w:color="auto" w:fill="1F365D"/>
          </w:tcPr>
          <w:p>
            <w:pPr>
              <w:keepNext/>
              <w:spacing w:after="0"/>
            </w:pPr>
            <w:r>
              <w:rPr>
                <w:b/>
                <w:color w:val="FFFFFF"/>
                <w:sz w:val="20"/>
              </w:rPr>
              <w:t>#</w:t>
            </w:r>
          </w:p>
        </w:tc>
        <w:tc>
          <w:tcPr>
            <w:tcW w:type="dxa" w:w="1584"/>
            <w:shd w:val="clear" w:color="auto" w:fill="1F365D"/>
          </w:tcPr>
          <w:p>
            <w:pPr>
              <w:keepNext/>
              <w:spacing w:after="0"/>
            </w:pPr>
            <w:r>
              <w:rPr>
                <w:b/>
                <w:color w:val="FFFFFF"/>
                <w:sz w:val="20"/>
              </w:rPr>
              <w:t>Test case</w:t>
            </w:r>
          </w:p>
        </w:tc>
        <w:tc>
          <w:tcPr>
            <w:tcW w:type="dxa" w:w="1944"/>
            <w:shd w:val="clear" w:color="auto" w:fill="1F365D"/>
          </w:tcPr>
          <w:p>
            <w:pPr>
              <w:keepNext/>
              <w:spacing w:after="0"/>
            </w:pPr>
            <w:r>
              <w:rPr>
                <w:b/>
                <w:color w:val="FFFFFF"/>
                <w:sz w:val="20"/>
              </w:rPr>
              <w:t>Input / action</w:t>
            </w:r>
          </w:p>
        </w:tc>
        <w:tc>
          <w:tcPr>
            <w:tcW w:type="dxa" w:w="1800"/>
            <w:shd w:val="clear" w:color="auto" w:fill="1F365D"/>
          </w:tcPr>
          <w:p>
            <w:pPr>
              <w:keepNext/>
              <w:spacing w:after="0"/>
            </w:pPr>
            <w:r>
              <w:rPr>
                <w:b/>
                <w:color w:val="FFFFFF"/>
                <w:sz w:val="20"/>
              </w:rPr>
              <w:t>Expected behaviour</w:t>
            </w:r>
          </w:p>
        </w:tc>
        <w:tc>
          <w:tcPr>
            <w:tcW w:type="dxa" w:w="2664"/>
            <w:shd w:val="clear" w:color="auto" w:fill="1F365D"/>
          </w:tcPr>
          <w:p>
            <w:pPr>
              <w:keepNext/>
              <w:spacing w:after="0"/>
            </w:pPr>
            <w:r>
              <w:rPr>
                <w:b/>
                <w:color w:val="FFFFFF"/>
                <w:sz w:val="20"/>
              </w:rPr>
              <w:t>Observed result</w:t>
            </w:r>
          </w:p>
        </w:tc>
        <w:tc>
          <w:tcPr>
            <w:tcW w:type="dxa" w:w="720"/>
            <w:shd w:val="clear" w:color="auto" w:fill="1F365D"/>
          </w:tcPr>
          <w:p>
            <w:pPr>
              <w:keepNext/>
              <w:spacing w:after="0"/>
            </w:pPr>
            <w:r>
              <w:rPr>
                <w:b/>
                <w:color w:val="FFFFFF"/>
                <w:sz w:val="20"/>
              </w:rPr>
              <w:t>Status</w:t>
            </w:r>
          </w:p>
        </w:tc>
      </w:tr>
      <w:tr>
        <w:tc>
          <w:tcPr>
            <w:tcW w:type="dxa" w:w="432"/>
          </w:tcPr>
          <w:p>
            <w:pPr>
              <w:keepNext/>
              <w:spacing w:after="0"/>
            </w:pPr>
            <w:r>
              <w:rPr>
                <w:sz w:val="20"/>
              </w:rPr>
              <w:t>1</w:t>
            </w:r>
          </w:p>
        </w:tc>
        <w:tc>
          <w:tcPr>
            <w:tcW w:type="dxa" w:w="1584"/>
          </w:tcPr>
          <w:p>
            <w:pPr>
              <w:keepNext/>
              <w:spacing w:after="0"/>
            </w:pPr>
            <w:r>
              <w:rPr>
                <w:sz w:val="20"/>
              </w:rPr>
              <w:t>Multi-step dependency analysis</w:t>
            </w:r>
          </w:p>
        </w:tc>
        <w:tc>
          <w:tcPr>
            <w:tcW w:type="dxa" w:w="1944"/>
          </w:tcPr>
          <w:p>
            <w:pPr>
              <w:keepNext/>
              <w:spacing w:after="0"/>
            </w:pPr>
            <w:r>
              <w:rPr>
                <w:sz w:val="20"/>
              </w:rPr>
              <w:t>“What breaks if Postgres goes down?”</w:t>
            </w:r>
          </w:p>
        </w:tc>
        <w:tc>
          <w:tcPr>
            <w:tcW w:type="dxa" w:w="1800"/>
          </w:tcPr>
          <w:p>
            <w:pPr>
              <w:keepNext/>
              <w:spacing w:after="0"/>
            </w:pPr>
            <w:r>
              <w:rPr>
                <w:sz w:val="20"/>
              </w:rPr>
              <w:t>Agent chains several tools and cites entities</w:t>
            </w:r>
          </w:p>
        </w:tc>
        <w:tc>
          <w:tcPr>
            <w:tcW w:type="dxa" w:w="2664"/>
          </w:tcPr>
          <w:p>
            <w:pPr>
              <w:keepNext/>
              <w:spacing w:after="0"/>
            </w:pPr>
            <w:r>
              <w:rPr>
                <w:sz w:val="20"/>
              </w:rPr>
              <w:t>8 steps (6 tool calls, 2 reasoning summaries); 4 direct and indirect impacts listed; 22 entities lit up</w:t>
            </w:r>
          </w:p>
        </w:tc>
        <w:tc>
          <w:tcPr>
            <w:tcW w:type="dxa" w:w="720"/>
          </w:tcPr>
          <w:p>
            <w:pPr>
              <w:keepNext/>
              <w:spacing w:after="0"/>
            </w:pPr>
            <w:r>
              <w:rPr>
                <w:sz w:val="20"/>
              </w:rPr>
              <w:t>Pass</w:t>
            </w:r>
          </w:p>
        </w:tc>
      </w:tr>
      <w:tr>
        <w:tc>
          <w:tcPr>
            <w:tcW w:type="dxa" w:w="432"/>
          </w:tcPr>
          <w:p>
            <w:pPr>
              <w:keepNext/>
              <w:spacing w:after="0"/>
            </w:pPr>
            <w:r>
              <w:rPr>
                <w:sz w:val="20"/>
              </w:rPr>
              <w:t>2</w:t>
            </w:r>
          </w:p>
        </w:tc>
        <w:tc>
          <w:tcPr>
            <w:tcW w:type="dxa" w:w="1584"/>
          </w:tcPr>
          <w:p>
            <w:pPr>
              <w:keepNext/>
              <w:spacing w:after="0"/>
            </w:pPr>
            <w:r>
              <w:rPr>
                <w:sz w:val="20"/>
              </w:rPr>
              <w:t>Ownership and standards</w:t>
            </w:r>
          </w:p>
        </w:tc>
        <w:tc>
          <w:tcPr>
            <w:tcW w:type="dxa" w:w="1944"/>
          </w:tcPr>
          <w:p>
            <w:pPr>
              <w:keepNext/>
              <w:spacing w:after="0"/>
            </w:pPr>
            <w:r>
              <w:rPr>
                <w:sz w:val="20"/>
              </w:rPr>
              <w:t>“Who owns the billing service and which standards must it follow?”</w:t>
            </w:r>
          </w:p>
        </w:tc>
        <w:tc>
          <w:tcPr>
            <w:tcW w:type="dxa" w:w="1800"/>
          </w:tcPr>
          <w:p>
            <w:pPr>
              <w:keepNext/>
              <w:spacing w:after="0"/>
            </w:pPr>
            <w:r>
              <w:rPr>
                <w:sz w:val="20"/>
              </w:rPr>
              <w:t>Correct owner and standards with source</w:t>
            </w:r>
          </w:p>
        </w:tc>
        <w:tc>
          <w:tcPr>
            <w:tcW w:type="dxa" w:w="2664"/>
          </w:tcPr>
          <w:p>
            <w:pPr>
              <w:keepNext/>
              <w:spacing w:after="0"/>
            </w:pPr>
            <w:r>
              <w:rPr>
                <w:sz w:val="20"/>
              </w:rPr>
              <w:t>Product Team (owner), Chloe Nguyen (maintainer), 3 standards; source file cited</w:t>
            </w:r>
          </w:p>
        </w:tc>
        <w:tc>
          <w:tcPr>
            <w:tcW w:type="dxa" w:w="720"/>
          </w:tcPr>
          <w:p>
            <w:pPr>
              <w:keepNext/>
              <w:spacing w:after="0"/>
            </w:pPr>
            <w:r>
              <w:rPr>
                <w:sz w:val="20"/>
              </w:rPr>
              <w:t>Pass</w:t>
            </w:r>
          </w:p>
        </w:tc>
      </w:tr>
      <w:tr>
        <w:tc>
          <w:tcPr>
            <w:tcW w:type="dxa" w:w="432"/>
          </w:tcPr>
          <w:p>
            <w:pPr>
              <w:keepNext/>
              <w:spacing w:after="0"/>
            </w:pPr>
            <w:r>
              <w:rPr>
                <w:sz w:val="20"/>
              </w:rPr>
              <w:t>3</w:t>
            </w:r>
          </w:p>
        </w:tc>
        <w:tc>
          <w:tcPr>
            <w:tcW w:type="dxa" w:w="1584"/>
          </w:tcPr>
          <w:p>
            <w:pPr>
              <w:keepNext/>
              <w:spacing w:after="0"/>
            </w:pPr>
            <w:r>
              <w:rPr>
                <w:sz w:val="20"/>
              </w:rPr>
              <w:t>Semantic retrieval</w:t>
            </w:r>
          </w:p>
        </w:tc>
        <w:tc>
          <w:tcPr>
            <w:tcW w:type="dxa" w:w="1944"/>
          </w:tcPr>
          <w:p>
            <w:pPr>
              <w:keepNext/>
              <w:spacing w:after="0"/>
            </w:pPr>
            <w:r>
              <w:rPr>
                <w:sz w:val="20"/>
              </w:rPr>
              <w:t>Search “payments”</w:t>
            </w:r>
          </w:p>
        </w:tc>
        <w:tc>
          <w:tcPr>
            <w:tcW w:type="dxa" w:w="1800"/>
          </w:tcPr>
          <w:p>
            <w:pPr>
              <w:keepNext/>
              <w:spacing w:after="0"/>
            </w:pPr>
            <w:r>
              <w:rPr>
                <w:sz w:val="20"/>
              </w:rPr>
              <w:t>Billing Service found</w:t>
            </w:r>
          </w:p>
        </w:tc>
        <w:tc>
          <w:tcPr>
            <w:tcW w:type="dxa" w:w="2664"/>
          </w:tcPr>
          <w:p>
            <w:pPr>
              <w:keepNext/>
              <w:spacing w:after="0"/>
            </w:pPr>
            <w:r>
              <w:rPr>
                <w:sz w:val="20"/>
              </w:rPr>
              <w:t>Billing Service ranked first (matched by keyword + meaning)</w:t>
            </w:r>
          </w:p>
        </w:tc>
        <w:tc>
          <w:tcPr>
            <w:tcW w:type="dxa" w:w="720"/>
          </w:tcPr>
          <w:p>
            <w:pPr>
              <w:keepNext/>
              <w:spacing w:after="0"/>
            </w:pPr>
            <w:r>
              <w:rPr>
                <w:sz w:val="20"/>
              </w:rPr>
              <w:t>Pass</w:t>
            </w:r>
          </w:p>
        </w:tc>
      </w:tr>
      <w:tr>
        <w:tc>
          <w:tcPr>
            <w:tcW w:type="dxa" w:w="432"/>
          </w:tcPr>
          <w:p>
            <w:pPr>
              <w:keepNext/>
              <w:spacing w:after="0"/>
            </w:pPr>
            <w:r>
              <w:rPr>
                <w:sz w:val="20"/>
              </w:rPr>
              <w:t>4</w:t>
            </w:r>
          </w:p>
        </w:tc>
        <w:tc>
          <w:tcPr>
            <w:tcW w:type="dxa" w:w="1584"/>
          </w:tcPr>
          <w:p>
            <w:pPr>
              <w:keepNext/>
              <w:spacing w:after="0"/>
            </w:pPr>
            <w:r>
              <w:rPr>
                <w:sz w:val="20"/>
              </w:rPr>
              <w:t>GitHub API tool</w:t>
            </w:r>
          </w:p>
        </w:tc>
        <w:tc>
          <w:tcPr>
            <w:tcW w:type="dxa" w:w="1944"/>
          </w:tcPr>
          <w:p>
            <w:pPr>
              <w:keepNext/>
              <w:spacing w:after="0"/>
            </w:pPr>
            <w:r>
              <w:rPr>
                <w:sz w:val="20"/>
              </w:rPr>
              <w:t>list_repos via MCP (HTTP)</w:t>
            </w:r>
          </w:p>
        </w:tc>
        <w:tc>
          <w:tcPr>
            <w:tcW w:type="dxa" w:w="1800"/>
          </w:tcPr>
          <w:p>
            <w:pPr>
              <w:keepNext/>
              <w:spacing w:after="0"/>
            </w:pPr>
            <w:r>
              <w:rPr>
                <w:sz w:val="20"/>
              </w:rPr>
              <w:t>Repositories returned</w:t>
            </w:r>
          </w:p>
        </w:tc>
        <w:tc>
          <w:tcPr>
            <w:tcW w:type="dxa" w:w="2664"/>
          </w:tcPr>
          <w:p>
            <w:pPr>
              <w:keepNext/>
              <w:spacing w:after="0"/>
            </w:pPr>
            <w:r>
              <w:rPr>
                <w:sz w:val="20"/>
              </w:rPr>
              <w:t>The token’s repositories listed with language and description</w:t>
            </w:r>
          </w:p>
        </w:tc>
        <w:tc>
          <w:tcPr>
            <w:tcW w:type="dxa" w:w="720"/>
          </w:tcPr>
          <w:p>
            <w:pPr>
              <w:keepNext/>
              <w:spacing w:after="0"/>
            </w:pPr>
            <w:r>
              <w:rPr>
                <w:sz w:val="20"/>
              </w:rPr>
              <w:t>Pass</w:t>
            </w:r>
          </w:p>
        </w:tc>
      </w:tr>
      <w:tr>
        <w:tc>
          <w:tcPr>
            <w:tcW w:type="dxa" w:w="432"/>
          </w:tcPr>
          <w:p>
            <w:pPr>
              <w:keepNext/>
              <w:spacing w:after="0"/>
            </w:pPr>
            <w:r>
              <w:rPr>
                <w:sz w:val="20"/>
              </w:rPr>
              <w:t>5</w:t>
            </w:r>
          </w:p>
        </w:tc>
        <w:tc>
          <w:tcPr>
            <w:tcW w:type="dxa" w:w="1584"/>
          </w:tcPr>
          <w:p>
            <w:pPr>
              <w:keepNext/>
              <w:spacing w:after="0"/>
            </w:pPr>
            <w:r>
              <w:rPr>
                <w:sz w:val="20"/>
              </w:rPr>
              <w:t>Human review</w:t>
            </w:r>
          </w:p>
        </w:tc>
        <w:tc>
          <w:tcPr>
            <w:tcW w:type="dxa" w:w="1944"/>
          </w:tcPr>
          <w:p>
            <w:pPr>
              <w:keepNext/>
              <w:spacing w:after="0"/>
            </w:pPr>
            <w:r>
              <w:rPr>
                <w:sz w:val="20"/>
              </w:rPr>
              <w:t>Approve proposed fact “Mobile App mustSatisfy Testing Standard”</w:t>
            </w:r>
          </w:p>
        </w:tc>
        <w:tc>
          <w:tcPr>
            <w:tcW w:type="dxa" w:w="1800"/>
          </w:tcPr>
          <w:p>
            <w:pPr>
              <w:keepNext/>
              <w:spacing w:after="0"/>
            </w:pPr>
            <w:r>
              <w:rPr>
                <w:sz w:val="20"/>
              </w:rPr>
              <w:t>Fact becomes verified</w:t>
            </w:r>
          </w:p>
        </w:tc>
        <w:tc>
          <w:tcPr>
            <w:tcW w:type="dxa" w:w="2664"/>
          </w:tcPr>
          <w:p>
            <w:pPr>
              <w:keepNext/>
              <w:spacing w:after="0"/>
            </w:pPr>
            <w:r>
              <w:rPr>
                <w:sz w:val="20"/>
              </w:rPr>
              <w:t>Verified facts 73 → 74, proposed 2 → 1</w:t>
            </w:r>
          </w:p>
        </w:tc>
        <w:tc>
          <w:tcPr>
            <w:tcW w:type="dxa" w:w="720"/>
          </w:tcPr>
          <w:p>
            <w:pPr>
              <w:keepNext/>
              <w:spacing w:after="0"/>
            </w:pPr>
            <w:r>
              <w:rPr>
                <w:sz w:val="20"/>
              </w:rPr>
              <w:t>Pass</w:t>
            </w:r>
          </w:p>
        </w:tc>
      </w:tr>
      <w:tr>
        <w:tc>
          <w:tcPr>
            <w:tcW w:type="dxa" w:w="432"/>
          </w:tcPr>
          <w:p>
            <w:pPr>
              <w:keepNext/>
              <w:spacing w:after="0"/>
            </w:pPr>
            <w:r>
              <w:rPr>
                <w:sz w:val="20"/>
              </w:rPr>
              <w:t>6</w:t>
            </w:r>
          </w:p>
        </w:tc>
        <w:tc>
          <w:tcPr>
            <w:tcW w:type="dxa" w:w="1584"/>
          </w:tcPr>
          <w:p>
            <w:pPr>
              <w:keepNext/>
              <w:spacing w:after="0"/>
            </w:pPr>
            <w:r>
              <w:rPr>
                <w:sz w:val="20"/>
              </w:rPr>
              <w:t>MCP interoperability</w:t>
            </w:r>
          </w:p>
        </w:tc>
        <w:tc>
          <w:tcPr>
            <w:tcW w:type="dxa" w:w="1944"/>
          </w:tcPr>
          <w:p>
            <w:pPr>
              <w:keepNext/>
              <w:spacing w:after="0"/>
            </w:pPr>
            <w:r>
              <w:rPr>
                <w:sz w:val="20"/>
              </w:rPr>
              <w:t>MCP client over stdio: initialize, tools/list, follow_links(web-app)</w:t>
            </w:r>
          </w:p>
        </w:tc>
        <w:tc>
          <w:tcPr>
            <w:tcW w:type="dxa" w:w="1800"/>
          </w:tcPr>
          <w:p>
            <w:pPr>
              <w:keepNext/>
              <w:spacing w:after="0"/>
            </w:pPr>
            <w:r>
              <w:rPr>
                <w:sz w:val="20"/>
              </w:rPr>
              <w:t>All tools listed, call works</w:t>
            </w:r>
          </w:p>
        </w:tc>
        <w:tc>
          <w:tcPr>
            <w:tcW w:type="dxa" w:w="2664"/>
          </w:tcPr>
          <w:p>
            <w:pPr>
              <w:keepNext/>
              <w:spacing w:after="0"/>
            </w:pPr>
            <w:r>
              <w:rPr>
                <w:sz w:val="20"/>
              </w:rPr>
              <w:t>11 tools listed; dependency chain of Web App returned</w:t>
            </w:r>
          </w:p>
        </w:tc>
        <w:tc>
          <w:tcPr>
            <w:tcW w:type="dxa" w:w="720"/>
          </w:tcPr>
          <w:p>
            <w:pPr>
              <w:keepNext/>
              <w:spacing w:after="0"/>
            </w:pPr>
            <w:r>
              <w:rPr>
                <w:sz w:val="20"/>
              </w:rPr>
              <w:t>Pass</w:t>
            </w:r>
          </w:p>
        </w:tc>
      </w:tr>
      <w:tr>
        <w:tc>
          <w:tcPr>
            <w:tcW w:type="dxa" w:w="432"/>
          </w:tcPr>
          <w:p>
            <w:pPr>
              <w:keepNext/>
              <w:spacing w:after="0"/>
            </w:pPr>
            <w:r>
              <w:rPr>
                <w:sz w:val="20"/>
              </w:rPr>
              <w:t>7</w:t>
            </w:r>
          </w:p>
        </w:tc>
        <w:tc>
          <w:tcPr>
            <w:tcW w:type="dxa" w:w="1584"/>
          </w:tcPr>
          <w:p>
            <w:pPr>
              <w:keepNext/>
              <w:spacing w:after="0"/>
            </w:pPr>
            <w:r>
              <w:rPr>
                <w:sz w:val="20"/>
              </w:rPr>
              <w:t>Missing credentials</w:t>
            </w:r>
          </w:p>
        </w:tc>
        <w:tc>
          <w:tcPr>
            <w:tcW w:type="dxa" w:w="1944"/>
          </w:tcPr>
          <w:p>
            <w:pPr>
              <w:keepNext/>
              <w:spacing w:after="0"/>
            </w:pPr>
            <w:r>
              <w:rPr>
                <w:sz w:val="20"/>
              </w:rPr>
              <w:t>Run the agent with no API key</w:t>
            </w:r>
          </w:p>
        </w:tc>
        <w:tc>
          <w:tcPr>
            <w:tcW w:type="dxa" w:w="1800"/>
          </w:tcPr>
          <w:p>
            <w:pPr>
              <w:keepNext/>
              <w:spacing w:after="0"/>
            </w:pPr>
            <w:r>
              <w:rPr>
                <w:sz w:val="20"/>
              </w:rPr>
              <w:t>Clear error, no crash</w:t>
            </w:r>
          </w:p>
        </w:tc>
        <w:tc>
          <w:tcPr>
            <w:tcW w:type="dxa" w:w="2664"/>
          </w:tcPr>
          <w:p>
            <w:pPr>
              <w:keepNext/>
              <w:spacing w:after="0"/>
            </w:pPr>
            <w:r>
              <w:rPr>
                <w:sz w:val="20"/>
              </w:rPr>
              <w:t>Authentication error returned and shown as an error message</w:t>
            </w:r>
          </w:p>
        </w:tc>
        <w:tc>
          <w:tcPr>
            <w:tcW w:type="dxa" w:w="720"/>
          </w:tcPr>
          <w:p>
            <w:pPr>
              <w:keepNext/>
              <w:spacing w:after="0"/>
            </w:pPr>
            <w:r>
              <w:rPr>
                <w:sz w:val="20"/>
              </w:rPr>
              <w:t>Pass</w:t>
            </w:r>
          </w:p>
        </w:tc>
      </w:tr>
      <w:tr>
        <w:tc>
          <w:tcPr>
            <w:tcW w:type="dxa" w:w="432"/>
          </w:tcPr>
          <w:p>
            <w:pPr>
              <w:spacing w:after="0"/>
            </w:pPr>
            <w:r>
              <w:rPr>
                <w:sz w:val="20"/>
              </w:rPr>
              <w:t>8</w:t>
            </w:r>
          </w:p>
        </w:tc>
        <w:tc>
          <w:tcPr>
            <w:tcW w:type="dxa" w:w="1584"/>
          </w:tcPr>
          <w:p>
            <w:pPr>
              <w:spacing w:after="0"/>
            </w:pPr>
            <w:r>
              <w:rPr>
                <w:sz w:val="20"/>
              </w:rPr>
              <w:t>Read-only agent</w:t>
            </w:r>
          </w:p>
        </w:tc>
        <w:tc>
          <w:tcPr>
            <w:tcW w:type="dxa" w:w="1944"/>
          </w:tcPr>
          <w:p>
            <w:pPr>
              <w:spacing w:after="0"/>
            </w:pPr>
            <w:r>
              <w:rPr>
                <w:sz w:val="20"/>
              </w:rPr>
              <w:t>Inspect the tool list sent to the model</w:t>
            </w:r>
          </w:p>
        </w:tc>
        <w:tc>
          <w:tcPr>
            <w:tcW w:type="dxa" w:w="1800"/>
          </w:tcPr>
          <w:p>
            <w:pPr>
              <w:spacing w:after="0"/>
            </w:pPr>
            <w:r>
              <w:rPr>
                <w:sz w:val="20"/>
              </w:rPr>
              <w:t>Write tools not available to agent</w:t>
            </w:r>
          </w:p>
        </w:tc>
        <w:tc>
          <w:tcPr>
            <w:tcW w:type="dxa" w:w="2664"/>
          </w:tcPr>
          <w:p>
            <w:pPr>
              <w:spacing w:after="0"/>
            </w:pPr>
            <w:r>
              <w:rPr>
                <w:sz w:val="20"/>
              </w:rPr>
              <w:t>Only the 9 read tools are sent; propose/verify available only via MCP or the web page</w:t>
            </w:r>
          </w:p>
        </w:tc>
        <w:tc>
          <w:tcPr>
            <w:tcW w:type="dxa" w:w="720"/>
          </w:tcPr>
          <w:p>
            <w:pPr>
              <w:spacing w:after="0"/>
            </w:pPr>
            <w:r>
              <w:rPr>
                <w:sz w:val="20"/>
              </w:rPr>
              <w:t>Pass</w:t>
            </w:r>
          </w:p>
        </w:tc>
      </w:tr>
    </w:tbl>
    <w:p>
      <w:pPr>
        <w:spacing w:after="40"/>
      </w:pPr>
    </w:p>
    <w:p>
      <w:pPr>
        <w:pStyle w:val="Heading2"/>
      </w:pPr>
      <w:r>
        <w:t>10.2 Discussion</w:t>
      </w:r>
    </w:p>
    <w:p>
      <w:pPr>
        <w:jc w:val="both"/>
      </w:pPr>
      <w:r>
        <w:rPr>
          <w:b w:val="0"/>
          <w:i w:val="0"/>
        </w:rPr>
        <w:t>All eight test cases passed. The tests show that the agent selects tools autonomously, combines several steps, retrieves by meaning as well as by keyword, and respects its safety boundaries. A stronger evaluation would measure answer accuracy and citation correctness on a labelled question set, retrieval precision, end-to-end completion rate and response latency.</w:t>
      </w:r>
    </w:p>
    <w:p>
      <w:pPr>
        <w:pStyle w:val="Heading1"/>
      </w:pPr>
      <w:r>
        <w:t>11. Limitations</w:t>
      </w:r>
    </w:p>
    <w:p>
      <w:pPr>
        <w:pStyle w:val="ListBullet"/>
      </w:pPr>
      <w:r>
        <w:t>The knowledge base is small and fictional (28 documents).</w:t>
      </w:r>
    </w:p>
    <w:p>
      <w:pPr>
        <w:pStyle w:val="ListBullet"/>
      </w:pPr>
      <w:r>
        <w:t>Facts come from structured front matter; free-text relationships are not extracted automatically.</w:t>
      </w:r>
    </w:p>
    <w:p>
      <w:pPr>
        <w:pStyle w:val="ListBullet"/>
      </w:pPr>
      <w:r>
        <w:t>A single agent handles all steps; there is no separate planner or verifier agent.</w:t>
      </w:r>
    </w:p>
    <w:p>
      <w:pPr>
        <w:pStyle w:val="ListBullet"/>
      </w:pPr>
      <w:r>
        <w:t>Chat history is kept in memory and is lost when the server restarts.</w:t>
      </w:r>
    </w:p>
    <w:p>
      <w:pPr>
        <w:pStyle w:val="ListBullet"/>
      </w:pPr>
      <w:r>
        <w:t>Requires an Anthropic API key and internet access for the model; no user authentication.</w:t>
      </w:r>
    </w:p>
    <w:p>
      <w:pPr>
        <w:pStyle w:val="Heading1"/>
      </w:pPr>
      <w:r>
        <w:t>12. Future Scope</w:t>
      </w:r>
    </w:p>
    <w:p>
      <w:pPr>
        <w:pStyle w:val="ListBullet"/>
      </w:pPr>
      <w:r>
        <w:t>Use the LLM to extract facts from unstructured documents and add them as proposed facts for review.</w:t>
      </w:r>
    </w:p>
    <w:p>
      <w:pPr>
        <w:pStyle w:val="ListBullet"/>
      </w:pPr>
      <w:r>
        <w:t>Connectors for Google Drive, Confluence and issue trackers.</w:t>
      </w:r>
    </w:p>
    <w:p>
      <w:pPr>
        <w:pStyle w:val="ListBullet"/>
      </w:pPr>
      <w:r>
        <w:t>A multi-agent design with planner, researcher and verifier roles.</w:t>
      </w:r>
    </w:p>
    <w:p>
      <w:pPr>
        <w:pStyle w:val="ListBullet"/>
      </w:pPr>
      <w:r>
        <w:t>User authentication and role-based access to sensitive facts.</w:t>
      </w:r>
    </w:p>
    <w:p>
      <w:pPr>
        <w:pStyle w:val="ListBullet"/>
      </w:pPr>
      <w:r>
        <w:t>An evaluation dashboard for accuracy, citation quality and latency.</w:t>
      </w:r>
    </w:p>
    <w:p>
      <w:pPr>
        <w:pStyle w:val="ListBullet"/>
      </w:pPr>
      <w:r>
        <w:t>Docker deployment and persistent conversation storage.</w:t>
      </w:r>
    </w:p>
    <w:p>
      <w:pPr>
        <w:pStyle w:val="Heading1"/>
      </w:pPr>
      <w:r>
        <w:t>13. Conclusion</w:t>
      </w:r>
    </w:p>
    <w:p>
      <w:pPr>
        <w:jc w:val="both"/>
      </w:pPr>
      <w:r>
        <w:rPr>
          <w:b w:val="0"/>
          <w:i w:val="0"/>
        </w:rPr>
        <w:t>Nexus demonstrates agentic behaviour in a practical setting: it plans which information it needs, retrieves it with hybrid RAG and graph traversal, calls external APIs, and produces grounded answers whose every step is visible. Separating verified from proposed facts and keeping the agent read-only shows how autonomy can be combined with human oversight. The same tools, exposed through MCP, make the knowledge base reusable by other AI assistants.</w:t>
      </w:r>
    </w:p>
    <w:p>
      <w:pPr>
        <w:pStyle w:val="Heading1"/>
      </w:pPr>
      <w:r>
        <w:t>14. References and Tools Used</w:t>
      </w:r>
    </w:p>
    <w:p>
      <w:pPr>
        <w:pStyle w:val="ListBullet"/>
      </w:pPr>
      <w:r>
        <w:t>Anthropic Claude API documentation — https://docs.claude.com</w:t>
      </w:r>
    </w:p>
    <w:p>
      <w:pPr>
        <w:pStyle w:val="ListBullet"/>
      </w:pPr>
      <w:r>
        <w:t>Model Context Protocol — https://modelcontextprotocol.io</w:t>
      </w:r>
    </w:p>
    <w:p>
      <w:pPr>
        <w:pStyle w:val="ListBullet"/>
      </w:pPr>
      <w:r>
        <w:t>Flask documentation — https://flask.palletsprojects.com</w:t>
      </w:r>
    </w:p>
    <w:p>
      <w:pPr>
        <w:pStyle w:val="ListBullet"/>
      </w:pPr>
      <w:r>
        <w:t>SQLite FTS5 — https://www.sqlite.org/fts5.html</w:t>
      </w:r>
    </w:p>
    <w:p>
      <w:pPr>
        <w:pStyle w:val="ListBullet"/>
      </w:pPr>
      <w:r>
        <w:t>fastembed — https://github.com/qdrant/fastembed</w:t>
      </w:r>
    </w:p>
    <w:p>
      <w:pPr>
        <w:pStyle w:val="ListBullet"/>
      </w:pPr>
      <w:r>
        <w:t>BAAI/bge-small-en-v1.5 — https://huggingface.co/BAAI/bge-small-en-v1.5</w:t>
      </w:r>
    </w:p>
    <w:p>
      <w:pPr>
        <w:pStyle w:val="ListBullet"/>
      </w:pPr>
      <w:r>
        <w:t>vis-network — https://visjs.github.io/vis-network/docs/network/</w:t>
      </w:r>
    </w:p>
    <w:p>
      <w:pPr>
        <w:pStyle w:val="ListBullet"/>
      </w:pPr>
      <w:r>
        <w:t>GitHub REST API — https://docs.github.com/en/rest</w:t>
      </w:r>
    </w:p>
    <w:p>
      <w:pPr>
        <w:pStyle w:val="Heading1"/>
      </w:pPr>
      <w:r>
        <w:t>Appendix A: How to Run</w:t>
      </w:r>
    </w:p>
    <w:p>
      <w:pPr>
        <w:spacing w:after="40"/>
        <w:ind w:left="360"/>
      </w:pPr>
      <w:r>
        <w:rPr>
          <w:b/>
        </w:rPr>
        <w:t xml:space="preserve">1. </w:t>
      </w:r>
      <w:r>
        <w:t>Clone https://github.com/VoyagerToko/agentic-ai-fa and open the folder in VS Code.</w:t>
      </w:r>
    </w:p>
    <w:p>
      <w:pPr>
        <w:spacing w:after="40"/>
        <w:ind w:left="360"/>
      </w:pPr>
      <w:r>
        <w:rPr>
          <w:b/>
        </w:rPr>
        <w:t xml:space="preserve">2. </w:t>
      </w:r>
      <w:r>
        <w:t>Create and activate a virtual environment: python -m venv .venv, then .venv\Scripts\activate</w:t>
      </w:r>
    </w:p>
    <w:p>
      <w:pPr>
        <w:spacing w:after="40"/>
        <w:ind w:left="360"/>
      </w:pPr>
      <w:r>
        <w:rPr>
          <w:b/>
        </w:rPr>
        <w:t xml:space="preserve">3. </w:t>
      </w:r>
      <w:r>
        <w:t>Install packages: pip install -r requirements.txt</w:t>
      </w:r>
    </w:p>
    <w:p>
      <w:pPr>
        <w:spacing w:after="40"/>
        <w:ind w:left="360"/>
      </w:pPr>
      <w:r>
        <w:rPr>
          <w:b/>
        </w:rPr>
        <w:t xml:space="preserve">4. </w:t>
      </w:r>
      <w:r>
        <w:t>Copy .env.example to .env and add ANTHROPIC_API_KEY and GITHUB_TOKEN.</w:t>
      </w:r>
    </w:p>
    <w:p>
      <w:pPr>
        <w:spacing w:after="40"/>
        <w:ind w:left="360"/>
      </w:pPr>
      <w:r>
        <w:rPr>
          <w:b/>
        </w:rPr>
        <w:t xml:space="preserve">5. </w:t>
      </w:r>
      <w:r>
        <w:t>Start the app: python app.py, then open http://localhost:8030</w:t>
      </w:r>
    </w:p>
    <w:p>
      <w:pPr>
        <w:spacing w:after="40"/>
        <w:ind w:left="360"/>
      </w:pPr>
      <w:r>
        <w:rPr>
          <w:b/>
        </w:rPr>
        <w:t xml:space="preserve">6. </w:t>
      </w:r>
      <w:r>
        <w:t>Optional, connect Claude Code via MCP: claude mcp add nexus -- .venv\Scripts\python.exe mcp_server.py</w:t>
      </w:r>
    </w:p>
    <w:p>
      <w:pPr>
        <w:pStyle w:val="Heading1"/>
      </w:pPr>
      <w:r>
        <w:t>Appendix B: Project Structure</w:t>
      </w:r>
    </w:p>
    <w:tbl>
      <w:tblPr>
        <w:tblStyle w:val="TableGrid"/>
        <w:tblW w:type="auto" w:w="0"/>
        <w:jc w:val="center"/>
        <w:tblLook w:firstColumn="1" w:firstRow="1" w:lastColumn="0" w:lastRow="0" w:noHBand="0" w:noVBand="1" w:val="04A0"/>
      </w:tblPr>
      <w:tblGrid>
        <w:gridCol w:w="4752"/>
        <w:gridCol w:w="4752"/>
      </w:tblGrid>
      <w:tr>
        <w:tc>
          <w:tcPr>
            <w:tcW w:type="dxa" w:w="2880"/>
            <w:shd w:val="clear" w:color="auto" w:fill="1F365D"/>
          </w:tcPr>
          <w:p>
            <w:pPr>
              <w:keepNext/>
              <w:spacing w:after="0"/>
            </w:pPr>
            <w:r>
              <w:rPr>
                <w:b/>
                <w:color w:val="FFFFFF"/>
                <w:sz w:val="20"/>
              </w:rPr>
              <w:t>Path</w:t>
            </w:r>
          </w:p>
        </w:tc>
        <w:tc>
          <w:tcPr>
            <w:tcW w:type="dxa" w:w="6624"/>
            <w:shd w:val="clear" w:color="auto" w:fill="1F365D"/>
          </w:tcPr>
          <w:p>
            <w:pPr>
              <w:keepNext/>
              <w:spacing w:after="0"/>
            </w:pPr>
            <w:r>
              <w:rPr>
                <w:b/>
                <w:color w:val="FFFFFF"/>
                <w:sz w:val="20"/>
              </w:rPr>
              <w:t>Purpose</w:t>
            </w:r>
          </w:p>
        </w:tc>
      </w:tr>
      <w:tr>
        <w:tc>
          <w:tcPr>
            <w:tcW w:type="dxa" w:w="2880"/>
          </w:tcPr>
          <w:p>
            <w:pPr>
              <w:keepNext/>
              <w:spacing w:after="0"/>
            </w:pPr>
            <w:r>
              <w:rPr>
                <w:sz w:val="20"/>
              </w:rPr>
              <w:t>app.py</w:t>
            </w:r>
          </w:p>
        </w:tc>
        <w:tc>
          <w:tcPr>
            <w:tcW w:type="dxa" w:w="6624"/>
          </w:tcPr>
          <w:p>
            <w:pPr>
              <w:keepNext/>
              <w:spacing w:after="0"/>
            </w:pPr>
            <w:r>
              <w:rPr>
                <w:sz w:val="20"/>
              </w:rPr>
              <w:t>Server: graph, ingest, search, tools, agent loop and web routes</w:t>
            </w:r>
          </w:p>
        </w:tc>
      </w:tr>
      <w:tr>
        <w:tc>
          <w:tcPr>
            <w:tcW w:type="dxa" w:w="2880"/>
          </w:tcPr>
          <w:p>
            <w:pPr>
              <w:keepNext/>
              <w:spacing w:after="0"/>
            </w:pPr>
            <w:r>
              <w:rPr>
                <w:sz w:val="20"/>
              </w:rPr>
              <w:t>mcp_server.py</w:t>
            </w:r>
          </w:p>
        </w:tc>
        <w:tc>
          <w:tcPr>
            <w:tcW w:type="dxa" w:w="6624"/>
          </w:tcPr>
          <w:p>
            <w:pPr>
              <w:keepNext/>
              <w:spacing w:after="0"/>
            </w:pPr>
            <w:r>
              <w:rPr>
                <w:sz w:val="20"/>
              </w:rPr>
              <w:t>MCP server exposing the same tools</w:t>
            </w:r>
          </w:p>
        </w:tc>
      </w:tr>
      <w:tr>
        <w:tc>
          <w:tcPr>
            <w:tcW w:type="dxa" w:w="2880"/>
          </w:tcPr>
          <w:p>
            <w:pPr>
              <w:keepNext/>
              <w:spacing w:after="0"/>
            </w:pPr>
            <w:r>
              <w:rPr>
                <w:sz w:val="20"/>
              </w:rPr>
              <w:t>static/index.html</w:t>
            </w:r>
          </w:p>
        </w:tc>
        <w:tc>
          <w:tcPr>
            <w:tcW w:type="dxa" w:w="6624"/>
          </w:tcPr>
          <w:p>
            <w:pPr>
              <w:keepNext/>
              <w:spacing w:after="0"/>
            </w:pPr>
            <w:r>
              <w:rPr>
                <w:sz w:val="20"/>
              </w:rPr>
              <w:t>Web interface: Agent, Graph and MCP tabs</w:t>
            </w:r>
          </w:p>
        </w:tc>
      </w:tr>
      <w:tr>
        <w:tc>
          <w:tcPr>
            <w:tcW w:type="dxa" w:w="2880"/>
          </w:tcPr>
          <w:p>
            <w:pPr>
              <w:keepNext/>
              <w:spacing w:after="0"/>
            </w:pPr>
            <w:r>
              <w:rPr>
                <w:sz w:val="20"/>
              </w:rPr>
              <w:t>knowledge_base/</w:t>
            </w:r>
          </w:p>
        </w:tc>
        <w:tc>
          <w:tcPr>
            <w:tcW w:type="dxa" w:w="6624"/>
          </w:tcPr>
          <w:p>
            <w:pPr>
              <w:keepNext/>
              <w:spacing w:after="0"/>
            </w:pPr>
            <w:r>
              <w:rPr>
                <w:sz w:val="20"/>
              </w:rPr>
              <w:t>Company documents (services, teams, people, standards, tools, guides)</w:t>
            </w:r>
          </w:p>
        </w:tc>
      </w:tr>
      <w:tr>
        <w:tc>
          <w:tcPr>
            <w:tcW w:type="dxa" w:w="2880"/>
          </w:tcPr>
          <w:p>
            <w:pPr>
              <w:keepNext/>
              <w:spacing w:after="0"/>
            </w:pPr>
            <w:r>
              <w:rPr>
                <w:sz w:val="20"/>
              </w:rPr>
              <w:t>report/</w:t>
            </w:r>
          </w:p>
        </w:tc>
        <w:tc>
          <w:tcPr>
            <w:tcW w:type="dxa" w:w="6624"/>
          </w:tcPr>
          <w:p>
            <w:pPr>
              <w:keepNext/>
              <w:spacing w:after="0"/>
            </w:pPr>
            <w:r>
              <w:rPr>
                <w:sz w:val="20"/>
              </w:rPr>
              <w:t>Project report (Word, PDF, Markdown) and architecture diagram</w:t>
            </w:r>
          </w:p>
        </w:tc>
      </w:tr>
      <w:tr>
        <w:tc>
          <w:tcPr>
            <w:tcW w:type="dxa" w:w="2880"/>
          </w:tcPr>
          <w:p>
            <w:pPr>
              <w:keepNext/>
              <w:spacing w:after="0"/>
            </w:pPr>
            <w:r>
              <w:rPr>
                <w:sz w:val="20"/>
              </w:rPr>
              <w:t>data/</w:t>
            </w:r>
          </w:p>
        </w:tc>
        <w:tc>
          <w:tcPr>
            <w:tcW w:type="dxa" w:w="6624"/>
          </w:tcPr>
          <w:p>
            <w:pPr>
              <w:keepNext/>
              <w:spacing w:after="0"/>
            </w:pPr>
            <w:r>
              <w:rPr>
                <w:sz w:val="20"/>
              </w:rPr>
              <w:t>Generated SQLite database and embedding model cache</w:t>
            </w:r>
          </w:p>
        </w:tc>
      </w:tr>
      <w:tr>
        <w:tc>
          <w:tcPr>
            <w:tcW w:type="dxa" w:w="2880"/>
          </w:tcPr>
          <w:p>
            <w:pPr>
              <w:keepNext/>
              <w:spacing w:after="0"/>
            </w:pPr>
            <w:r>
              <w:rPr>
                <w:sz w:val="20"/>
              </w:rPr>
              <w:t>.env.example</w:t>
            </w:r>
          </w:p>
        </w:tc>
        <w:tc>
          <w:tcPr>
            <w:tcW w:type="dxa" w:w="6624"/>
          </w:tcPr>
          <w:p>
            <w:pPr>
              <w:keepNext/>
              <w:spacing w:after="0"/>
            </w:pPr>
            <w:r>
              <w:rPr>
                <w:sz w:val="20"/>
              </w:rPr>
              <w:t>Example environment settings</w:t>
            </w:r>
          </w:p>
        </w:tc>
      </w:tr>
      <w:tr>
        <w:tc>
          <w:tcPr>
            <w:tcW w:type="dxa" w:w="2880"/>
          </w:tcPr>
          <w:p>
            <w:pPr>
              <w:keepNext/>
              <w:spacing w:after="0"/>
            </w:pPr>
            <w:r>
              <w:rPr>
                <w:sz w:val="20"/>
              </w:rPr>
              <w:t>requirements.txt</w:t>
            </w:r>
          </w:p>
        </w:tc>
        <w:tc>
          <w:tcPr>
            <w:tcW w:type="dxa" w:w="6624"/>
          </w:tcPr>
          <w:p>
            <w:pPr>
              <w:keepNext/>
              <w:spacing w:after="0"/>
            </w:pPr>
            <w:r>
              <w:rPr>
                <w:sz w:val="20"/>
              </w:rPr>
              <w:t>Python package requirements</w:t>
            </w:r>
          </w:p>
        </w:tc>
      </w:tr>
      <w:tr>
        <w:tc>
          <w:tcPr>
            <w:tcW w:type="dxa" w:w="2880"/>
          </w:tcPr>
          <w:p>
            <w:pPr>
              <w:spacing w:after="0"/>
            </w:pPr>
            <w:r>
              <w:rPr>
                <w:sz w:val="20"/>
              </w:rPr>
              <w:t>README.md</w:t>
            </w:r>
          </w:p>
        </w:tc>
        <w:tc>
          <w:tcPr>
            <w:tcW w:type="dxa" w:w="6624"/>
          </w:tcPr>
          <w:p>
            <w:pPr>
              <w:spacing w:after="0"/>
            </w:pPr>
            <w:r>
              <w:rPr>
                <w:sz w:val="20"/>
              </w:rPr>
              <w:t>Setup and usage</w:t>
            </w:r>
          </w:p>
        </w:tc>
      </w:tr>
    </w:tbl>
    <w:p>
      <w:pPr>
        <w:spacing w:after="40"/>
      </w:pPr>
    </w:p>
    <w:sectPr w:rsidR="00FC693F" w:rsidRPr="0006063C" w:rsidSect="00034616">
      <w:footerReference w:type="default" r:id="rId9"/>
      <w:pgSz w:w="12240" w:h="15840"/>
      <w:pgMar w:top="1296"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Nexus  |  Detailed Project Report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s="Times New Roman" w:eastAsia="Times New Roman"/>
      <w:b w:val="0"/>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F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i w:val="0"/>
      <w:color w:val="1F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cs="Times New Roman" w:eastAsia="Times New Roman"/>
      <w:b w:val="0"/>
      <w:color w:val="14141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cs="Times New Roman" w:eastAsia="Times New Roman"/>
      <w:b w:val="0"/>
      <w:color w:val="14141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