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Phase 2 — Negative-Review Classification</w:t>
      </w:r>
    </w:p>
    <w:p>
      <w:pPr>
        <w:spacing w:after="120"/>
      </w:pPr>
      <w:r>
        <w:rPr>
          <w:b/>
          <w:bCs/>
        </w:rPr>
        <w:t xml:space="preserve">Report sections (draft for team review)</w:t>
      </w:r>
      <w:r>
        <w:t xml:space="preserve"> · Team 01 · IT5006 Ecommerce Analytics · AY2026/27 Semester 1</w:t>
      </w:r>
    </w:p>
    <w:p>
      <w:pPr>
        <w:spacing w:after="120"/>
      </w:pPr>
      <w:r>
        <w:t xml:space="preserve">GitHub repository: https://github.com/Voycepeh/Team01_IT5006_Ecommerce_Analytics_AY2627Sem1</w:t>
      </w:r>
    </w:p>
    <w:p>
      <w:pPr>
        <w:spacing w:after="120"/>
      </w:pPr>
      <w:r>
        <w:rPr>
          <w:b/>
          <w:bCs/>
        </w:rPr>
        <w:t xml:space="preserve">About this draft.</w:t>
      </w:r>
      <w:r>
        <w:t xml:space="preserve"> These sections were drafted with AI assistance (Claude Code) from the notebook </w:t>
      </w:r>
      <w:r>
        <w:rPr>
          <w:rFonts w:ascii="Consolas" w:cs="Consolas" w:eastAsia="Consolas" w:hAnsi="Consolas"/>
        </w:rPr>
        <w:t xml:space="preserve">notebooks/phase2_delivered_order_classification_combined.ipynb</w:t>
      </w:r>
      <w:r>
        <w:t xml:space="preserve">. All numbers come from that notebook's executed outputs. The team must review, edit and agree the content, in particular the proposed success criteria and the "worth it" rule for each step up in complexity, before it is used in the submitted report. AI assistance must be declared as the course requires.</w:t>
      </w:r>
    </w:p>
    <w:p>
      <w:pPr>
        <w:pStyle w:val="Heading2"/>
      </w:pPr>
      <w:r>
        <w:t xml:space="preserve">Where each Phase 2 deliverable is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Deliverable</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Where</w:t>
            </w:r>
          </w:p>
        </w:tc>
      </w:tr>
      <w:tr>
        <w:trPr>
          <w:tblHeader w:val="off"/>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Problem statement(s) and stakeholder context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This document, section 1</w:t>
            </w:r>
          </w:p>
        </w:tc>
      </w:tr>
      <w:tr>
        <w:trPr>
          <w:tblHeader w:val="off"/>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 Data preprocessing and cleaning methodology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This document, section 2</w:t>
            </w:r>
          </w:p>
        </w:tc>
      </w:tr>
      <w:tr>
        <w:trPr>
          <w:tblHeader w:val="off"/>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 Feature engineering strategy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This document, section 3</w:t>
            </w:r>
          </w:p>
        </w:tc>
      </w:tr>
      <w:tr>
        <w:trPr>
          <w:tblHeader w:val="off"/>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 Model descriptions and training process (2–3 model families total)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Notebook steps 4–6</w:t>
            </w:r>
          </w:p>
        </w:tc>
      </w:tr>
      <w:tr>
        <w:trPr>
          <w:tblHeader w:val="off"/>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 Hyperparameter tuning methodology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Notebook step 6</w:t>
            </w:r>
          </w:p>
        </w:tc>
      </w:tr>
      <w:tr>
        <w:trPr>
          <w:tblHeader w:val="off"/>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 Classification metrics: Precision, Recall, F1-Score, AUC-ROC / PR-AUC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Notebook step 8; error analysis in step 11</w:t>
            </w:r>
          </w:p>
        </w:tc>
      </w:tr>
      <w:tr>
        <w:trPr>
          <w:tblHeader w:val="off"/>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 Regression metrics: MAE, RMSE, R² (as appropriate)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This document, section 7 (not applicable)</w:t>
            </w:r>
          </w:p>
        </w:tc>
      </w:tr>
      <w:tr>
        <w:trPr>
          <w:tblHeader w:val="off"/>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 Cross-validation results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Notebook step 7; train vs validation vs test in step 8.1</w:t>
            </w:r>
          </w:p>
        </w:tc>
      </w:tr>
      <w:tr>
        <w:trPr>
          <w:tblHeader w:val="off"/>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 Feature importance / interpretability analysis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Notebook step 10</w:t>
            </w:r>
          </w:p>
        </w:tc>
      </w:tr>
      <w:tr>
        <w:trPr>
          <w:tblHeader w:val="off"/>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 Model comparison and final selection with justification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Notebook steps 9 and 13; random-split comparison in step 12</w:t>
            </w:r>
          </w:p>
        </w:tc>
      </w:tr>
      <w:tr>
        <w:trPr>
          <w:tblHeader w:val="off"/>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 Ensemble or stacking results (if used)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This document, section 11 (not used)</w:t>
            </w:r>
          </w:p>
        </w:tc>
      </w:tr>
      <w:tr>
        <w:trPr>
          <w:tblHeader w:val="off"/>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 Actionable insights for your e-commerce stakeholder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This document, section 12</w:t>
            </w:r>
          </w:p>
        </w:tc>
      </w:tr>
      <w:tr>
        <w:trPr>
          <w:tblHeader w:val="off"/>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13. Discussion of limitations and constraints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This document, section 13</w:t>
            </w:r>
          </w:p>
        </w:tc>
      </w:tr>
    </w:tbl>
    <w:p>
      <w:pPr>
        <w:spacing w:after="60"/>
      </w:pPr>
    </w:p>
    <w:p>
      <w:pPr>
        <w:pStyle w:val="Heading2"/>
      </w:pPr>
      <w:r>
        <w:t xml:space="preserve">Results at a glance</w:t>
      </w:r>
    </w:p>
    <w:p>
      <w:pPr>
        <w:spacing w:after="120"/>
      </w:pPr>
      <w:r>
        <w:t xml:space="preserve">Five models and a simple business rule were compared. Models learn from earlier orders (15 Sep 2016–27 May 2018) and are tested on later orders (27 May–29 Aug 2018), with five time-ordered cross-validation folds. </w:t>
      </w:r>
      <w:r>
        <w:rPr>
          <w:b/>
          <w:bCs/>
        </w:rPr>
        <w:t xml:space="preserve">Top-10% precision decides the winner:</w:t>
      </w:r>
      <w:r>
        <w:t xml:space="preserve"> of the riskiest 10% of orders, the share that really left a negative review. The final selection is the tuned Random Forest (E), by a small margin. The last column shows how a random split would have flattered every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000"/>
        <w:gridCol w:w="1100"/>
        <w:gridCol w:w="1100"/>
        <w:gridCol w:w="1000"/>
        <w:gridCol w:w="1000"/>
        <w:gridCol w:w="1400"/>
      </w:tblGrid>
      <w:tr>
        <w:trPr>
          <w:tblHeader/>
        </w:trPr>
        <w:tc>
          <w:tcPr>
            <w:tcW w:type="dxa" w:w="2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Model</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CV top-10% 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Test top-10% 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Test top-10% recall</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Test PR-AUC</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Test AUC-ROC</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Random-split top-10% precision</w:t>
            </w:r>
          </w:p>
        </w:tc>
      </w:tr>
      <w:tr>
        <w:trPr>
          <w:tblHeader w:val="off"/>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 Rule: flag the latest deliveries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0.501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0.205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0.211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0.206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0.554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0.467</w:t>
            </w:r>
          </w:p>
        </w:tc>
      </w:tr>
      <w:tr>
        <w:trPr>
          <w:tblHeader w:val="off"/>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Logistic Regression (plain)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0.541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0.325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0.335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0.279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0.687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0.533</w:t>
            </w:r>
          </w:p>
        </w:tc>
      </w:tr>
      <w:tr>
        <w:trPr>
          <w:tblHeader w:val="off"/>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 Logistic Regression (tuned)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0.551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0.327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0.338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0.283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0.686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0.532</w:t>
            </w:r>
          </w:p>
        </w:tc>
      </w:tr>
      <w:tr>
        <w:trPr>
          <w:tblHeader w:val="off"/>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 Decision Tree (single tree)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0.305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0.202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0.209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0.119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0.561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0.314</w:t>
            </w:r>
          </w:p>
        </w:tc>
      </w:tr>
      <w:tr>
        <w:trPr>
          <w:tblHeader w:val="off"/>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 Random Forest (no tuning)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0.550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0.331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0.342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0.299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0.688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0.531</w:t>
            </w:r>
          </w:p>
        </w:tc>
      </w:tr>
      <w:tr>
        <w:trPr>
          <w:tblHeader w:val="off"/>
        </w:trPr>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E. Random Forest (tuned)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0.561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0.333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0.344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0.306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0.692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0.546</w:t>
            </w:r>
          </w:p>
        </w:tc>
      </w:tr>
    </w:tbl>
    <w:p>
      <w:pPr>
        <w:spacing w:after="60"/>
      </w:pPr>
    </w:p>
    <w:p>
      <w:pPr>
        <w:pStyle w:val="Heading1"/>
      </w:pPr>
      <w:r>
        <w:t xml:space="preserve">1. Problem statement(s) and stakeholder context (1–2 problems max)</w:t>
      </w:r>
    </w:p>
    <w:p>
      <w:pPr>
        <w:spacing w:after="120"/>
      </w:pPr>
      <w:r>
        <w:t xml:space="preserve">The project addresses </w:t>
      </w:r>
      <w:r>
        <w:rPr>
          <w:b/>
          <w:bCs/>
        </w:rPr>
        <w:t xml:space="preserve">two analytics problems</w:t>
      </w:r>
      <w:r>
        <w:t xml:space="preserve">: this classification problem and a regression problem reported separately by the rest of the team.</w:t>
      </w:r>
    </w:p>
    <w:p>
      <w:pPr>
        <w:spacing w:after="120"/>
      </w:pPr>
      <w:r>
        <w:rPr>
          <w:b/>
          <w:bCs/>
        </w:rPr>
        <w:t xml:space="preserve">Problem.</w:t>
      </w:r>
      <w:r>
        <w:t xml:space="preserve"> For any completed delivered order, can we predict whether the customer will subsequently leave a negative review (1–2 stars)?</w:t>
      </w:r>
    </w:p>
    <w:p>
      <w:pPr>
        <w:spacing w:after="120"/>
      </w:pPr>
      <w:r>
        <w:rPr>
          <w:b/>
          <w:bCs/>
        </w:rPr>
        <w:t xml:space="preserve">Stakeholder.</w:t>
      </w:r>
      <w:r>
        <w:t xml:space="preserve"> The </w:t>
      </w:r>
      <w:r>
        <w:rPr>
          <w:b/>
          <w:bCs/>
        </w:rPr>
        <w:t xml:space="preserve">customer-experience (CX) team</w:t>
      </w:r>
      <w:r>
        <w:t xml:space="preserve">. The model gives every newly delivered order a risk score. The team contacts the highest-risk customers (an apology, a voucher, a check-in) before they write a review, to recover the relationship and protect seller and platform ratings.</w:t>
      </w:r>
    </w:p>
    <w:p>
      <w:pPr>
        <w:spacing w:after="120"/>
      </w:pPr>
      <w:r>
        <w:rPr>
          <w:b/>
          <w:bCs/>
        </w:rPr>
        <w:t xml:space="preserve">Target.</w:t>
      </w:r>
      <w:r>
        <w:t xml:space="preserve"> </w:t>
      </w:r>
      <w:r>
        <w:rPr>
          <w:rFonts w:ascii="Consolas" w:cs="Consolas" w:eastAsia="Consolas" w:hAnsi="Consolas"/>
        </w:rPr>
        <w:t xml:space="preserve">1</w:t>
      </w:r>
      <w:r>
        <w:t xml:space="preserve"> = review score 1–2 (negative); </w:t>
      </w:r>
      <w:r>
        <w:rPr>
          <w:rFonts w:ascii="Consolas" w:cs="Consolas" w:eastAsia="Consolas" w:hAnsi="Consolas"/>
        </w:rPr>
        <w:t xml:space="preserve">0</w:t>
      </w:r>
      <w:r>
        <w:t xml:space="preserve"> = review score 3–5.</w:t>
      </w:r>
    </w:p>
    <w:p>
      <w:pPr>
        <w:spacing w:after="120"/>
      </w:pPr>
      <w:r>
        <w:rPr>
          <w:b/>
          <w:bCs/>
        </w:rPr>
        <w:t xml:space="preserve">Population.</w:t>
      </w:r>
      <w:r>
        <w:t xml:space="preserve"> Orders with delivered status, an actual customer-delivery date and a recorded review. One row is one order; late, on-time and early orders are all included.</w:t>
      </w:r>
    </w:p>
    <w:p>
      <w:pPr>
        <w:spacing w:after="120"/>
      </w:pPr>
      <w:r>
        <w:rPr>
          <w:b/>
          <w:bCs/>
        </w:rPr>
        <w:t xml:space="preserve">Prediction point.</w:t>
      </w:r>
      <w:r>
        <w:t xml:space="preserve"> Immediately after delivery and before the customer submits the review. For most orders, delivery outcomes (</w:t>
      </w:r>
      <w:r>
        <w:rPr>
          <w:rFonts w:ascii="Consolas" w:cs="Consolas" w:eastAsia="Consolas" w:hAnsi="Consolas"/>
        </w:rPr>
        <w:t xml:space="preserve">delivery_days</w:t>
      </w:r>
      <w:r>
        <w:t xml:space="preserve">, </w:t>
      </w:r>
      <w:r>
        <w:rPr>
          <w:rFonts w:ascii="Consolas" w:cs="Consolas" w:eastAsia="Consolas" w:hAnsi="Consolas"/>
        </w:rPr>
        <w:t xml:space="preserve">days_early</w:t>
      </w:r>
      <w:r>
        <w:t xml:space="preserve">, </w:t>
      </w:r>
      <w:r>
        <w:rPr>
          <w:rFonts w:ascii="Consolas" w:cs="Consolas" w:eastAsia="Consolas" w:hAnsi="Consolas"/>
        </w:rPr>
        <w:t xml:space="preserve">late_delivery_flag</w:t>
      </w:r>
      <w:r>
        <w:t xml:space="preserve">) are known at that point and are therefore not leakage. Review identifiers, text and timestamps are excluded.</w:t>
      </w:r>
    </w:p>
    <w:p>
      <w:pPr>
        <w:spacing w:after="120"/>
      </w:pPr>
      <w:r>
        <w:rPr>
          <w:b/>
          <w:bCs/>
        </w:rPr>
        <w:t xml:space="preserve">Known issue (under team review).</w:t>
      </w:r>
      <w:r>
        <w:t xml:space="preserve"> The review request can go out around the promised date even if the order has not arrived. 70.1% of late orders (4,653 orders, 4.9% of all) were reviewed </w:t>
      </w:r>
      <w:r>
        <w:rPr>
          <w:b/>
          <w:bCs/>
        </w:rPr>
        <w:t xml:space="preserve">before</w:t>
      </w:r>
      <w:r>
        <w:t xml:space="preserve"> delivery; 78.3% of those reviews are negative, and they make up 29.7% of all negative reviews. For these orders the delivery inputs come from after the outcome, so current results are likely somewhat optimistic. Options: drop these orders, move the prediction point to the promised delivery date, or keep them and disclose this as a limitation.</w:t>
      </w:r>
    </w:p>
    <w:p>
      <w:pPr>
        <w:spacing w:after="120"/>
      </w:pPr>
      <w:r>
        <w:t xml:space="preserve">Because the target is only observed for reviewed orders (99.33% of delivered orders), the model estimates negative-review risk </w:t>
      </w:r>
      <w:r>
        <w:rPr>
          <w:b/>
          <w:bCs/>
        </w:rPr>
        <w:t xml:space="preserve">given that a review is written</w:t>
      </w:r>
      <w:r>
        <w:t xml:space="preserve">.</w:t>
      </w:r>
    </w:p>
    <w:p>
      <w:pPr>
        <w:spacing w:after="120"/>
      </w:pPr>
      <w:r>
        <w:rPr>
          <w:b/>
          <w:bCs/>
        </w:rPr>
        <w:t xml:space="preserve">Success criteria (proposed; to be confirmed by the team).</w:t>
      </w:r>
    </w:p>
    <w:p>
      <w:pPr>
        <w:pStyle w:val="ListParagraph"/>
        <w:numPr>
          <w:ilvl w:val="0"/>
          <w:numId w:val="2"/>
        </w:numPr>
        <w:spacing w:after="60"/>
      </w:pPr>
      <w:r>
        <w:rPr>
          <w:b/>
          <w:bCs/>
        </w:rPr>
        <w:t xml:space="preserve">Better than the simple alternatives:</w:t>
      </w:r>
      <w:r>
        <w:t xml:space="preserve"> on later orders, the chosen model's top-10% precision beats both the "flag the latest deliveries" rule and the plain Logistic Regression baseline.</w:t>
      </w:r>
    </w:p>
    <w:p>
      <w:pPr>
        <w:pStyle w:val="ListParagraph"/>
        <w:numPr>
          <w:ilvl w:val="0"/>
          <w:numId w:val="2"/>
        </w:numPr>
        <w:spacing w:after="60"/>
      </w:pPr>
      <w:r>
        <w:rPr>
          <w:b/>
          <w:bCs/>
        </w:rPr>
        <w:t xml:space="preserve">Useful to the CX team:</w:t>
      </w:r>
      <w:r>
        <w:t xml:space="preserve"> the top-10% contact list's precision is well above the negative-review rate, i.e. far better than contacting customers at random.</w:t>
      </w:r>
    </w:p>
    <w:p>
      <w:pPr>
        <w:pStyle w:val="ListParagraph"/>
        <w:numPr>
          <w:ilvl w:val="0"/>
          <w:numId w:val="2"/>
        </w:numPr>
        <w:spacing w:after="60"/>
      </w:pPr>
      <w:r>
        <w:rPr>
          <w:b/>
          <w:bCs/>
        </w:rPr>
        <w:t xml:space="preserve">Reliable over time:</w:t>
      </w:r>
      <w:r>
        <w:t xml:space="preserve"> trained only on earlier orders and tested on later ones, and it beats its simpler alternative in at least 4 of the 5 time-ordered practice exams.</w:t>
      </w:r>
    </w:p>
    <w:p>
      <w:pPr>
        <w:pStyle w:val="ListParagraph"/>
        <w:numPr>
          <w:ilvl w:val="0"/>
          <w:numId w:val="2"/>
        </w:numPr>
        <w:spacing w:after="60"/>
      </w:pPr>
      <w:r>
        <w:rPr>
          <w:b/>
          <w:bCs/>
        </w:rPr>
        <w:t xml:space="preserve">No leakage:</w:t>
      </w:r>
      <w:r>
        <w:t xml:space="preserve"> no input may come from the review itself.</w:t>
      </w:r>
    </w:p>
    <w:p>
      <w:pPr>
        <w:pStyle w:val="Heading1"/>
      </w:pPr>
      <w:r>
        <w:t xml:space="preserve">2. Data preprocessing and cleaning methodology</w:t>
      </w:r>
    </w:p>
    <w:p>
      <w:pPr>
        <w:pStyle w:val="Heading2"/>
      </w:pPr>
      <w:r>
        <w:t xml:space="preserve">2.1 Cleaning done in Phase 1</w:t>
      </w:r>
    </w:p>
    <w:p>
      <w:pPr>
        <w:spacing w:after="120"/>
      </w:pPr>
      <w:r>
        <w:t xml:space="preserve">The models use the Phase 1 processed tables </w:t>
      </w:r>
      <w:r>
        <w:rPr>
          <w:rFonts w:ascii="Consolas" w:cs="Consolas" w:eastAsia="Consolas" w:hAnsi="Consolas"/>
        </w:rPr>
        <w:t xml:space="preserve">order_level.csv</w:t>
      </w:r>
      <w:r>
        <w:t xml:space="preserve"> (one row per order, 99,441 orders) and </w:t>
      </w:r>
      <w:r>
        <w:rPr>
          <w:rFonts w:ascii="Consolas" w:cs="Consolas" w:eastAsia="Consolas" w:hAnsi="Consolas"/>
        </w:rPr>
        <w:t xml:space="preserve">item_level.csv</w:t>
      </w:r>
      <w:r>
        <w:t xml:space="preserve"> (one row per order item, 112,650 rows). The Phase 1 EDA notebook cleaned the raw Olist data before saving them:</w:t>
      </w:r>
    </w:p>
    <w:p>
      <w:pPr>
        <w:pStyle w:val="ListParagraph"/>
        <w:numPr>
          <w:ilvl w:val="0"/>
          <w:numId w:val="3"/>
        </w:numPr>
        <w:spacing w:after="60"/>
      </w:pPr>
      <w:r>
        <w:rPr>
          <w:b/>
          <w:bCs/>
        </w:rPr>
        <w:t xml:space="preserve">Product categories:</w:t>
      </w:r>
      <w:r>
        <w:t xml:space="preserve"> the translation file was missing 2 of the 73 categories (24 order-item rows); they were translated by hand.</w:t>
      </w:r>
    </w:p>
    <w:p>
      <w:pPr>
        <w:pStyle w:val="ListParagraph"/>
        <w:numPr>
          <w:ilvl w:val="0"/>
          <w:numId w:val="3"/>
        </w:numPr>
        <w:spacing w:after="60"/>
      </w:pPr>
      <w:r>
        <w:rPr>
          <w:b/>
          <w:bCs/>
        </w:rPr>
        <w:t xml:space="preserve">Product weights:</w:t>
      </w:r>
      <w:r>
        <w:t xml:space="preserve"> 4 products recorded as 0 g, which is impossible, were set to missing rather than kept as a false zero. Rows were kept.</w:t>
      </w:r>
    </w:p>
    <w:p>
      <w:pPr>
        <w:pStyle w:val="ListParagraph"/>
        <w:numPr>
          <w:ilvl w:val="0"/>
          <w:numId w:val="3"/>
        </w:numPr>
        <w:spacing w:after="60"/>
      </w:pPr>
      <w:r>
        <w:rPr>
          <w:b/>
          <w:bCs/>
        </w:rPr>
        <w:t xml:space="preserve">One row per order:</w:t>
      </w:r>
      <w:r>
        <w:t xml:space="preserve"> item and payment tables were summarised to order level before joining, so multi-item orders are not duplicated. Where an order had two reviews, the most recently answered one was kept (551 duplicate reviews removed).</w:t>
      </w:r>
    </w:p>
    <w:p>
      <w:pPr>
        <w:pStyle w:val="ListParagraph"/>
        <w:numPr>
          <w:ilvl w:val="0"/>
          <w:numId w:val="3"/>
        </w:numPr>
        <w:spacing w:after="60"/>
      </w:pPr>
      <w:r>
        <w:rPr>
          <w:b/>
          <w:bCs/>
        </w:rPr>
        <w:t xml:space="preserve">Safe joins:</w:t>
      </w:r>
      <w:r>
        <w:t xml:space="preserve"> every join is a left join with key validation, and row counts are checked so no order is lost or duplicated.</w:t>
      </w:r>
    </w:p>
    <w:p>
      <w:pPr>
        <w:pStyle w:val="ListParagraph"/>
        <w:numPr>
          <w:ilvl w:val="0"/>
          <w:numId w:val="3"/>
        </w:numPr>
        <w:spacing w:after="60"/>
      </w:pPr>
      <w:r>
        <w:rPr>
          <w:b/>
          <w:bCs/>
        </w:rPr>
        <w:t xml:space="preserve">Consistent day counts:</w:t>
      </w:r>
      <w:r>
        <w:t xml:space="preserve"> dates were normalised to calendar days before computing delivery times. Without this, 1,292 orders delivered on the promised day would have been counted as late.</w:t>
      </w:r>
    </w:p>
    <w:p>
      <w:pPr>
        <w:pStyle w:val="ListParagraph"/>
        <w:numPr>
          <w:ilvl w:val="0"/>
          <w:numId w:val="3"/>
        </w:numPr>
        <w:spacing w:after="60"/>
      </w:pPr>
      <w:r>
        <w:rPr>
          <w:b/>
          <w:bCs/>
        </w:rPr>
        <w:t xml:space="preserve">Undelivered orders</w:t>
      </w:r>
      <w:r>
        <w:t xml:space="preserve"> keep a blank (not zero) delivery time and late flag.</w:t>
      </w:r>
    </w:p>
    <w:p>
      <w:pPr>
        <w:pStyle w:val="Heading2"/>
      </w:pPr>
      <w:r>
        <w:t xml:space="preserve">2.2 Validation in code</w:t>
      </w:r>
    </w:p>
    <w:p>
      <w:pPr>
        <w:spacing w:after="120"/>
      </w:pPr>
      <w:r>
        <w:rPr>
          <w:rFonts w:ascii="Consolas" w:cs="Consolas" w:eastAsia="Consolas" w:hAnsi="Consolas"/>
        </w:rPr>
        <w:t xml:space="preserve">build_delivered_order_classification_dataset(...)</w:t>
      </w:r>
      <w:r>
        <w:t xml:space="preserve"> in </w:t>
      </w:r>
      <w:r>
        <w:rPr>
          <w:rFonts w:ascii="Consolas" w:cs="Consolas" w:eastAsia="Consolas" w:hAnsi="Consolas"/>
        </w:rPr>
        <w:t xml:space="preserve">src/classification_data.py</w:t>
      </w:r>
      <w:r>
        <w:t xml:space="preserve"> stops with an error if any of these checks fail: required columns exist; </w:t>
      </w:r>
      <w:r>
        <w:rPr>
          <w:rFonts w:ascii="Consolas" w:cs="Consolas" w:eastAsia="Consolas" w:hAnsi="Consolas"/>
        </w:rPr>
        <w:t xml:space="preserve">order_id</w:t>
      </w:r>
      <w:r>
        <w:t xml:space="preserve"> (and </w:t>
      </w:r>
      <w:r>
        <w:rPr>
          <w:rFonts w:ascii="Consolas" w:cs="Consolas" w:eastAsia="Consolas" w:hAnsi="Consolas"/>
        </w:rPr>
        <w:t xml:space="preserve">order_id</w:t>
      </w:r>
      <w:r>
        <w:t xml:space="preserve"> + </w:t>
      </w:r>
      <w:r>
        <w:rPr>
          <w:rFonts w:ascii="Consolas" w:cs="Consolas" w:eastAsia="Consolas" w:hAnsi="Consolas"/>
        </w:rPr>
        <w:t xml:space="preserve">order_item_id</w:t>
      </w:r>
      <w:r>
        <w:t xml:space="preserve"> for items) is unique; review scores are only 1–5; </w:t>
      </w:r>
      <w:r>
        <w:rPr>
          <w:rFonts w:ascii="Consolas" w:cs="Consolas" w:eastAsia="Consolas" w:hAnsi="Consolas"/>
        </w:rPr>
        <w:t xml:space="preserve">late_delivery_flag</w:t>
      </w:r>
      <w:r>
        <w:t xml:space="preserve"> is only 0/1 and agrees with the sign of </w:t>
      </w:r>
      <w:r>
        <w:rPr>
          <w:rFonts w:ascii="Consolas" w:cs="Consolas" w:eastAsia="Consolas" w:hAnsi="Consolas"/>
        </w:rPr>
        <w:t xml:space="preserve">days_early</w:t>
      </w:r>
      <w:r>
        <w:t xml:space="preserve">; delivery timestamps parse; every eligible order has item rows; the target is binary with both classes present; and no numeric input is infinite.</w:t>
      </w:r>
    </w:p>
    <w:p>
      <w:pPr>
        <w:pStyle w:val="Heading2"/>
      </w:pPr>
      <w:r>
        <w:t xml:space="preserve">2.3 Population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Filter</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Orders remaining</w:t>
            </w:r>
          </w:p>
        </w:tc>
      </w:tr>
      <w:tr>
        <w:trPr>
          <w:tblHeader w:val="off"/>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 orders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99,441</w:t>
            </w:r>
          </w:p>
        </w:tc>
      </w:tr>
      <w:tr>
        <w:trPr>
          <w:tblHeader w:val="off"/>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Delivered status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96,478</w:t>
            </w:r>
          </w:p>
        </w:tc>
      </w:tr>
      <w:tr>
        <w:trPr>
          <w:tblHeader w:val="off"/>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Actual customer-delivery date present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96,470</w:t>
            </w:r>
          </w:p>
        </w:tc>
      </w:tr>
      <w:tr>
        <w:trPr>
          <w:tblHeader w:val="off"/>
        </w:trPr>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Review recorded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95,824</w:t>
            </w:r>
          </w:p>
        </w:tc>
      </w:tr>
    </w:tbl>
    <w:p>
      <w:pPr>
        <w:spacing w:after="60"/>
      </w:pPr>
    </w:p>
    <w:p>
      <w:pPr>
        <w:spacing w:after="120"/>
      </w:pPr>
      <w:r>
        <w:t xml:space="preserve">Of the 95,824 modelling orders, </w:t>
      </w:r>
      <w:r>
        <w:rPr>
          <w:b/>
          <w:bCs/>
        </w:rPr>
        <w:t xml:space="preserve">12,272 (12.8%) are negative reviews</w:t>
      </w:r>
      <w:r>
        <w:t xml:space="preserve"> and 83,552 are not: a ratio of about 1 : 6.8. This class imbalance shapes the choice of metrics and the use of class weighting.</w:t>
      </w:r>
    </w:p>
    <w:p>
      <w:pPr>
        <w:pStyle w:val="Heading2"/>
      </w:pPr>
      <w:r>
        <w:t xml:space="preserve">2.4 Train/test split and validation</w:t>
      </w:r>
    </w:p>
    <w:p>
      <w:pPr>
        <w:spacing w:after="120"/>
      </w:pPr>
      <w:r>
        <w:t xml:space="preserve">Orders are sorted by purchase date. The </w:t>
      </w:r>
      <w:r>
        <w:rPr>
          <w:b/>
          <w:bCs/>
        </w:rPr>
        <w:t xml:space="preserve">earliest 80%</w:t>
      </w:r>
      <w:r>
        <w:t xml:space="preserve"> (76,659 orders, 15 Sep 2016–27 May 2018) form the training set and the </w:t>
      </w:r>
      <w:r>
        <w:rPr>
          <w:b/>
          <w:bCs/>
        </w:rPr>
        <w:t xml:space="preserve">latest 20%</w:t>
      </w:r>
      <w:r>
        <w:t xml:space="preserve"> (19,165 orders, 27 May–29 Aug 2018) the test set, which is used once, after model selection. Within the training set, </w:t>
      </w:r>
      <w:r>
        <w:rPr>
          <w:b/>
          <w:bCs/>
        </w:rPr>
        <w:t xml:space="preserve">five time-ordered cross-validation folds</w:t>
      </w:r>
      <w:r>
        <w:t xml:space="preserve"> (scikit-learn </w:t>
      </w:r>
      <w:r>
        <w:rPr>
          <w:rFonts w:ascii="Consolas" w:cs="Consolas" w:eastAsia="Consolas" w:hAnsi="Consolas"/>
        </w:rPr>
        <w:t xml:space="preserve">TimeSeriesSplit</w:t>
      </w:r>
      <w:r>
        <w:t xml:space="preserve">) always validate on orders that come after the ones a model learned from.</w:t>
      </w:r>
    </w:p>
    <w:p>
      <w:pPr>
        <w:spacing w:after="120"/>
      </w:pPr>
      <w:r>
        <w:rPr>
          <w:b/>
          <w:bCs/>
        </w:rPr>
        <w:t xml:space="preserve">Why time-based:</w:t>
      </w:r>
      <w:r>
        <w:t xml:space="preserve"> our Phase 1 literature review notes that random k-fold partitioning of time-ordered data constitutes temporal leakage and overestimates performance (Pargent et al., 2022), and the professor lists random splits on temporal data as a pitfall. The notebook confirms it: on a random stratified split, the tuned Random Forest's top-10% precision would be 0.546, against 0.333 on later orders.</w:t>
      </w:r>
    </w:p>
    <w:p>
      <w:pPr>
        <w:spacing w:after="120"/>
      </w:pPr>
      <w:r>
        <w:rPr>
          <w:b/>
          <w:bCs/>
        </w:rPr>
        <w:t xml:space="preserve">Trade-off:</w:t>
      </w:r>
      <w:r>
        <w:t xml:space="preserve"> a time split cannot stratify the classes. The test period has fewer negative reviews (9.7% vs 13.6%) and far fewer late deliveries (3.4% vs 7.5%) than the training period. Imbalance is handled instead through the choice of metric (top-10% precision, PR-AUC) and class weighting as a tuning option.</w:t>
      </w:r>
    </w:p>
    <w:p>
      <w:pPr>
        <w:pStyle w:val="Heading2"/>
      </w:pPr>
      <w:r>
        <w:t xml:space="preserve">2.5 Missing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200"/>
        <w:gridCol w:w="1500"/>
        <w:gridCol w:w="2300"/>
      </w:tblGrid>
      <w:tr>
        <w:trPr>
          <w:tblHeader/>
        </w:trPr>
        <w:tc>
          <w:tcPr>
            <w:tcW w:type="dxa" w:w="3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Input</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Missing (training orders)</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Missing %</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Filled with</w:t>
            </w:r>
          </w:p>
        </w:tc>
      </w:tr>
      <w:tr>
        <w:trPr>
          <w:tblHeader w:val="off"/>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payment_total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median</w:t>
            </w:r>
          </w:p>
        </w:tc>
      </w:tr>
      <w:tr>
        <w:trPr>
          <w:tblHeader w:val="off"/>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payment_count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median</w:t>
            </w:r>
          </w:p>
        </w:tc>
      </w:tr>
      <w:tr>
        <w:trPr>
          <w:tblHeader w:val="off"/>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max_installments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median</w:t>
            </w:r>
          </w:p>
        </w:tc>
      </w:tr>
      <w:tr>
        <w:trPr>
          <w:tblHeader w:val="off"/>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product_weight_g_mean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median</w:t>
            </w:r>
          </w:p>
        </w:tc>
      </w:tr>
      <w:tr>
        <w:trPr>
          <w:tblHeader w:val="off"/>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product_volume_cm3_mean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median</w:t>
            </w:r>
          </w:p>
        </w:tc>
      </w:tr>
      <w:tr>
        <w:trPr>
          <w:tblHeader w:val="off"/>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product_photos_qty_mean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1,236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median</w:t>
            </w:r>
          </w:p>
        </w:tc>
      </w:tr>
      <w:tr>
        <w:trPr>
          <w:tblHeader w:val="off"/>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primary_product_category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1,236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most common value</w:t>
            </w:r>
          </w:p>
        </w:tc>
      </w:tr>
    </w:tbl>
    <w:p>
      <w:pPr>
        <w:spacing w:after="60"/>
      </w:pPr>
    </w:p>
    <w:p>
      <w:pPr>
        <w:spacing w:after="120"/>
      </w:pPr>
      <w:r>
        <w:t xml:space="preserve">Only 7 of the 21 inputs have gaps, and the largest is 1.61% of training orders. </w:t>
      </w:r>
      <w:r>
        <w:rPr>
          <w:rFonts w:ascii="Consolas" w:cs="Consolas" w:eastAsia="Consolas" w:hAnsi="Consolas"/>
        </w:rPr>
        <w:t xml:space="preserve">product_photos_qty_mean</w:t>
      </w:r>
      <w:r>
        <w:t xml:space="preserve"> and </w:t>
      </w:r>
      <w:r>
        <w:rPr>
          <w:rFonts w:ascii="Consolas" w:cs="Consolas" w:eastAsia="Consolas" w:hAnsi="Consolas"/>
        </w:rPr>
        <w:t xml:space="preserve">primary_product_category</w:t>
      </w:r>
      <w:r>
        <w:t xml:space="preserve"> are missing for the same orders, whose products have no category or photo information in the source data. Because the gaps are small, no orders are dropped.</w:t>
      </w:r>
    </w:p>
    <w:p>
      <w:pPr>
        <w:pStyle w:val="Heading2"/>
      </w:pPr>
      <w:r>
        <w:t xml:space="preserve">2.6 Preprocessing pipeline</w:t>
      </w:r>
    </w:p>
    <w:p>
      <w:pPr>
        <w:pStyle w:val="ListParagraph"/>
        <w:numPr>
          <w:ilvl w:val="0"/>
          <w:numId w:val="3"/>
        </w:numPr>
        <w:spacing w:after="60"/>
      </w:pPr>
      <w:r>
        <w:rPr>
          <w:b/>
          <w:bCs/>
        </w:rPr>
        <w:t xml:space="preserve">Imputation:</w:t>
      </w:r>
      <w:r>
        <w:t xml:space="preserve"> median for numeric inputs, most common value for categorical inputs.</w:t>
      </w:r>
    </w:p>
    <w:p>
      <w:pPr>
        <w:pStyle w:val="ListParagraph"/>
        <w:numPr>
          <w:ilvl w:val="0"/>
          <w:numId w:val="3"/>
        </w:numPr>
        <w:spacing w:after="60"/>
      </w:pPr>
      <w:r>
        <w:rPr>
          <w:b/>
          <w:bCs/>
        </w:rPr>
        <w:t xml:space="preserve">Encoding:</w:t>
      </w:r>
      <w:r>
        <w:t xml:space="preserve"> one-hot encoding of categorical inputs, ignoring categories not seen in training. This turns 21 inputs into 166 model columns. The three latest purchase months only appear in the test period, so the model ignores them.</w:t>
      </w:r>
    </w:p>
    <w:p>
      <w:pPr>
        <w:pStyle w:val="ListParagraph"/>
        <w:numPr>
          <w:ilvl w:val="0"/>
          <w:numId w:val="3"/>
        </w:numPr>
        <w:spacing w:after="60"/>
      </w:pPr>
      <w:r>
        <w:rPr>
          <w:b/>
          <w:bCs/>
        </w:rPr>
        <w:t xml:space="preserve">Scaling:</w:t>
      </w:r>
      <w:r>
        <w:t xml:space="preserve"> standardisation of numeric inputs for Logistic Regression only. Random Forest splits on raw values and does not need scaling.</w:t>
      </w:r>
    </w:p>
    <w:p>
      <w:pPr>
        <w:pStyle w:val="ListParagraph"/>
        <w:numPr>
          <w:ilvl w:val="0"/>
          <w:numId w:val="3"/>
        </w:numPr>
        <w:spacing w:after="60"/>
      </w:pPr>
      <w:r>
        <w:rPr>
          <w:b/>
          <w:bCs/>
        </w:rPr>
        <w:t xml:space="preserve">Leakage control:</w:t>
      </w:r>
      <w:r>
        <w:t xml:space="preserve"> all of these steps sit inside a scikit-learn </w:t>
      </w:r>
      <w:r>
        <w:rPr>
          <w:rFonts w:ascii="Consolas" w:cs="Consolas" w:eastAsia="Consolas" w:hAnsi="Consolas"/>
        </w:rPr>
        <w:t xml:space="preserve">Pipeline</w:t>
      </w:r>
      <w:r>
        <w:t xml:space="preserve">, so they are learned from the training data (and from training folds only during cross-validation) and applied unchanged to new orders.</w:t>
      </w:r>
    </w:p>
    <w:p>
      <w:pPr>
        <w:pStyle w:val="Heading1"/>
      </w:pPr>
      <w:r>
        <w:t xml:space="preserve">3. Feature engineering strategy</w:t>
      </w:r>
    </w:p>
    <w:p>
      <w:pPr>
        <w:spacing w:after="120"/>
      </w:pPr>
      <w:r>
        <w:rPr>
          <w:b/>
          <w:bCs/>
        </w:rPr>
        <w:t xml:space="preserve">Principle:</w:t>
      </w:r>
      <w:r>
        <w:t xml:space="preserve"> use only information available at the prediction point (right after delivery), summarised to one row per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26"/>
        <w:gridCol w:w="400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Group</w:t>
            </w:r>
          </w:p>
        </w:tc>
        <w:tc>
          <w:tcPr>
            <w:tcW w:type="dxa" w:w="3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Inputs</w:t>
            </w:r>
          </w:p>
        </w:tc>
        <w:tc>
          <w:tcPr>
            <w:tcW w:type="dxa" w:w="4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How each is built</w:t>
            </w:r>
          </w:p>
        </w:tc>
      </w:tr>
      <w:tr>
        <w:trPr>
          <w:tblHeader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Delivery timing</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delivery_days</w:t>
            </w:r>
            <w:r>
              <w:rPr>
                <w:sz w:val="20"/>
                <w:szCs w:val="20"/>
              </w:rPr>
              <w:t xml:space="preserve">, </w:t>
            </w:r>
            <w:r>
              <w:rPr>
                <w:rFonts w:ascii="Consolas" w:cs="Consolas" w:eastAsia="Consolas" w:hAnsi="Consolas"/>
                <w:sz w:val="20"/>
                <w:szCs w:val="20"/>
              </w:rPr>
              <w:t xml:space="preserve">days_early</w:t>
            </w:r>
            <w:r>
              <w:rPr>
                <w:sz w:val="20"/>
                <w:szCs w:val="20"/>
              </w:rPr>
              <w:t xml:space="preserve">, </w:t>
            </w:r>
            <w:r>
              <w:rPr>
                <w:rFonts w:ascii="Consolas" w:cs="Consolas" w:eastAsia="Consolas" w:hAnsi="Consolas"/>
                <w:sz w:val="20"/>
                <w:szCs w:val="20"/>
              </w:rPr>
              <w:t xml:space="preserve">late_delivery_flag</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Calendar days from purchase to delivery; promised date minus actual date (positive = early, negative = late); 1 if late (Phase 1)</w:t>
            </w:r>
          </w:p>
        </w:tc>
      </w:tr>
      <w:tr>
        <w:trPr>
          <w:tblHeader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Order size and value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item_count</w:t>
            </w:r>
            <w:r>
              <w:rPr>
                <w:sz w:val="20"/>
                <w:szCs w:val="20"/>
              </w:rPr>
              <w:t xml:space="preserve">, </w:t>
            </w:r>
            <w:r>
              <w:rPr>
                <w:rFonts w:ascii="Consolas" w:cs="Consolas" w:eastAsia="Consolas" w:hAnsi="Consolas"/>
                <w:sz w:val="20"/>
                <w:szCs w:val="20"/>
              </w:rPr>
              <w:t xml:space="preserve">order_item_value</w:t>
            </w:r>
            <w:r>
              <w:rPr>
                <w:sz w:val="20"/>
                <w:szCs w:val="20"/>
              </w:rPr>
              <w:t xml:space="preserve">, </w:t>
            </w:r>
            <w:r>
              <w:rPr>
                <w:rFonts w:ascii="Consolas" w:cs="Consolas" w:eastAsia="Consolas" w:hAnsi="Consolas"/>
                <w:sz w:val="20"/>
                <w:szCs w:val="20"/>
              </w:rPr>
              <w:t xml:space="preserve">order_freight_value</w:t>
            </w:r>
            <w:r>
              <w:rPr>
                <w:sz w:val="20"/>
                <w:szCs w:val="20"/>
              </w:rPr>
              <w:t xml:space="preserve">, </w:t>
            </w:r>
            <w:r>
              <w:rPr>
                <w:rFonts w:ascii="Consolas" w:cs="Consolas" w:eastAsia="Consolas" w:hAnsi="Consolas"/>
                <w:sz w:val="20"/>
                <w:szCs w:val="20"/>
              </w:rPr>
              <w:t xml:space="preserve">freight_share</w:t>
            </w:r>
            <w:r>
              <w:rPr>
                <w:sz w:val="20"/>
                <w:szCs w:val="20"/>
              </w:rPr>
              <w:t xml:space="preserve">, </w:t>
            </w:r>
            <w:r>
              <w:rPr>
                <w:rFonts w:ascii="Consolas" w:cs="Consolas" w:eastAsia="Consolas" w:hAnsi="Consolas"/>
                <w:sz w:val="20"/>
                <w:szCs w:val="20"/>
              </w:rPr>
              <w:t xml:space="preserve">seller_count</w:t>
            </w:r>
            <w:r>
              <w:rPr>
                <w:sz w:val="20"/>
                <w:szCs w:val="20"/>
              </w:rPr>
              <w:t xml:space="preserve">, </w:t>
            </w:r>
            <w:r>
              <w:rPr>
                <w:rFonts w:ascii="Consolas" w:cs="Consolas" w:eastAsia="Consolas" w:hAnsi="Consolas"/>
                <w:sz w:val="20"/>
                <w:szCs w:val="20"/>
              </w:rPr>
              <w:t xml:space="preserve">n_seller_states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Count and sums of the order's items; freight ÷ (items + freight); distinct sellers and seller states (Phase 1)</w:t>
            </w:r>
          </w:p>
        </w:tc>
      </w:tr>
      <w:tr>
        <w:trPr>
          <w:tblHeader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Payment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payment_total</w:t>
            </w:r>
            <w:r>
              <w:rPr>
                <w:sz w:val="20"/>
                <w:szCs w:val="20"/>
              </w:rPr>
              <w:t xml:space="preserve">, </w:t>
            </w:r>
            <w:r>
              <w:rPr>
                <w:rFonts w:ascii="Consolas" w:cs="Consolas" w:eastAsia="Consolas" w:hAnsi="Consolas"/>
                <w:sz w:val="20"/>
                <w:szCs w:val="20"/>
              </w:rPr>
              <w:t xml:space="preserve">payment_count</w:t>
            </w:r>
            <w:r>
              <w:rPr>
                <w:sz w:val="20"/>
                <w:szCs w:val="20"/>
              </w:rPr>
              <w:t xml:space="preserve">, </w:t>
            </w:r>
            <w:r>
              <w:rPr>
                <w:rFonts w:ascii="Consolas" w:cs="Consolas" w:eastAsia="Consolas" w:hAnsi="Consolas"/>
                <w:sz w:val="20"/>
                <w:szCs w:val="20"/>
              </w:rPr>
              <w:t xml:space="preserve">max_installments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Sum of payments; number of payment transactions; largest instalment plan (Phase 1)</w:t>
            </w:r>
          </w:p>
        </w:tc>
      </w:tr>
      <w:tr>
        <w:trPr>
          <w:tblHeader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Product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product_weight_g_mean</w:t>
            </w:r>
            <w:r>
              <w:rPr>
                <w:sz w:val="20"/>
                <w:szCs w:val="20"/>
              </w:rPr>
              <w:t xml:space="preserve">, </w:t>
            </w:r>
            <w:r>
              <w:rPr>
                <w:rFonts w:ascii="Consolas" w:cs="Consolas" w:eastAsia="Consolas" w:hAnsi="Consolas"/>
                <w:sz w:val="20"/>
                <w:szCs w:val="20"/>
              </w:rPr>
              <w:t xml:space="preserve">product_volume_cm3_mean</w:t>
            </w:r>
            <w:r>
              <w:rPr>
                <w:sz w:val="20"/>
                <w:szCs w:val="20"/>
              </w:rPr>
              <w:t xml:space="preserve">, </w:t>
            </w:r>
            <w:r>
              <w:rPr>
                <w:rFonts w:ascii="Consolas" w:cs="Consolas" w:eastAsia="Consolas" w:hAnsi="Consolas"/>
                <w:sz w:val="20"/>
                <w:szCs w:val="20"/>
              </w:rPr>
              <w:t xml:space="preserve">product_photos_qty_mean</w:t>
            </w:r>
            <w:r>
              <w:rPr>
                <w:sz w:val="20"/>
                <w:szCs w:val="20"/>
              </w:rPr>
              <w:t xml:space="preserve">, </w:t>
            </w:r>
            <w:r>
              <w:rPr>
                <w:rFonts w:ascii="Consolas" w:cs="Consolas" w:eastAsia="Consolas" w:hAnsi="Consolas"/>
                <w:sz w:val="20"/>
                <w:szCs w:val="20"/>
              </w:rPr>
              <w:t xml:space="preserve">primary_product_category</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Averages over the order's items; volume = length × height × width; the category with the highest item value, alphabetical tie-break (</w:t>
            </w:r>
            <w:r>
              <w:rPr>
                <w:rFonts w:ascii="Consolas" w:cs="Consolas" w:eastAsia="Consolas" w:hAnsi="Consolas"/>
                <w:sz w:val="20"/>
                <w:szCs w:val="20"/>
              </w:rPr>
              <w:t xml:space="preserve">src/classification_data.py</w:t>
            </w:r>
            <w:r>
              <w:rPr>
                <w:sz w:val="20"/>
                <w:szCs w:val="20"/>
              </w:rPr>
              <w:t xml:space="preserve">)</w:t>
            </w:r>
          </w:p>
        </w:tc>
      </w:tr>
      <w:tr>
        <w:trPr>
          <w:tblHeader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Geography</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customer_state</w:t>
            </w:r>
            <w:r>
              <w:rPr>
                <w:sz w:val="20"/>
                <w:szCs w:val="20"/>
              </w:rPr>
              <w:t xml:space="preserve">, </w:t>
            </w:r>
            <w:r>
              <w:rPr>
                <w:rFonts w:ascii="Consolas" w:cs="Consolas" w:eastAsia="Consolas" w:hAnsi="Consolas"/>
                <w:sz w:val="20"/>
                <w:szCs w:val="20"/>
              </w:rPr>
              <w:t xml:space="preserve">seller_state</w:t>
            </w:r>
            <w:r>
              <w:rPr>
                <w:sz w:val="20"/>
                <w:szCs w:val="20"/>
              </w:rPr>
              <w:t xml:space="preserve">, </w:t>
            </w:r>
            <w:r>
              <w:rPr>
                <w:rFonts w:ascii="Consolas" w:cs="Consolas" w:eastAsia="Consolas" w:hAnsi="Consolas"/>
                <w:sz w:val="20"/>
                <w:szCs w:val="20"/>
              </w:rPr>
              <w:t xml:space="preserve">same_state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Customer state; state of the first seller on the order; whether they match (Phase 1)</w:t>
            </w:r>
          </w:p>
        </w:tc>
      </w:tr>
      <w:tr>
        <w:trPr>
          <w:tblHeader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Time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purchase_month</w:t>
            </w:r>
            <w:r>
              <w:rPr>
                <w:sz w:val="20"/>
                <w:szCs w:val="20"/>
              </w:rPr>
              <w:t xml:space="preserve">, </w:t>
            </w:r>
            <w:r>
              <w:rPr>
                <w:rFonts w:ascii="Consolas" w:cs="Consolas" w:eastAsia="Consolas" w:hAnsi="Consolas"/>
                <w:sz w:val="20"/>
                <w:szCs w:val="20"/>
              </w:rPr>
              <w:t xml:space="preserve">purchase_weekday</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Month and weekday of purchase (Phase 1)</w:t>
            </w:r>
          </w:p>
        </w:tc>
      </w:tr>
    </w:tbl>
    <w:p>
      <w:pPr>
        <w:spacing w:after="60"/>
      </w:pPr>
    </w:p>
    <w:p>
      <w:pPr>
        <w:spacing w:after="120"/>
      </w:pPr>
      <w:r>
        <w:rPr>
          <w:b/>
          <w:bCs/>
        </w:rPr>
        <w:t xml:space="preserve">Deliberate choices</w:t>
      </w:r>
    </w:p>
    <w:p>
      <w:pPr>
        <w:pStyle w:val="ListParagraph"/>
        <w:numPr>
          <w:ilvl w:val="0"/>
          <w:numId w:val="3"/>
        </w:numPr>
        <w:spacing w:after="60"/>
      </w:pPr>
      <w:r>
        <w:rPr>
          <w:rFonts w:ascii="Consolas" w:cs="Consolas" w:eastAsia="Consolas" w:hAnsi="Consolas"/>
        </w:rPr>
        <w:t xml:space="preserve">late_delivery_flag</w:t>
      </w:r>
      <w:r>
        <w:t xml:space="preserve"> is an input, because late, on-time and early orders are all in the population.</w:t>
      </w:r>
    </w:p>
    <w:p>
      <w:pPr>
        <w:pStyle w:val="ListParagraph"/>
        <w:numPr>
          <w:ilvl w:val="0"/>
          <w:numId w:val="3"/>
        </w:numPr>
        <w:spacing w:after="60"/>
      </w:pPr>
      <w:r>
        <w:rPr>
          <w:rFonts w:ascii="Consolas" w:cs="Consolas" w:eastAsia="Consolas" w:hAnsi="Consolas"/>
        </w:rPr>
        <w:t xml:space="preserve">estimated_delivery_days</w:t>
      </w:r>
      <w:r>
        <w:t xml:space="preserve"> is dropped: it always equals </w:t>
      </w:r>
      <w:r>
        <w:rPr>
          <w:rFonts w:ascii="Consolas" w:cs="Consolas" w:eastAsia="Consolas" w:hAnsi="Consolas"/>
        </w:rPr>
        <w:t xml:space="preserve">delivery_days</w:t>
      </w:r>
      <w:r>
        <w:t xml:space="preserve"> + </w:t>
      </w:r>
      <w:r>
        <w:rPr>
          <w:rFonts w:ascii="Consolas" w:cs="Consolas" w:eastAsia="Consolas" w:hAnsi="Consolas"/>
        </w:rPr>
        <w:t xml:space="preserve">days_early</w:t>
      </w:r>
      <w:r>
        <w:t xml:space="preserve">, so it adds no information and would make Logistic Regression weights uninterpretable.</w:t>
      </w:r>
    </w:p>
    <w:p>
      <w:pPr>
        <w:pStyle w:val="ListParagraph"/>
        <w:numPr>
          <w:ilvl w:val="0"/>
          <w:numId w:val="3"/>
        </w:numPr>
        <w:spacing w:after="60"/>
      </w:pPr>
      <w:r>
        <w:t xml:space="preserve">Identifiers (order, customer, product, seller) are excluded, so models learn patterns rather than memorising individuals.</w:t>
      </w:r>
    </w:p>
    <w:p>
      <w:pPr>
        <w:pStyle w:val="ListParagraph"/>
        <w:numPr>
          <w:ilvl w:val="0"/>
          <w:numId w:val="3"/>
        </w:numPr>
        <w:spacing w:after="60"/>
      </w:pPr>
      <w:r>
        <w:t xml:space="preserve">Review fields (ID, text, timestamps) are excluded, because they only exist after the outcome (leakage).</w:t>
      </w:r>
    </w:p>
    <w:p>
      <w:pPr>
        <w:pStyle w:val="ListParagraph"/>
        <w:numPr>
          <w:ilvl w:val="0"/>
          <w:numId w:val="3"/>
        </w:numPr>
        <w:spacing w:after="60"/>
      </w:pPr>
      <w:r>
        <w:rPr>
          <w:rFonts w:ascii="Consolas" w:cs="Consolas" w:eastAsia="Consolas" w:hAnsi="Consolas"/>
        </w:rPr>
        <w:t xml:space="preserve">purchase_month</w:t>
      </w:r>
      <w:r>
        <w:t xml:space="preserve"> made no measurable difference: blanking it out changed the finalists' top-10% precision by at most 0.003. It only captures past periods (for example the bad months of early 2018) that never recur, so it is a candidate for removal.</w:t>
      </w:r>
    </w:p>
    <w:p>
      <w:pPr>
        <w:spacing w:after="120"/>
      </w:pPr>
      <w:r>
        <w:rPr>
          <w:b/>
          <w:bCs/>
        </w:rPr>
        <w:t xml:space="preserve">To do:</w:t>
      </w:r>
      <w:r>
        <w:t xml:space="preserve"> each feature still needs a short rationale for *why* it should predict a negative review, linked to Phase 1 findings and the Phase 1 literature review (with citations).</w:t>
      </w:r>
    </w:p>
    <w:p>
      <w:pPr>
        <w:pStyle w:val="Heading1"/>
      </w:pPr>
      <w:r>
        <w:t xml:space="preserve">7. Regression metrics: MAE, RMSE, R² (as appropriate)</w:t>
      </w:r>
    </w:p>
    <w:p>
      <w:pPr>
        <w:spacing w:after="120"/>
      </w:pPr>
      <w:r>
        <w:rPr>
          <w:b/>
          <w:bCs/>
        </w:rPr>
        <w:t xml:space="preserve">Not applicable to this problem.</w:t>
      </w:r>
      <w:r>
        <w:t xml:space="preserve"> MAE, RMSE and R² measure errors on a numeric target and are used to evaluate regression models. This is a classification problem, evaluated with top-10% precision and recall, precision, recall, F1-Score, AUC-ROC and PR-AUC. The project's regression metrics are reported with the team's regression problem.</w:t>
      </w:r>
    </w:p>
    <w:p>
      <w:pPr>
        <w:pStyle w:val="Heading1"/>
      </w:pPr>
      <w:r>
        <w:t xml:space="preserve">11. Ensemble or stacking results (if used)</w:t>
      </w:r>
    </w:p>
    <w:p>
      <w:pPr>
        <w:spacing w:after="120"/>
      </w:pPr>
      <w:r>
        <w:rPr>
          <w:b/>
          <w:bCs/>
        </w:rPr>
        <w:t xml:space="preserve">Not used as a separate model family.</w:t>
      </w:r>
    </w:p>
    <w:p>
      <w:pPr>
        <w:pStyle w:val="ListParagraph"/>
        <w:numPr>
          <w:ilvl w:val="0"/>
          <w:numId w:val="3"/>
        </w:numPr>
        <w:spacing w:after="60"/>
      </w:pPr>
      <w:r>
        <w:t xml:space="preserve">The Random Forest is itself an ensemble: it averages 200 decision trees (bagging).</w:t>
      </w:r>
    </w:p>
    <w:p>
      <w:pPr>
        <w:pStyle w:val="ListParagraph"/>
        <w:numPr>
          <w:ilvl w:val="0"/>
          <w:numId w:val="3"/>
        </w:numPr>
        <w:spacing w:after="60"/>
      </w:pPr>
      <w:r>
        <w:t xml:space="preserve">A voting or stacking ensemble combining Logistic Regression and Random Forest was </w:t>
      </w:r>
      <w:r>
        <w:rPr>
          <w:b/>
          <w:bCs/>
        </w:rPr>
        <w:t xml:space="preserve">not built or tested</w:t>
      </w:r>
      <w:r>
        <w:t xml:space="preserve">. The brief limits the project to 2–3 model families and values depth over breadth, so the effort went into tuning and comparing the two families fairly.</w:t>
      </w:r>
    </w:p>
    <w:p>
      <w:pPr>
        <w:pStyle w:val="ListParagraph"/>
        <w:numPr>
          <w:ilvl w:val="0"/>
          <w:numId w:val="3"/>
        </w:numPr>
        <w:spacing w:after="60"/>
      </w:pPr>
      <w:r>
        <w:t xml:space="preserve">It remains a possible extension. To be worth its extra complexity, any ensemble would need to beat the tuned Random Forest's cross-validation top-10% precision of 0.561. With the four main models within 0.02 of each other, the room for gains looks small.</w:t>
      </w:r>
    </w:p>
    <w:p>
      <w:pPr>
        <w:pStyle w:val="Heading1"/>
      </w:pPr>
      <w:r>
        <w:t xml:space="preserve">12. Actionable insights for your e-commerce stakeholder</w:t>
      </w:r>
    </w:p>
    <w:p>
      <w:pPr>
        <w:spacing w:after="120"/>
      </w:pPr>
      <w:r>
        <w:t xml:space="preserve">The stakeholder is the customer-experience (CX) team.</w:t>
      </w:r>
    </w:p>
    <w:p>
      <w:pPr>
        <w:pStyle w:val="ListParagraph"/>
        <w:numPr>
          <w:ilvl w:val="0"/>
          <w:numId w:val="3"/>
        </w:numPr>
        <w:spacing w:after="60"/>
      </w:pPr>
      <w:r>
        <w:rPr>
          <w:b/>
          <w:bCs/>
        </w:rPr>
        <w:t xml:space="preserve">Work through a daily list of the riskiest orders.</w:t>
      </w:r>
      <w:r>
        <w:t xml:space="preserve"> On later orders, the tuned Random Forest's top-10% list (1,916 of 19,165 test orders, roughly 20 orders a day over the three-month test period) has 33% precision, about 3.4× better than contacting customers at random (9.7%), and catches 34% of all negative reviews. If customer service can handle more or fewer contacts, the list length (k) should be set to that capacity.</w:t>
      </w:r>
    </w:p>
    <w:p>
      <w:pPr>
        <w:pStyle w:val="ListParagraph"/>
        <w:numPr>
          <w:ilvl w:val="0"/>
          <w:numId w:val="3"/>
        </w:numPr>
        <w:spacing w:after="60"/>
      </w:pPr>
      <w:r>
        <w:rPr>
          <w:b/>
          <w:bCs/>
        </w:rPr>
        <w:t xml:space="preserve">Use a model, not just a lateness rule.</w:t>
      </w:r>
      <w:r>
        <w:t xml:space="preserve"> Ranking orders by how late they arrived finds only 392 unhappy customers in a list of the same size, against 638 for the model: 63% more. The model's extra value comes mainly from multi-item orders, which the rule ignores.</w:t>
      </w:r>
    </w:p>
    <w:p>
      <w:pPr>
        <w:pStyle w:val="ListParagraph"/>
        <w:numPr>
          <w:ilvl w:val="0"/>
          <w:numId w:val="3"/>
        </w:numPr>
        <w:spacing w:after="60"/>
      </w:pPr>
      <w:r>
        <w:rPr>
          <w:b/>
          <w:bCs/>
        </w:rPr>
        <w:t xml:space="preserve">Late orders first.</w:t>
      </w:r>
      <w:r>
        <w:t xml:space="preserve"> Every late order makes the list, and 67% of orders that were 4+ days late received a negative review. In the tuned Logistic Regression, late orders have about 67% higher odds of a negative review, other inputs held fixed. These are the natural first contacts for an apology, voucher or check-in.</w:t>
      </w:r>
    </w:p>
    <w:p>
      <w:pPr>
        <w:pStyle w:val="ListParagraph"/>
        <w:numPr>
          <w:ilvl w:val="0"/>
          <w:numId w:val="3"/>
        </w:numPr>
        <w:spacing w:after="60"/>
      </w:pPr>
      <w:r>
        <w:rPr>
          <w:b/>
          <w:bCs/>
        </w:rPr>
        <w:t xml:space="preserve">Watch multi-item and multi-seller orders.</w:t>
      </w:r>
      <w:r>
        <w:t xml:space="preserve"> After timing, the number of items and sellers is the clearest risk signal. Orders with 2+ items have a 23.5% negative-review rate, against 8.2% for single-item orders. Phase 1 noted that multi-seller orders can arrive in separate shipments; checking whether these orders arrive split or incomplete is a sensible next step.</w:t>
      </w:r>
    </w:p>
    <w:p>
      <w:pPr>
        <w:pStyle w:val="ListParagraph"/>
        <w:numPr>
          <w:ilvl w:val="0"/>
          <w:numId w:val="3"/>
        </w:numPr>
        <w:spacing w:after="60"/>
      </w:pPr>
      <w:r>
        <w:rPr>
          <w:b/>
          <w:bCs/>
        </w:rPr>
        <w:t xml:space="preserve">Know what the model cannot see.</w:t>
      </w:r>
      <w:r>
        <w:t xml:space="preserve"> Nearly every negative review the model misses (1,215 of 1,216) is on an order that arrived on time or early. Those customers are unhappy for reasons outside this data (product quality, wrong items, seller communication), consistent with Phase 1's finding that two-thirds of bad reviews are on on-time orders. Data such as returns, complaints or seller ratings would be needed to find them.</w:t>
      </w:r>
    </w:p>
    <w:p>
      <w:pPr>
        <w:pStyle w:val="ListParagraph"/>
        <w:numPr>
          <w:ilvl w:val="0"/>
          <w:numId w:val="3"/>
        </w:numPr>
        <w:spacing w:after="60"/>
      </w:pPr>
      <w:r>
        <w:rPr>
          <w:b/>
          <w:bCs/>
        </w:rPr>
        <w:t xml:space="preserve">Delivery is the lever the business controls.</w:t>
      </w:r>
      <w:r>
        <w:t xml:space="preserve"> Payment details, purchase timing and geography add almost nothing once delivery timing is known. Effort is better spent on logistics and on setting delivery promises customers can rely on.</w:t>
      </w:r>
    </w:p>
    <w:p>
      <w:pPr>
        <w:pStyle w:val="Heading1"/>
      </w:pPr>
      <w:r>
        <w:t xml:space="preserve">13. Discussion of limitations and constraints</w:t>
      </w:r>
    </w:p>
    <w:p>
      <w:pPr>
        <w:pStyle w:val="Heading2"/>
      </w:pPr>
      <w:r>
        <w:t xml:space="preserve">Limitations</w:t>
      </w:r>
    </w:p>
    <w:p>
      <w:pPr>
        <w:pStyle w:val="ListParagraph"/>
        <w:numPr>
          <w:ilvl w:val="0"/>
          <w:numId w:val="3"/>
        </w:numPr>
        <w:spacing w:after="60"/>
      </w:pPr>
      <w:r>
        <w:rPr>
          <w:b/>
          <w:bCs/>
        </w:rPr>
        <w:t xml:space="preserve">Reviews written before delivery (known issue, under team review).</w:t>
      </w:r>
      <w:r>
        <w:t xml:space="preserve"> 70.1% of late orders were reviewed before they were delivered, so for those orders the delivery inputs come from after the outcome. They hold 29.7% of all negative reviews, so current scores, and the models' reliance on lateness, are likely somewhat optimistic.</w:t>
      </w:r>
    </w:p>
    <w:p>
      <w:pPr>
        <w:pStyle w:val="ListParagraph"/>
        <w:numPr>
          <w:ilvl w:val="0"/>
          <w:numId w:val="3"/>
        </w:numPr>
        <w:spacing w:after="60"/>
      </w:pPr>
      <w:r>
        <w:rPr>
          <w:b/>
          <w:bCs/>
        </w:rPr>
        <w:t xml:space="preserve">Performance depends on the period.</w:t>
      </w:r>
      <w:r>
        <w:t xml:space="preserve"> Top-10% precision ranged from about 0.33 to 0.83 across the five time-ordered practice exams, rising when more orders were late (February–April 2018). On the test period (fewer late orders, 9.7% negative reviews) it is 0.333. Expected performance in deployment depends on future delivery conditions. A possible extra cause, not checked, is that late orders bought near the end of the data may not have been delivered in time to appear.</w:t>
      </w:r>
    </w:p>
    <w:p>
      <w:pPr>
        <w:pStyle w:val="ListParagraph"/>
        <w:numPr>
          <w:ilvl w:val="0"/>
          <w:numId w:val="3"/>
        </w:numPr>
        <w:spacing w:after="60"/>
      </w:pPr>
      <w:r>
        <w:rPr>
          <w:b/>
          <w:bCs/>
        </w:rPr>
        <w:t xml:space="preserve">Small margins between the main models.</w:t>
      </w:r>
      <w:r>
        <w:t xml:space="preserve"> On later orders, the four main models' top-10% lists find 622–638 unhappy customers out of 1,916. The tuned Random Forest wins on every measure against the tuned Logistic Regression, but a simpler model would lose very little.</w:t>
      </w:r>
    </w:p>
    <w:p>
      <w:pPr>
        <w:pStyle w:val="ListParagraph"/>
        <w:numPr>
          <w:ilvl w:val="0"/>
          <w:numId w:val="3"/>
        </w:numPr>
        <w:spacing w:after="60"/>
      </w:pPr>
      <w:r>
        <w:rPr>
          <w:b/>
          <w:bCs/>
        </w:rPr>
        <w:t xml:space="preserve">Blind spot for well-delivered orders.</w:t>
      </w:r>
      <w:r>
        <w:t xml:space="preserve"> Nearly every negative review the final model misses is on an on-time or early order. For these orders it catches only about 8–24% of negative reviews.</w:t>
      </w:r>
    </w:p>
    <w:p>
      <w:pPr>
        <w:pStyle w:val="ListParagraph"/>
        <w:numPr>
          <w:ilvl w:val="0"/>
          <w:numId w:val="3"/>
        </w:numPr>
        <w:spacing w:after="60"/>
      </w:pPr>
      <w:r>
        <w:rPr>
          <w:b/>
          <w:bCs/>
        </w:rPr>
        <w:t xml:space="preserve">Some overfitting remains.</w:t>
      </w:r>
      <w:r>
        <w:t xml:space="preserve"> The tuned Random Forest scores 0.603 top-10% precision on its training folds against 0.561 on validation. The untuned forest and single tree memorise their training data (1.000).</w:t>
      </w:r>
    </w:p>
    <w:p>
      <w:pPr>
        <w:pStyle w:val="ListParagraph"/>
        <w:numPr>
          <w:ilvl w:val="0"/>
          <w:numId w:val="3"/>
        </w:numPr>
        <w:spacing w:after="60"/>
      </w:pPr>
      <w:r>
        <w:rPr>
          <w:b/>
          <w:bCs/>
        </w:rPr>
        <w:t xml:space="preserve">Calibration not checked.</w:t>
      </w:r>
      <w:r>
        <w:t xml:space="preserve"> The selected models do not use class weighting, but their risk scores have not been checked against observed rates. Our Phase 1 review recommends reporting calibration alongside discrimination (van den Goorbergh et al., 2022). Until then, use the score as a ranking, not a percentage.</w:t>
      </w:r>
    </w:p>
    <w:p>
      <w:pPr>
        <w:pStyle w:val="ListParagraph"/>
        <w:numPr>
          <w:ilvl w:val="0"/>
          <w:numId w:val="3"/>
        </w:numPr>
        <w:spacing w:after="60"/>
      </w:pPr>
      <w:r>
        <w:rPr>
          <w:b/>
          <w:bCs/>
        </w:rPr>
        <w:t xml:space="preserve">The list length k = 10% is a convention.</w:t>
      </w:r>
      <w:r>
        <w:t xml:space="preserve"> It should be set to customer service's real daily capacity.</w:t>
      </w:r>
    </w:p>
    <w:p>
      <w:pPr>
        <w:pStyle w:val="ListParagraph"/>
        <w:numPr>
          <w:ilvl w:val="0"/>
          <w:numId w:val="3"/>
        </w:numPr>
        <w:spacing w:after="60"/>
      </w:pPr>
      <w:r>
        <w:rPr>
          <w:b/>
          <w:bCs/>
        </w:rPr>
        <w:t xml:space="preserve">Slight optimism in tuned CV scores.</w:t>
      </w:r>
      <w:r>
        <w:t xml:space="preserve"> Each is the best of 12 settings on the same folds; the untouched later-period test set is the honest measure.</w:t>
      </w:r>
    </w:p>
    <w:p>
      <w:pPr>
        <w:pStyle w:val="ListParagraph"/>
        <w:numPr>
          <w:ilvl w:val="0"/>
          <w:numId w:val="3"/>
        </w:numPr>
        <w:spacing w:after="60"/>
      </w:pPr>
      <w:r>
        <w:rPr>
          <w:b/>
          <w:bCs/>
        </w:rPr>
        <w:t xml:space="preserve">The Random Forest's best leaf size (10) is the smallest value tried.</w:t>
      </w:r>
      <w:r>
        <w:t xml:space="preserve"> A smaller value could only improve the forest. Logistic Regression's best </w:t>
      </w:r>
      <w:r>
        <w:rPr>
          <w:rFonts w:ascii="Consolas" w:cs="Consolas" w:eastAsia="Consolas" w:hAnsi="Consolas"/>
        </w:rPr>
        <w:t xml:space="preserve">C</w:t>
      </w:r>
      <w:r>
        <w:t xml:space="preserve"> (0.001) is inside its grid.</w:t>
      </w:r>
    </w:p>
    <w:p>
      <w:pPr>
        <w:pStyle w:val="ListParagraph"/>
        <w:numPr>
          <w:ilvl w:val="0"/>
          <w:numId w:val="3"/>
        </w:numPr>
        <w:spacing w:after="60"/>
      </w:pPr>
      <w:r>
        <w:rPr>
          <w:b/>
          <w:bCs/>
        </w:rPr>
        <w:t xml:space="preserve">The "worth it" rule for each step up in complexity</w:t>
      </w:r>
      <w:r>
        <w:t xml:space="preserve"> (higher average top-10% precision and wins in at least 4 of 5 time-ordered folds) is a rule of thumb, not a formal significance test.</w:t>
      </w:r>
    </w:p>
    <w:p>
      <w:pPr>
        <w:pStyle w:val="ListParagraph"/>
        <w:numPr>
          <w:ilvl w:val="0"/>
          <w:numId w:val="3"/>
        </w:numPr>
        <w:spacing w:after="60"/>
      </w:pPr>
      <w:r>
        <w:rPr>
          <w:b/>
          <w:bCs/>
        </w:rPr>
        <w:t xml:space="preserve">Only reviewed orders.</w:t>
      </w:r>
      <w:r>
        <w:t xml:space="preserve"> 99.33% of delivered orders have a review, so the models predict risk given that a review is written.</w:t>
      </w:r>
    </w:p>
    <w:p>
      <w:pPr>
        <w:pStyle w:val="ListParagraph"/>
        <w:numPr>
          <w:ilvl w:val="0"/>
          <w:numId w:val="3"/>
        </w:numPr>
        <w:spacing w:after="60"/>
      </w:pPr>
      <w:r>
        <w:rPr>
          <w:b/>
          <w:bCs/>
        </w:rPr>
        <w:t xml:space="preserve">Moderate signal.</w:t>
      </w:r>
      <w:r>
        <w:t xml:space="preserve"> Even the best top-10% list catches only about a third of all negative reviews. Much of what makes a customer unhappy (product quality, expectations, seller communication) is not in the data.</w:t>
      </w:r>
    </w:p>
    <w:p>
      <w:pPr>
        <w:pStyle w:val="ListParagraph"/>
        <w:numPr>
          <w:ilvl w:val="0"/>
          <w:numId w:val="3"/>
        </w:numPr>
        <w:spacing w:after="60"/>
      </w:pPr>
      <w:r>
        <w:rPr>
          <w:b/>
          <w:bCs/>
        </w:rPr>
        <w:t xml:space="preserve">Associations, not causes.</w:t>
      </w:r>
      <w:r>
        <w:t xml:space="preserve"> Weights and importance show what the models rely on; changing an input will not necessarily change a review.</w:t>
      </w:r>
    </w:p>
    <w:p>
      <w:pPr>
        <w:pStyle w:val="ListParagraph"/>
        <w:numPr>
          <w:ilvl w:val="0"/>
          <w:numId w:val="3"/>
        </w:numPr>
        <w:spacing w:after="60"/>
      </w:pPr>
      <w:r>
        <w:rPr>
          <w:b/>
          <w:bCs/>
        </w:rPr>
        <w:t xml:space="preserve">Overlapping timing inputs</w:t>
      </w:r>
      <w:r>
        <w:t xml:space="preserve"> split importance between them, so each looks less important alone than delivery timing is as a group.</w:t>
      </w:r>
    </w:p>
    <w:p>
      <w:pPr>
        <w:pStyle w:val="Heading2"/>
      </w:pPr>
      <w:r>
        <w:t xml:space="preserve">Constraints</w:t>
      </w:r>
    </w:p>
    <w:p>
      <w:pPr>
        <w:pStyle w:val="ListParagraph"/>
        <w:numPr>
          <w:ilvl w:val="0"/>
          <w:numId w:val="3"/>
        </w:numPr>
        <w:spacing w:after="60"/>
      </w:pPr>
      <w:r>
        <w:rPr>
          <w:b/>
          <w:bCs/>
        </w:rPr>
        <w:t xml:space="preserve">Compute time:</w:t>
      </w:r>
      <w:r>
        <w:t xml:space="preserve"> Random Forest tuning takes about 4 minutes on a 12-core laptop, and the full notebook 10–15 minutes.</w:t>
      </w:r>
    </w:p>
    <w:p>
      <w:pPr>
        <w:pStyle w:val="ListParagraph"/>
        <w:numPr>
          <w:ilvl w:val="0"/>
          <w:numId w:val="3"/>
        </w:numPr>
        <w:spacing w:after="60"/>
      </w:pPr>
      <w:r>
        <w:rPr>
          <w:b/>
          <w:bCs/>
        </w:rPr>
        <w:t xml:space="preserve">Model files out of date:</w:t>
      </w:r>
      <w:r>
        <w:t xml:space="preserve"> the </w:t>
      </w:r>
      <w:r>
        <w:rPr>
          <w:rFonts w:ascii="Consolas" w:cs="Consolas" w:eastAsia="Consolas" w:hAnsi="Consolas"/>
        </w:rPr>
        <w:t xml:space="preserve">.pkl</w:t>
      </w:r>
      <w:r>
        <w:t xml:space="preserve"> files in </w:t>
      </w:r>
      <w:r>
        <w:rPr>
          <w:rFonts w:ascii="Consolas" w:cs="Consolas" w:eastAsia="Consolas" w:hAnsi="Consolas"/>
        </w:rPr>
        <w:t xml:space="preserve">deployment/</w:t>
      </w:r>
      <w:r>
        <w:t xml:space="preserve"> come from the earlier random-split notebooks. Once the known issue is settled and the final model agreed, it must be retrained and re-saved. Random Forest files are also far larger (about 23 MB, against about 10 KB for Logistic Regression).</w:t>
      </w:r>
    </w:p>
    <w:p>
      <w:pPr>
        <w:pStyle w:val="ListParagraph"/>
        <w:numPr>
          <w:ilvl w:val="0"/>
          <w:numId w:val="3"/>
        </w:numPr>
        <w:spacing w:after="60"/>
      </w:pPr>
      <w:r>
        <w:rPr>
          <w:b/>
          <w:bCs/>
        </w:rPr>
        <w:t xml:space="preserve">Software:</w:t>
      </w:r>
      <w:r>
        <w:t xml:space="preserve"> run with scikit-learn 1.9.0 because Windows Smart App Control blocked 1.9.1 on the author's laptop (same 1.9 line as the team's saved models).</w:t>
      </w:r>
    </w:p>
    <w:p>
      <w:pPr>
        <w:pStyle w:val="ListParagraph"/>
        <w:numPr>
          <w:ilvl w:val="0"/>
          <w:numId w:val="3"/>
        </w:numPr>
        <w:spacing w:after="60"/>
      </w:pPr>
      <w:r>
        <w:rPr>
          <w:b/>
          <w:bCs/>
        </w:rPr>
        <w:t xml:space="preserve">Scope:</w:t>
      </w:r>
      <w:r>
        <w:t xml:space="preserve"> no voting or stacking ensemble was tested, in line with the brief's 2–3 model-family limit.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sz w:val="40"/>
      <w:szCs w:val="4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F549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 Negative-Review Classification: Report Sections</dc:title>
  <dc:creator>Team 01</dc:creator>
  <cp:lastModifiedBy>Un-named</cp:lastModifiedBy>
  <cp:revision>1</cp:revision>
  <dcterms:created xsi:type="dcterms:W3CDTF">2026-10-07T16:43:33.568Z</dcterms:created>
  <dcterms:modified xsi:type="dcterms:W3CDTF">2026-10-07T16:43:33.569Z</dcterms:modified>
</cp:coreProperties>
</file>

<file path=docProps/custom.xml><?xml version="1.0" encoding="utf-8"?>
<Properties xmlns="http://schemas.openxmlformats.org/officeDocument/2006/custom-properties" xmlns:vt="http://schemas.openxmlformats.org/officeDocument/2006/docPropsVTypes"/>
</file>