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B8860B"/>
          <w:sz w:val="52"/>
          <w:szCs w:val="52"/>
        </w:rPr>
        <w:t xml:space="preserve">🛒 StockSaathi</w:t>
      </w:r>
    </w:p>
    <w:p>
      <w:pPr>
        <w:spacing w:after="40"/>
        <w:jc w:val="center"/>
      </w:pPr>
      <w:r>
        <w:rPr>
          <w:i/>
          <w:iCs/>
          <w:color w:val="595959"/>
          <w:sz w:val="26"/>
          <w:szCs w:val="26"/>
        </w:rPr>
        <w:t xml:space="preserve">AI Inventory Intelligence for Kirana Stores</w:t>
      </w:r>
    </w:p>
    <w:p>
      <w:pPr>
        <w:spacing w:after="300"/>
        <w:jc w:val="center"/>
      </w:pPr>
      <w:r>
        <w:rPr>
          <w:color w:val="1A1A1A"/>
          <w:sz w:val="22"/>
          <w:szCs w:val="22"/>
        </w:rPr>
        <w:t xml:space="preserve">Project Documentation — Round 2 (MVP Submission)</w:t>
      </w:r>
    </w:p>
    <w:p>
      <w:pPr>
        <w:spacing w:after="40"/>
        <w:jc w:val="center"/>
      </w:pPr>
      <w:r>
        <w:rPr>
          <w:color w:val="595959"/>
          <w:sz w:val="20"/>
          <w:szCs w:val="20"/>
        </w:rPr>
        <w:t xml:space="preserve">Summer School '26 — AI First Hackathon | I3C, IIT Jammu x Techible</w:t>
      </w:r>
    </w:p>
    <w:p>
      <w:pPr>
        <w:spacing w:after="40"/>
        <w:jc w:val="center"/>
      </w:pPr>
      <w:r>
        <w:rPr>
          <w:color w:val="595959"/>
          <w:sz w:val="20"/>
          <w:szCs w:val="20"/>
        </w:rPr>
        <w:t xml:space="preserve">Track: AI for Industry, Business &amp; Productivity</w:t>
      </w:r>
    </w:p>
    <w:p>
      <w:pPr>
        <w:spacing w:after="500"/>
        <w:jc w:val="center"/>
      </w:pPr>
      <w:r>
        <w:rPr>
          <w:b/>
          <w:bCs/>
          <w:color w:val="1A1A1A"/>
          <w:sz w:val="20"/>
          <w:szCs w:val="20"/>
        </w:rPr>
        <w:t xml:space="preserve">Team Pixel Error — Adani University</w:t>
      </w:r>
    </w:p>
    <w:p>
      <w:pPr>
        <w:pStyle w:val="Heading1"/>
        <w:pBdr>
          <w:bottom w:val="single" w:color="B8860B" w:sz="6" w:space="4"/>
        </w:pBdr>
        <w:spacing w:after="160" w:before="360"/>
      </w:pPr>
      <w:r>
        <w:rPr>
          <w:b/>
          <w:bCs/>
          <w:color w:val="1A1A1A"/>
          <w:sz w:val="30"/>
          <w:szCs w:val="30"/>
        </w:rPr>
        <w:t xml:space="preserve">1. Problem Statement</w:t>
      </w:r>
    </w:p>
    <w:p>
      <w:pPr>
        <w:spacing w:after="160" w:line="300"/>
      </w:pPr>
      <w:r>
        <w:rPr>
          <w:color w:val="1A1A1A"/>
          <w:sz w:val="22"/>
          <w:szCs w:val="22"/>
        </w:rPr>
        <w:t xml:space="preserve">India's retail landscape is powered by roughly 13 million neighborhood ‘Kirana’ stores, which drive close to 90% of the country's Fast-Moving Consumer Goods (FMCG) sales and contribute around 11% of national GDP. Despite this scale, the vast majority of these stores manage inventory manually — through memory, paper ledgers, or ad-hoc notebooks.</w:t>
      </w:r>
    </w:p>
    <w:p>
      <w:pPr>
        <w:spacing w:after="160" w:line="300"/>
      </w:pPr>
      <w:r>
        <w:rPr>
          <w:color w:val="1A1A1A"/>
          <w:sz w:val="22"/>
          <w:szCs w:val="22"/>
        </w:rPr>
        <w:t xml:space="preserve">This manual approach leads to two recurring losses: overstocking, which locks up scarce working capital in slow-moving goods, and understocking, which drives customers to competitors when daily staples run out unexpectedly. Barcode scanners and traditional POS systems exist, but they require upfront hardware costs, SKU cataloguing effort, and technical setup that most Kirana owners cannot justify for razor-thin margins.</w:t>
      </w:r>
    </w:p>
    <w:p>
      <w:pPr>
        <w:spacing w:after="160" w:line="300"/>
      </w:pPr>
      <w:r>
        <w:rPr>
          <w:color w:val="1A1A1A"/>
          <w:sz w:val="22"/>
          <w:szCs w:val="22"/>
        </w:rPr>
        <w:t xml:space="preserve">StockSaathi addresses this gap with a hardware-free, camera-first approach: the shopkeeper's own smartphone becomes the scanning device, and AI does the counting.</w:t>
      </w:r>
    </w:p>
    <w:p>
      <w:pPr>
        <w:pStyle w:val="Heading1"/>
        <w:pBdr>
          <w:bottom w:val="single" w:color="B8860B" w:sz="6" w:space="4"/>
        </w:pBdr>
        <w:spacing w:after="160" w:before="360"/>
      </w:pPr>
      <w:r>
        <w:rPr>
          <w:b/>
          <w:bCs/>
          <w:color w:val="1A1A1A"/>
          <w:sz w:val="30"/>
          <w:szCs w:val="30"/>
        </w:rPr>
        <w:t xml:space="preserve">2. Solution Overview</w:t>
      </w:r>
    </w:p>
    <w:p>
      <w:pPr>
        <w:spacing w:after="160" w:line="300"/>
      </w:pPr>
      <w:r>
        <w:rPr>
          <w:color w:val="1A1A1A"/>
          <w:sz w:val="22"/>
          <w:szCs w:val="22"/>
        </w:rPr>
        <w:t xml:space="preserve">StockSaathi is an AI-powered, hardware-free inventory intelligence web application built for Kirana stores. Shopkeepers simply photograph their shelves; the platform's computer vision pipeline identifies items, estimates stock levels, and predicts volume fullness — no barcode scanning, manual SKU entry, or POS terminal required.</w:t>
      </w:r>
    </w:p>
    <w:p>
      <w:pPr>
        <w:spacing w:after="160" w:line="300"/>
      </w:pPr>
      <w:r>
        <w:rPr>
          <w:color w:val="1A1A1A"/>
          <w:sz w:val="22"/>
          <w:szCs w:val="22"/>
        </w:rPr>
        <w:t xml:space="preserve">The platform is built around three core commitments:</w:t>
      </w:r>
    </w:p>
    <w:p>
      <w:pPr>
        <w:pStyle w:val="ListParagraph"/>
        <w:numPr>
          <w:ilvl w:val="0"/>
          <w:numId w:val="2"/>
        </w:numPr>
        <w:spacing w:after="100" w:line="280"/>
      </w:pPr>
      <w:r>
        <w:rPr>
          <w:b/>
          <w:bCs/>
          <w:color w:val="1A1A1A"/>
          <w:sz w:val="22"/>
          <w:szCs w:val="22"/>
        </w:rPr>
        <w:t xml:space="preserve">Zero hardware setup: </w:t>
      </w:r>
      <w:r>
        <w:rPr>
          <w:color w:val="1A1A1A"/>
          <w:sz w:val="22"/>
          <w:szCs w:val="22"/>
        </w:rPr>
        <w:t xml:space="preserve">runs entirely on a smartphone the shopkeeper already owns.</w:t>
      </w:r>
    </w:p>
    <w:p>
      <w:pPr>
        <w:pStyle w:val="ListParagraph"/>
        <w:numPr>
          <w:ilvl w:val="0"/>
          <w:numId w:val="2"/>
        </w:numPr>
        <w:spacing w:after="100" w:line="280"/>
      </w:pPr>
      <w:r>
        <w:rPr>
          <w:b/>
          <w:bCs/>
          <w:color w:val="1A1A1A"/>
          <w:sz w:val="22"/>
          <w:szCs w:val="22"/>
        </w:rPr>
        <w:t xml:space="preserve">Human-in-the-loop trust: </w:t>
      </w:r>
      <w:r>
        <w:rPr>
          <w:color w:val="1A1A1A"/>
          <w:sz w:val="22"/>
          <w:szCs w:val="22"/>
        </w:rPr>
        <w:t xml:space="preserve">every AI-detected quantity is a suggestion only — nothing is written to the database until the shopkeeper reviews and confirms it through a dedicated Review &amp; Confirm ledger UI.</w:t>
      </w:r>
    </w:p>
    <w:p>
      <w:pPr>
        <w:pStyle w:val="ListParagraph"/>
        <w:numPr>
          <w:ilvl w:val="0"/>
          <w:numId w:val="2"/>
        </w:numPr>
        <w:spacing w:after="100" w:line="280"/>
      </w:pPr>
      <w:r>
        <w:rPr>
          <w:b/>
          <w:bCs/>
          <w:color w:val="1A1A1A"/>
          <w:sz w:val="22"/>
          <w:szCs w:val="22"/>
        </w:rPr>
        <w:t xml:space="preserve">India-first distribution: </w:t>
      </w:r>
      <w:r>
        <w:rPr>
          <w:color w:val="1A1A1A"/>
          <w:sz w:val="22"/>
          <w:szCs w:val="22"/>
        </w:rPr>
        <w:t xml:space="preserve">reordering happens over WhatsApp, the channel Kirana owners and wholesalers already use daily, instead of forcing adoption of a new ordering system.</w:t>
      </w:r>
    </w:p>
    <w:p>
      <w:pPr>
        <w:pStyle w:val="Heading1"/>
        <w:pBdr>
          <w:bottom w:val="single" w:color="B8860B" w:sz="6" w:space="4"/>
        </w:pBdr>
        <w:spacing w:after="160" w:before="360"/>
      </w:pPr>
      <w:r>
        <w:rPr>
          <w:b/>
          <w:bCs/>
          <w:color w:val="1A1A1A"/>
          <w:sz w:val="30"/>
          <w:szCs w:val="30"/>
        </w:rPr>
        <w:t xml:space="preserve">3. Core Features (Current MVP)</w:t>
      </w:r>
    </w:p>
    <w:p>
      <w:pPr>
        <w:pStyle w:val="ListParagraph"/>
        <w:numPr>
          <w:ilvl w:val="0"/>
          <w:numId w:val="2"/>
        </w:numPr>
        <w:spacing w:after="100" w:line="280"/>
      </w:pPr>
      <w:r>
        <w:rPr>
          <w:b/>
          <w:bCs/>
          <w:color w:val="1A1A1A"/>
          <w:sz w:val="22"/>
          <w:szCs w:val="22"/>
        </w:rPr>
        <w:t xml:space="preserve">Barcode-Free Ingestion: </w:t>
      </w:r>
      <w:r>
        <w:rPr>
          <w:color w:val="1A1A1A"/>
          <w:sz w:val="22"/>
          <w:szCs w:val="22"/>
        </w:rPr>
        <w:t xml:space="preserve">computer vision models analyze a shelf photo to count items, estimate stock levels, and predict shelf fullness.</w:t>
      </w:r>
    </w:p>
    <w:p>
      <w:pPr>
        <w:pStyle w:val="ListParagraph"/>
        <w:numPr>
          <w:ilvl w:val="0"/>
          <w:numId w:val="2"/>
        </w:numPr>
        <w:spacing w:after="100" w:line="280"/>
      </w:pPr>
      <w:r>
        <w:rPr>
          <w:b/>
          <w:bCs/>
          <w:color w:val="1A1A1A"/>
          <w:sz w:val="22"/>
          <w:szCs w:val="22"/>
        </w:rPr>
        <w:t xml:space="preserve">Resilient Multi-Provider AI Fallback: </w:t>
      </w:r>
      <w:r>
        <w:rPr>
          <w:color w:val="1A1A1A"/>
          <w:sz w:val="22"/>
          <w:szCs w:val="22"/>
        </w:rPr>
        <w:t xml:space="preserve">primary vision inference runs on the Google Gemini Vision API. If Gemini hits a rate limit or 429 quota error, the system automatically fails over to the OpenRouter Vision API (Qwen-VL, Llama 3.2 Vision, or Pixtral models), guaranteeing high availability.</w:t>
      </w:r>
    </w:p>
    <w:p>
      <w:pPr>
        <w:pStyle w:val="ListParagraph"/>
        <w:numPr>
          <w:ilvl w:val="0"/>
          <w:numId w:val="2"/>
        </w:numPr>
        <w:spacing w:after="100" w:line="280"/>
      </w:pPr>
      <w:r>
        <w:rPr>
          <w:b/>
          <w:bCs/>
          <w:color w:val="1A1A1A"/>
          <w:sz w:val="22"/>
          <w:szCs w:val="22"/>
        </w:rPr>
        <w:t xml:space="preserve">Human-in-the-Loop Ledger Verification: </w:t>
      </w:r>
      <w:r>
        <w:rPr>
          <w:color w:val="1A1A1A"/>
          <w:sz w:val="22"/>
          <w:szCs w:val="22"/>
        </w:rPr>
        <w:t xml:space="preserve">a custom ingestion ledger lets shopkeepers review and overwrite AI-detected quantities, set or adjust product MRP in Indian Rupees (₹), and either match scanned items to existing registered SKUs or create new ones.</w:t>
      </w:r>
    </w:p>
    <w:p>
      <w:pPr>
        <w:pStyle w:val="ListParagraph"/>
        <w:numPr>
          <w:ilvl w:val="0"/>
          <w:numId w:val="2"/>
        </w:numPr>
        <w:spacing w:after="100" w:line="280"/>
      </w:pPr>
      <w:r>
        <w:rPr>
          <w:b/>
          <w:bCs/>
          <w:color w:val="1A1A1A"/>
          <w:sz w:val="22"/>
          <w:szCs w:val="22"/>
        </w:rPr>
        <w:t xml:space="preserve">Multi-Tenant Store Switcher: </w:t>
      </w:r>
      <w:r>
        <w:rPr>
          <w:color w:val="1A1A1A"/>
          <w:sz w:val="22"/>
          <w:szCs w:val="22"/>
        </w:rPr>
        <w:t xml:space="preserve">owners running more than one shop can manage distinct inventories and switch between store contexts instantly from the dashboard.</w:t>
      </w:r>
    </w:p>
    <w:p>
      <w:pPr>
        <w:pStyle w:val="ListParagraph"/>
        <w:numPr>
          <w:ilvl w:val="0"/>
          <w:numId w:val="2"/>
        </w:numPr>
        <w:spacing w:after="100" w:line="280"/>
      </w:pPr>
      <w:r>
        <w:rPr>
          <w:b/>
          <w:bCs/>
          <w:color w:val="1A1A1A"/>
          <w:sz w:val="22"/>
          <w:szCs w:val="22"/>
        </w:rPr>
        <w:t xml:space="preserve">Demand Forecasting &amp; Ledger Analytics: </w:t>
      </w:r>
      <w:r>
        <w:rPr>
          <w:color w:val="1A1A1A"/>
          <w:sz w:val="22"/>
          <w:szCs w:val="22"/>
        </w:rPr>
        <w:t xml:space="preserve">a 7-day demand trend line and FMCG category distribution charts, with low-stock alerts surfaced directly on the dashboard.</w:t>
      </w:r>
    </w:p>
    <w:p>
      <w:pPr>
        <w:pStyle w:val="ListParagraph"/>
        <w:numPr>
          <w:ilvl w:val="0"/>
          <w:numId w:val="2"/>
        </w:numPr>
        <w:spacing w:after="100" w:line="280"/>
      </w:pPr>
      <w:r>
        <w:rPr>
          <w:b/>
          <w:bCs/>
          <w:color w:val="1A1A1A"/>
          <w:sz w:val="22"/>
          <w:szCs w:val="22"/>
        </w:rPr>
        <w:t xml:space="preserve">Background WhatsApp Reordering: </w:t>
      </w:r>
      <w:r>
        <w:rPr>
          <w:color w:val="1A1A1A"/>
          <w:sz w:val="22"/>
          <w:szCs w:val="22"/>
        </w:rPr>
        <w:t xml:space="preserve">low-stock alerts and formatted purchase orders are dispatched to wholesalers via CallMeBot, Twilio WhatsApp Business, or a deep-link fallback URL.</w:t>
      </w:r>
    </w:p>
    <w:p>
      <w:pPr>
        <w:pStyle w:val="ListParagraph"/>
        <w:numPr>
          <w:ilvl w:val="0"/>
          <w:numId w:val="2"/>
        </w:numPr>
        <w:spacing w:after="100" w:line="280"/>
      </w:pPr>
      <w:r>
        <w:rPr>
          <w:b/>
          <w:bCs/>
          <w:color w:val="1A1A1A"/>
          <w:sz w:val="22"/>
          <w:szCs w:val="22"/>
        </w:rPr>
        <w:t xml:space="preserve">Automated 2-Hour Audits: </w:t>
      </w:r>
      <w:r>
        <w:rPr>
          <w:color w:val="1A1A1A"/>
          <w:sz w:val="22"/>
          <w:szCs w:val="22"/>
        </w:rPr>
        <w:t xml:space="preserve">a background cron worker periodically checks every store in the database and notifies owners of critical stock depletions.</w:t>
      </w:r>
    </w:p>
    <w:p>
      <w:pPr>
        <w:pStyle w:val="ListParagraph"/>
        <w:numPr>
          <w:ilvl w:val="0"/>
          <w:numId w:val="2"/>
        </w:numPr>
        <w:spacing w:after="100" w:line="280"/>
      </w:pPr>
      <w:r>
        <w:rPr>
          <w:b/>
          <w:bCs/>
          <w:color w:val="1A1A1A"/>
          <w:sz w:val="22"/>
          <w:szCs w:val="22"/>
        </w:rPr>
        <w:t xml:space="preserve">Light/Dark Mode: </w:t>
      </w:r>
      <w:r>
        <w:rPr>
          <w:color w:val="1A1A1A"/>
          <w:sz w:val="22"/>
          <w:szCs w:val="22"/>
        </w:rPr>
        <w:t xml:space="preserve">a classic ledger-paper look in light mode and a premium glassmorphic layout in dark mode.</w:t>
      </w:r>
    </w:p>
    <w:p>
      <w:pPr>
        <w:pStyle w:val="Heading1"/>
        <w:pBdr>
          <w:bottom w:val="single" w:color="B8860B" w:sz="6" w:space="4"/>
        </w:pBdr>
        <w:spacing w:after="160" w:before="360"/>
      </w:pPr>
      <w:r>
        <w:rPr>
          <w:b/>
          <w:bCs/>
          <w:color w:val="1A1A1A"/>
          <w:sz w:val="30"/>
          <w:szCs w:val="30"/>
        </w:rPr>
        <w:t xml:space="preserve">4. End-to-End Workflow</w:t>
      </w:r>
    </w:p>
    <w:p>
      <w:pPr>
        <w:pStyle w:val="ListParagraph"/>
        <w:numPr>
          <w:ilvl w:val="0"/>
          <w:numId w:val="3"/>
        </w:numPr>
        <w:spacing w:after="100" w:line="280"/>
      </w:pPr>
      <w:r>
        <w:rPr>
          <w:color w:val="1A1A1A"/>
          <w:sz w:val="22"/>
          <w:szCs w:val="22"/>
        </w:rPr>
        <w:t xml:space="preserve">Authenticate &amp; Select Store — the owner logs in and selects the active store context via the Store Switcher.</w:t>
      </w:r>
    </w:p>
    <w:p>
      <w:pPr>
        <w:pStyle w:val="ListParagraph"/>
        <w:numPr>
          <w:ilvl w:val="0"/>
          <w:numId w:val="3"/>
        </w:numPr>
        <w:spacing w:after="100" w:line="280"/>
      </w:pPr>
      <w:r>
        <w:rPr>
          <w:color w:val="1A1A1A"/>
          <w:sz w:val="22"/>
          <w:szCs w:val="22"/>
        </w:rPr>
        <w:t xml:space="preserve">Snap Shelf Photo — the shopkeeper photographs their shelf and uploads it through the dashboard.</w:t>
      </w:r>
    </w:p>
    <w:p>
      <w:pPr>
        <w:pStyle w:val="ListParagraph"/>
        <w:numPr>
          <w:ilvl w:val="0"/>
          <w:numId w:val="3"/>
        </w:numPr>
        <w:spacing w:after="100" w:line="280"/>
      </w:pPr>
      <w:r>
        <w:rPr>
          <w:color w:val="1A1A1A"/>
          <w:sz w:val="22"/>
          <w:szCs w:val="22"/>
        </w:rPr>
        <w:t xml:space="preserve">CV Model Reading — the backend routes the image to Google Gemini (falling back to OpenRouter on a 429 quota error). The current prototype model (referred to in the live demo as Kirana-CV-v2.1, ~96.8% simulated accuracy) returns structured data on item names, estimated quantities, units, prices, and shelf-fullness percentage.</w:t>
      </w:r>
    </w:p>
    <w:p>
      <w:pPr>
        <w:pStyle w:val="ListParagraph"/>
        <w:numPr>
          <w:ilvl w:val="0"/>
          <w:numId w:val="3"/>
        </w:numPr>
        <w:spacing w:after="100" w:line="280"/>
      </w:pPr>
      <w:r>
        <w:rPr>
          <w:color w:val="1A1A1A"/>
          <w:sz w:val="22"/>
          <w:szCs w:val="22"/>
        </w:rPr>
        <w:t xml:space="preserve">Cross-Referencing — the system runs a substring and word-intersection match against the Prisma-backed product database to align scanned items with existing registered SKUs.</w:t>
      </w:r>
    </w:p>
    <w:p>
      <w:pPr>
        <w:pStyle w:val="ListParagraph"/>
        <w:numPr>
          <w:ilvl w:val="0"/>
          <w:numId w:val="3"/>
        </w:numPr>
        <w:spacing w:after="100" w:line="280"/>
      </w:pPr>
      <w:r>
        <w:rPr>
          <w:color w:val="1A1A1A"/>
          <w:sz w:val="22"/>
          <w:szCs w:val="22"/>
        </w:rPr>
        <w:t xml:space="preserve">Forecast Engine — a time-series demand-forecasting layer analyzes store-specific sales history and local calendar patterns to anticipate stockouts ahead of time, factoring in weekday rushes, festivals, and seasonal shifts.</w:t>
      </w:r>
    </w:p>
    <w:p>
      <w:pPr>
        <w:pStyle w:val="ListParagraph"/>
        <w:numPr>
          <w:ilvl w:val="0"/>
          <w:numId w:val="3"/>
        </w:numPr>
        <w:spacing w:after="100" w:line="280"/>
      </w:pPr>
      <w:r>
        <w:rPr>
          <w:color w:val="1A1A1A"/>
          <w:sz w:val="22"/>
          <w:szCs w:val="22"/>
        </w:rPr>
        <w:t xml:space="preserve">Ledger Review — the shopkeeper reviews the scanned quantities, adjusts MRPs, and confirms before anything is committed to the database.</w:t>
      </w:r>
    </w:p>
    <w:p>
      <w:pPr>
        <w:pStyle w:val="ListParagraph"/>
        <w:numPr>
          <w:ilvl w:val="0"/>
          <w:numId w:val="3"/>
        </w:numPr>
        <w:spacing w:after="100" w:line="280"/>
      </w:pPr>
      <w:r>
        <w:rPr>
          <w:color w:val="1A1A1A"/>
          <w:sz w:val="22"/>
          <w:szCs w:val="22"/>
        </w:rPr>
        <w:t xml:space="preserve">WhatsApp Reordering — low-stock items are auto-formatted into a wholesale purchase order draft, requiring a single-tap shopkeeper confirmation before it's dispatched to the distributor's WhatsApp.</w:t>
      </w:r>
    </w:p>
    <w:p>
      <w:pPr>
        <w:pStyle w:val="Heading1"/>
        <w:pBdr>
          <w:bottom w:val="single" w:color="B8860B" w:sz="6" w:space="4"/>
        </w:pBdr>
        <w:spacing w:after="160" w:before="360"/>
      </w:pPr>
      <w:r>
        <w:rPr>
          <w:b/>
          <w:bCs/>
          <w:color w:val="1A1A1A"/>
          <w:sz w:val="30"/>
          <w:szCs w:val="30"/>
        </w:rPr>
        <w:t xml:space="preserve">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5EBD8" w:val="clear"/>
            <w:tcMar>
              <w:top w:type="dxa" w:w="100"/>
              <w:left w:type="dxa" w:w="120"/>
              <w:bottom w:type="dxa" w:w="100"/>
              <w:right w:type="dxa" w:w="120"/>
            </w:tcMar>
          </w:tcPr>
          <w:p>
            <w:r>
              <w:rPr>
                <w:b/>
                <w:bCs/>
                <w:color w:val="1A1A1A"/>
                <w:sz w:val="20"/>
                <w:szCs w:val="20"/>
              </w:rPr>
              <w:t xml:space="preserve">Layer</w:t>
            </w:r>
          </w:p>
        </w:tc>
        <w:tc>
          <w:tcPr>
            <w:tcW w:type="dxa" w:w="6760"/>
            <w:shd w:fill="F5EBD8" w:val="clear"/>
            <w:tcMar>
              <w:top w:type="dxa" w:w="100"/>
              <w:left w:type="dxa" w:w="120"/>
              <w:bottom w:type="dxa" w:w="100"/>
              <w:right w:type="dxa" w:w="120"/>
            </w:tcMar>
          </w:tcPr>
          <w:p>
            <w:r>
              <w:rPr>
                <w:b/>
                <w:bCs/>
                <w:color w:val="1A1A1A"/>
                <w:sz w:val="20"/>
                <w:szCs w:val="20"/>
              </w:rPr>
              <w:t xml:space="preserve">Technologies</w:t>
            </w:r>
          </w:p>
        </w:tc>
      </w:tr>
      <w:tr>
        <w:tc>
          <w:tcPr>
            <w:tcW w:type="dxa" w:w="2600"/>
            <w:tcMar>
              <w:top w:type="dxa" w:w="100"/>
              <w:left w:type="dxa" w:w="120"/>
              <w:bottom w:type="dxa" w:w="100"/>
              <w:right w:type="dxa" w:w="120"/>
            </w:tcMar>
          </w:tcPr>
          <w:p>
            <w:r>
              <w:rPr>
                <w:b w:val="false"/>
                <w:bCs w:val="false"/>
                <w:color w:val="1A1A1A"/>
                <w:sz w:val="20"/>
                <w:szCs w:val="20"/>
              </w:rPr>
              <w:t xml:space="preserve">Frontend</w:t>
            </w:r>
          </w:p>
        </w:tc>
        <w:tc>
          <w:tcPr>
            <w:tcW w:type="dxa" w:w="6760"/>
            <w:tcMar>
              <w:top w:type="dxa" w:w="100"/>
              <w:left w:type="dxa" w:w="120"/>
              <w:bottom w:type="dxa" w:w="100"/>
              <w:right w:type="dxa" w:w="120"/>
            </w:tcMar>
          </w:tcPr>
          <w:p>
            <w:r>
              <w:rPr>
                <w:b w:val="false"/>
                <w:bCs w:val="false"/>
                <w:color w:val="1A1A1A"/>
                <w:sz w:val="20"/>
                <w:szCs w:val="20"/>
              </w:rPr>
              <w:t xml:space="preserve">Next.js (App Router), React, Tailwind CSS, Framer Motion, Recharts</w:t>
            </w:r>
          </w:p>
        </w:tc>
      </w:tr>
      <w:tr>
        <w:tc>
          <w:tcPr>
            <w:tcW w:type="dxa" w:w="2600"/>
            <w:tcMar>
              <w:top w:type="dxa" w:w="100"/>
              <w:left w:type="dxa" w:w="120"/>
              <w:bottom w:type="dxa" w:w="100"/>
              <w:right w:type="dxa" w:w="120"/>
            </w:tcMar>
          </w:tcPr>
          <w:p>
            <w:r>
              <w:rPr>
                <w:b w:val="false"/>
                <w:bCs w:val="false"/>
                <w:color w:val="1A1A1A"/>
                <w:sz w:val="20"/>
                <w:szCs w:val="20"/>
              </w:rPr>
              <w:t xml:space="preserve">Database</w:t>
            </w:r>
          </w:p>
        </w:tc>
        <w:tc>
          <w:tcPr>
            <w:tcW w:type="dxa" w:w="6760"/>
            <w:tcMar>
              <w:top w:type="dxa" w:w="100"/>
              <w:left w:type="dxa" w:w="120"/>
              <w:bottom w:type="dxa" w:w="100"/>
              <w:right w:type="dxa" w:w="120"/>
            </w:tcMar>
          </w:tcPr>
          <w:p>
            <w:r>
              <w:rPr>
                <w:b w:val="false"/>
                <w:bCs w:val="false"/>
                <w:color w:val="1A1A1A"/>
                <w:sz w:val="20"/>
                <w:szCs w:val="20"/>
              </w:rPr>
              <w:t xml:space="preserve">PostgreSQL (hosted on Neon) with Prisma ORM</w:t>
            </w:r>
          </w:p>
        </w:tc>
      </w:tr>
      <w:tr>
        <w:tc>
          <w:tcPr>
            <w:tcW w:type="dxa" w:w="2600"/>
            <w:tcMar>
              <w:top w:type="dxa" w:w="100"/>
              <w:left w:type="dxa" w:w="120"/>
              <w:bottom w:type="dxa" w:w="100"/>
              <w:right w:type="dxa" w:w="120"/>
            </w:tcMar>
          </w:tcPr>
          <w:p>
            <w:r>
              <w:rPr>
                <w:b w:val="false"/>
                <w:bCs w:val="false"/>
                <w:color w:val="1A1A1A"/>
                <w:sz w:val="20"/>
                <w:szCs w:val="20"/>
              </w:rPr>
              <w:t xml:space="preserve">AI / Computer Vision</w:t>
            </w:r>
          </w:p>
        </w:tc>
        <w:tc>
          <w:tcPr>
            <w:tcW w:type="dxa" w:w="6760"/>
            <w:tcMar>
              <w:top w:type="dxa" w:w="100"/>
              <w:left w:type="dxa" w:w="120"/>
              <w:bottom w:type="dxa" w:w="100"/>
              <w:right w:type="dxa" w:w="120"/>
            </w:tcMar>
          </w:tcPr>
          <w:p>
            <w:r>
              <w:rPr>
                <w:b w:val="false"/>
                <w:bCs w:val="false"/>
                <w:color w:val="1A1A1A"/>
                <w:sz w:val="20"/>
                <w:szCs w:val="20"/>
              </w:rPr>
              <w:t xml:space="preserve">Google Generative AI SDK (Gemini 2.0 Flash), OpenRouter API</w:t>
            </w:r>
          </w:p>
        </w:tc>
      </w:tr>
      <w:tr>
        <w:tc>
          <w:tcPr>
            <w:tcW w:type="dxa" w:w="2600"/>
            <w:tcMar>
              <w:top w:type="dxa" w:w="100"/>
              <w:left w:type="dxa" w:w="120"/>
              <w:bottom w:type="dxa" w:w="100"/>
              <w:right w:type="dxa" w:w="120"/>
            </w:tcMar>
          </w:tcPr>
          <w:p>
            <w:r>
              <w:rPr>
                <w:b w:val="false"/>
                <w:bCs w:val="false"/>
                <w:color w:val="1A1A1A"/>
                <w:sz w:val="20"/>
                <w:szCs w:val="20"/>
              </w:rPr>
              <w:t xml:space="preserve">Messaging</w:t>
            </w:r>
          </w:p>
        </w:tc>
        <w:tc>
          <w:tcPr>
            <w:tcW w:type="dxa" w:w="6760"/>
            <w:tcMar>
              <w:top w:type="dxa" w:w="100"/>
              <w:left w:type="dxa" w:w="120"/>
              <w:bottom w:type="dxa" w:w="100"/>
              <w:right w:type="dxa" w:w="120"/>
            </w:tcMar>
          </w:tcPr>
          <w:p>
            <w:r>
              <w:rPr>
                <w:b w:val="false"/>
                <w:bCs w:val="false"/>
                <w:color w:val="1A1A1A"/>
                <w:sz w:val="20"/>
                <w:szCs w:val="20"/>
              </w:rPr>
              <w:t xml:space="preserve">Twilio WhatsApp Business API, CallMeBot API</w:t>
            </w:r>
          </w:p>
        </w:tc>
      </w:tr>
    </w:tbl>
    <w:p>
      <w:pPr>
        <w:spacing w:after="200"/>
      </w:pPr>
    </w:p>
    <w:p>
      <w:pPr>
        <w:pStyle w:val="Heading1"/>
        <w:pBdr>
          <w:bottom w:val="single" w:color="B8860B" w:sz="6" w:space="4"/>
        </w:pBdr>
        <w:spacing w:after="160" w:before="360"/>
      </w:pPr>
      <w:r>
        <w:rPr>
          <w:b/>
          <w:bCs/>
          <w:color w:val="1A1A1A"/>
          <w:sz w:val="30"/>
          <w:szCs w:val="30"/>
        </w:rPr>
        <w:t xml:space="preserve">6. Implementation Approach &amp; Design Principles</w:t>
      </w:r>
    </w:p>
    <w:p>
      <w:pPr>
        <w:spacing w:after="160" w:line="300"/>
      </w:pPr>
      <w:r>
        <w:rPr>
          <w:color w:val="1A1A1A"/>
          <w:sz w:val="22"/>
          <w:szCs w:val="22"/>
        </w:rPr>
        <w:t xml:space="preserve">The build followed a review-first architecture: AI output is always treated as a draft, never a source of truth. Every scan result lands in a Review &amp; Confirm UI, and nothing persists to the production inventory tables until the shopkeeper explicitly confirms it. This was a deliberate trust decision — Kirana owners rely on their stock numbers for daily cash-flow decisions, so silent auto-writes were ruled out from the design stage.</w:t>
      </w:r>
    </w:p>
    <w:p>
      <w:pPr>
        <w:spacing w:after="160" w:line="300"/>
      </w:pPr>
      <w:r>
        <w:rPr>
          <w:color w:val="1A1A1A"/>
          <w:sz w:val="22"/>
          <w:szCs w:val="22"/>
        </w:rPr>
        <w:t xml:space="preserve">Reliability was treated as a first-class requirement rather than an afterthought: the vision pipeline is designed with an explicit fallback chain (Gemini → OpenRouter) so a single provider's rate limit does not block a shopkeeper from scanning during business hours.</w:t>
      </w:r>
    </w:p>
    <w:p>
      <w:pPr>
        <w:spacing w:after="160" w:line="300"/>
      </w:pPr>
      <w:r>
        <w:rPr>
          <w:color w:val="1A1A1A"/>
          <w:sz w:val="22"/>
          <w:szCs w:val="22"/>
        </w:rPr>
        <w:t xml:space="preserve">On the data side, matching scanned items to the product catalogue uses a substring and word-intersection approach against the Prisma/PostgreSQL-backed catalogue rather than requiring exact-name matches, since shelf labels and shopkeeper-entered product names rarely match verbatim.</w:t>
      </w:r>
    </w:p>
    <w:p>
      <w:pPr>
        <w:spacing w:after="160" w:line="300"/>
      </w:pPr>
      <w:r>
        <w:rPr>
          <w:color w:val="1A1A1A"/>
          <w:sz w:val="22"/>
          <w:szCs w:val="22"/>
        </w:rPr>
        <w:t xml:space="preserve">Server-side file validation and rate limiting are applied on the scan endpoint, and full-resolution shelf photos are not retained long-term, limiting the storage and privacy footprint of the raw images once a scan has been processed.</w:t>
      </w:r>
    </w:p>
    <w:p>
      <w:pPr>
        <w:pStyle w:val="Heading1"/>
        <w:pBdr>
          <w:bottom w:val="single" w:color="B8860B" w:sz="6" w:space="4"/>
        </w:pBdr>
        <w:spacing w:after="160" w:before="360"/>
      </w:pPr>
      <w:r>
        <w:rPr>
          <w:b/>
          <w:bCs/>
          <w:color w:val="1A1A1A"/>
          <w:sz w:val="30"/>
          <w:szCs w:val="30"/>
        </w:rPr>
        <w:t xml:space="preserve">7. Advantages &amp;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5EBD8" w:val="clear"/>
            <w:tcMar>
              <w:top w:type="dxa" w:w="100"/>
              <w:left w:type="dxa" w:w="120"/>
              <w:bottom w:type="dxa" w:w="100"/>
              <w:right w:type="dxa" w:w="120"/>
            </w:tcMar>
          </w:tcPr>
          <w:p>
            <w:r>
              <w:rPr>
                <w:b/>
                <w:bCs/>
                <w:color w:val="1A1A1A"/>
                <w:sz w:val="20"/>
                <w:szCs w:val="20"/>
              </w:rPr>
              <w:t xml:space="preserve">Advantages</w:t>
            </w:r>
          </w:p>
        </w:tc>
        <w:tc>
          <w:tcPr>
            <w:tcW w:type="dxa" w:w="4680"/>
            <w:shd w:fill="F5EBD8" w:val="clear"/>
            <w:tcMar>
              <w:top w:type="dxa" w:w="100"/>
              <w:left w:type="dxa" w:w="120"/>
              <w:bottom w:type="dxa" w:w="100"/>
              <w:right w:type="dxa" w:w="120"/>
            </w:tcMar>
          </w:tcPr>
          <w:p>
            <w:r>
              <w:rPr>
                <w:b/>
                <w:bCs/>
                <w:color w:val="1A1A1A"/>
                <w:sz w:val="20"/>
                <w:szCs w:val="20"/>
              </w:rPr>
              <w:t xml:space="preserve">Limitations</w:t>
            </w:r>
          </w:p>
        </w:tc>
      </w:tr>
      <w:tr>
        <w:tc>
          <w:tcPr>
            <w:tcW w:type="dxa" w:w="4680"/>
            <w:tcMar>
              <w:top w:type="dxa" w:w="100"/>
              <w:left w:type="dxa" w:w="120"/>
              <w:bottom w:type="dxa" w:w="100"/>
              <w:right w:type="dxa" w:w="120"/>
            </w:tcMar>
          </w:tcPr>
          <w:p>
            <w:r>
              <w:rPr>
                <w:b w:val="false"/>
                <w:bCs w:val="false"/>
                <w:color w:val="1A1A1A"/>
                <w:sz w:val="20"/>
                <w:szCs w:val="20"/>
              </w:rPr>
              <w:t xml:space="preserve">No setup costs — works on the shopkeeper's existing smartphone; no barcode scanners or POS guns needed.</w:t>
            </w:r>
          </w:p>
        </w:tc>
        <w:tc>
          <w:tcPr>
            <w:tcW w:type="dxa" w:w="4680"/>
            <w:tcMar>
              <w:top w:type="dxa" w:w="100"/>
              <w:left w:type="dxa" w:w="120"/>
              <w:bottom w:type="dxa" w:w="100"/>
              <w:right w:type="dxa" w:w="120"/>
            </w:tcMar>
          </w:tcPr>
          <w:p>
            <w:r>
              <w:rPr>
                <w:b w:val="false"/>
                <w:bCs w:val="false"/>
                <w:color w:val="1A1A1A"/>
                <w:sz w:val="20"/>
                <w:szCs w:val="20"/>
              </w:rPr>
              <w:t xml:space="preserve">Image quality sensitivity — detection accuracy depends on lighting and clean, focused shots.</w:t>
            </w:r>
          </w:p>
        </w:tc>
      </w:tr>
      <w:tr>
        <w:tc>
          <w:tcPr>
            <w:tcW w:type="dxa" w:w="4680"/>
            <w:tcMar>
              <w:top w:type="dxa" w:w="100"/>
              <w:left w:type="dxa" w:w="120"/>
              <w:bottom w:type="dxa" w:w="100"/>
              <w:right w:type="dxa" w:w="120"/>
            </w:tcMar>
          </w:tcPr>
          <w:p>
            <w:r>
              <w:rPr>
                <w:b w:val="false"/>
                <w:bCs w:val="false"/>
                <w:color w:val="1A1A1A"/>
                <w:sz w:val="20"/>
                <w:szCs w:val="20"/>
              </w:rPr>
              <w:t xml:space="preserve">Saves hours of data entry by replacing manual spreadsheet counts with visual recognition.</w:t>
            </w:r>
          </w:p>
        </w:tc>
        <w:tc>
          <w:tcPr>
            <w:tcW w:type="dxa" w:w="4680"/>
            <w:tcMar>
              <w:top w:type="dxa" w:w="100"/>
              <w:left w:type="dxa" w:w="120"/>
              <w:bottom w:type="dxa" w:w="100"/>
              <w:right w:type="dxa" w:w="120"/>
            </w:tcMar>
          </w:tcPr>
          <w:p>
            <w:r>
              <w:rPr>
                <w:b w:val="false"/>
                <w:bCs w:val="false"/>
                <w:color w:val="1A1A1A"/>
                <w:sz w:val="20"/>
                <w:szCs w:val="20"/>
              </w:rPr>
              <w:t xml:space="preserve">Hidden inventory blindspot — cannot see stock in backrooms or hidden behind other products.</w:t>
            </w:r>
          </w:p>
        </w:tc>
      </w:tr>
      <w:tr>
        <w:tc>
          <w:tcPr>
            <w:tcW w:type="dxa" w:w="4680"/>
            <w:tcMar>
              <w:top w:type="dxa" w:w="100"/>
              <w:left w:type="dxa" w:w="120"/>
              <w:bottom w:type="dxa" w:w="100"/>
              <w:right w:type="dxa" w:w="120"/>
            </w:tcMar>
          </w:tcPr>
          <w:p>
            <w:r>
              <w:rPr>
                <w:b w:val="false"/>
                <w:bCs w:val="false"/>
                <w:color w:val="1A1A1A"/>
                <w:sz w:val="20"/>
                <w:szCs w:val="20"/>
              </w:rPr>
              <w:t xml:space="preserve">India-focused flow — uses WhatsApp, already the default ordering channel between Kirana owners and wholesalers.</w:t>
            </w:r>
          </w:p>
        </w:tc>
        <w:tc>
          <w:tcPr>
            <w:tcW w:type="dxa" w:w="4680"/>
            <w:tcMar>
              <w:top w:type="dxa" w:w="100"/>
              <w:left w:type="dxa" w:w="120"/>
              <w:bottom w:type="dxa" w:w="100"/>
              <w:right w:type="dxa" w:w="120"/>
            </w:tcMar>
          </w:tcPr>
          <w:p>
            <w:r>
              <w:rPr>
                <w:b w:val="false"/>
                <w:bCs w:val="false"/>
                <w:color w:val="1A1A1A"/>
                <w:sz w:val="20"/>
                <w:szCs w:val="20"/>
              </w:rPr>
              <w:t xml:space="preserve">Third-party API dependency on external AI vision providers and messaging gateways.</w:t>
            </w:r>
          </w:p>
        </w:tc>
      </w:tr>
      <w:tr>
        <w:tc>
          <w:tcPr>
            <w:tcW w:type="dxa" w:w="4680"/>
            <w:tcMar>
              <w:top w:type="dxa" w:w="100"/>
              <w:left w:type="dxa" w:w="120"/>
              <w:bottom w:type="dxa" w:w="100"/>
              <w:right w:type="dxa" w:w="120"/>
            </w:tcMar>
          </w:tcPr>
          <w:p>
            <w:r>
              <w:rPr>
                <w:b w:val="false"/>
                <w:bCs w:val="false"/>
                <w:color w:val="1A1A1A"/>
                <w:sz w:val="20"/>
                <w:szCs w:val="20"/>
              </w:rPr>
              <w:t xml:space="preserve">Prevents spoilage and churn by alerting on both overstocking (capital lockup) and understocking (customer churn).</w:t>
            </w:r>
          </w:p>
        </w:tc>
        <w:tc>
          <w:tcPr>
            <w:tcW w:type="dxa" w:w="4680"/>
            <w:tcMar>
              <w:top w:type="dxa" w:w="100"/>
              <w:left w:type="dxa" w:w="120"/>
              <w:bottom w:type="dxa" w:w="100"/>
              <w:right w:type="dxa" w:w="120"/>
            </w:tcMar>
          </w:tcPr>
          <w:p>
            <w:r>
              <w:rPr>
                <w:b w:val="false"/>
                <w:bCs w:val="false"/>
                <w:color w:val="1A1A1A"/>
                <w:sz w:val="20"/>
                <w:szCs w:val="20"/>
              </w:rPr>
              <w:t xml:space="preserve">Requires an active internet connection for server-side image parsing and database updates.</w:t>
            </w:r>
          </w:p>
        </w:tc>
      </w:tr>
    </w:tbl>
    <w:p>
      <w:pPr>
        <w:spacing w:after="200"/>
      </w:pPr>
    </w:p>
    <w:p>
      <w:pPr>
        <w:pStyle w:val="Heading1"/>
        <w:pBdr>
          <w:bottom w:val="single" w:color="B8860B" w:sz="6" w:space="4"/>
        </w:pBdr>
        <w:spacing w:after="160" w:before="360"/>
      </w:pPr>
      <w:r>
        <w:rPr>
          <w:b/>
          <w:bCs/>
          <w:color w:val="1A1A1A"/>
          <w:sz w:val="30"/>
          <w:szCs w:val="30"/>
        </w:rPr>
        <w:t xml:space="preserve">8. Execution Roadmap</w:t>
      </w:r>
    </w:p>
    <w:p>
      <w:pPr>
        <w:spacing w:after="160" w:line="300"/>
      </w:pPr>
      <w:r>
        <w:rPr>
          <w:color w:val="1A1A1A"/>
          <w:sz w:val="22"/>
          <w:szCs w:val="22"/>
        </w:rPr>
        <w:t xml:space="preserve">A disciplined three-phase deployment plan is designed to validate computer-vision accuracy on real shelves before expanding into multilingual voice input and full-scale rollout.</w:t>
      </w:r>
    </w:p>
    <w:p>
      <w:pPr>
        <w:pStyle w:val="Heading2"/>
        <w:spacing w:after="120" w:before="260"/>
      </w:pPr>
      <w:r>
        <w:rPr>
          <w:b/>
          <w:bCs/>
          <w:color w:val="B8860B"/>
          <w:sz w:val="24"/>
          <w:szCs w:val="24"/>
        </w:rPr>
        <w:t xml:space="preserve">Phase 1 (Current) — Hackathon Prototype &amp; Simulated Analytics</w:t>
      </w:r>
    </w:p>
    <w:p>
      <w:pPr>
        <w:spacing w:after="160" w:line="300"/>
      </w:pPr>
      <w:r>
        <w:rPr>
          <w:color w:val="1A1A1A"/>
          <w:sz w:val="22"/>
          <w:szCs w:val="22"/>
        </w:rPr>
        <w:t xml:space="preserve">The current MVP: a working time-series forecasting model, the shelf-stock reader, and an automated WhatsApp alert decision engine, validated so far on simulated Kirana sales datasets.</w:t>
      </w:r>
    </w:p>
    <w:p>
      <w:pPr>
        <w:pStyle w:val="ListParagraph"/>
        <w:numPr>
          <w:ilvl w:val="0"/>
          <w:numId w:val="2"/>
        </w:numPr>
        <w:spacing w:after="100" w:line="280"/>
      </w:pPr>
      <w:r>
        <w:rPr>
          <w:color w:val="1A1A1A"/>
          <w:sz w:val="22"/>
          <w:szCs w:val="22"/>
        </w:rPr>
        <w:t xml:space="preserve">Core forecasting model working</w:t>
      </w:r>
    </w:p>
    <w:p>
      <w:pPr>
        <w:pStyle w:val="ListParagraph"/>
        <w:numPr>
          <w:ilvl w:val="0"/>
          <w:numId w:val="2"/>
        </w:numPr>
        <w:spacing w:after="100" w:line="280"/>
      </w:pPr>
      <w:r>
        <w:rPr>
          <w:color w:val="1A1A1A"/>
          <w:sz w:val="22"/>
          <w:szCs w:val="22"/>
        </w:rPr>
        <w:t xml:space="preserve">WhatsApp alert generator active</w:t>
      </w:r>
    </w:p>
    <w:p>
      <w:pPr>
        <w:pStyle w:val="ListParagraph"/>
        <w:numPr>
          <w:ilvl w:val="0"/>
          <w:numId w:val="2"/>
        </w:numPr>
        <w:spacing w:after="100" w:line="280"/>
      </w:pPr>
      <w:r>
        <w:rPr>
          <w:color w:val="1A1A1A"/>
          <w:sz w:val="22"/>
          <w:szCs w:val="22"/>
        </w:rPr>
        <w:t xml:space="preserve">Mock Kirana inventory dashboard</w:t>
      </w:r>
    </w:p>
    <w:p>
      <w:pPr>
        <w:pStyle w:val="Heading2"/>
        <w:spacing w:after="120" w:before="260"/>
      </w:pPr>
      <w:r>
        <w:rPr>
          <w:b/>
          <w:bCs/>
          <w:color w:val="B8860B"/>
          <w:sz w:val="24"/>
          <w:szCs w:val="24"/>
        </w:rPr>
        <w:t xml:space="preserve">Phase 2 (Next 3 Months) — Live Store Pilots &amp; Trained Detector</w:t>
      </w:r>
    </w:p>
    <w:p>
      <w:pPr>
        <w:spacing w:after="160" w:line="300"/>
      </w:pPr>
      <w:r>
        <w:rPr>
          <w:color w:val="1A1A1A"/>
          <w:sz w:val="22"/>
          <w:szCs w:val="22"/>
        </w:rPr>
        <w:t xml:space="preserve">Deploying pilot installations across 2–3 real Kirana stores in local market networks, and replacing the MVP's heuristic visual reading with a custom-trained object detector.</w:t>
      </w:r>
    </w:p>
    <w:p>
      <w:pPr>
        <w:pStyle w:val="ListParagraph"/>
        <w:numPr>
          <w:ilvl w:val="0"/>
          <w:numId w:val="2"/>
        </w:numPr>
        <w:spacing w:after="100" w:line="280"/>
      </w:pPr>
      <w:r>
        <w:rPr>
          <w:color w:val="1A1A1A"/>
          <w:sz w:val="22"/>
          <w:szCs w:val="22"/>
        </w:rPr>
        <w:t xml:space="preserve">2–3 Kirana store live pilots</w:t>
      </w:r>
    </w:p>
    <w:p>
      <w:pPr>
        <w:pStyle w:val="ListParagraph"/>
        <w:numPr>
          <w:ilvl w:val="0"/>
          <w:numId w:val="2"/>
        </w:numPr>
        <w:spacing w:after="100" w:line="280"/>
      </w:pPr>
      <w:r>
        <w:rPr>
          <w:color w:val="1A1A1A"/>
          <w:sz w:val="22"/>
          <w:szCs w:val="22"/>
        </w:rPr>
        <w:t xml:space="preserve">Custom FMCG packaging CV model</w:t>
      </w:r>
    </w:p>
    <w:p>
      <w:pPr>
        <w:pStyle w:val="ListParagraph"/>
        <w:numPr>
          <w:ilvl w:val="0"/>
          <w:numId w:val="2"/>
        </w:numPr>
        <w:spacing w:after="100" w:line="280"/>
      </w:pPr>
      <w:r>
        <w:rPr>
          <w:color w:val="1A1A1A"/>
          <w:sz w:val="22"/>
          <w:szCs w:val="22"/>
        </w:rPr>
        <w:t xml:space="preserve">Wholesaler API connectivity testing</w:t>
      </w:r>
    </w:p>
    <w:p>
      <w:pPr>
        <w:pStyle w:val="Heading2"/>
        <w:spacing w:after="120" w:before="260"/>
      </w:pPr>
      <w:r>
        <w:rPr>
          <w:b/>
          <w:bCs/>
          <w:color w:val="B8860B"/>
          <w:sz w:val="24"/>
          <w:szCs w:val="24"/>
        </w:rPr>
        <w:t xml:space="preserve">Phase 3 (6–12 Months) — Multilingual Voice &amp; Supplier Auto-Order</w:t>
      </w:r>
    </w:p>
    <w:p>
      <w:pPr>
        <w:spacing w:after="160" w:line="300"/>
      </w:pPr>
      <w:r>
        <w:rPr>
          <w:color w:val="1A1A1A"/>
          <w:sz w:val="22"/>
          <w:szCs w:val="22"/>
        </w:rPr>
        <w:t xml:space="preserve">Integrating multilingual voice commands (Hindi, Gujarati, Hinglish) for voice-assisted stock updates, paired with direct automated ordering into FMCG supplier ERPs.</w:t>
      </w:r>
    </w:p>
    <w:p>
      <w:pPr>
        <w:pStyle w:val="ListParagraph"/>
        <w:numPr>
          <w:ilvl w:val="0"/>
          <w:numId w:val="2"/>
        </w:numPr>
        <w:spacing w:after="100" w:line="280"/>
      </w:pPr>
      <w:r>
        <w:rPr>
          <w:color w:val="1A1A1A"/>
          <w:sz w:val="22"/>
          <w:szCs w:val="22"/>
        </w:rPr>
        <w:t xml:space="preserve">Multilingual voice input</w:t>
      </w:r>
    </w:p>
    <w:p>
      <w:pPr>
        <w:pStyle w:val="ListParagraph"/>
        <w:numPr>
          <w:ilvl w:val="0"/>
          <w:numId w:val="2"/>
        </w:numPr>
        <w:spacing w:after="100" w:line="280"/>
      </w:pPr>
      <w:r>
        <w:rPr>
          <w:color w:val="1A1A1A"/>
          <w:sz w:val="22"/>
          <w:szCs w:val="22"/>
        </w:rPr>
        <w:t xml:space="preserve">Direct FMCG distributor integration</w:t>
      </w:r>
    </w:p>
    <w:p>
      <w:pPr>
        <w:pStyle w:val="ListParagraph"/>
        <w:numPr>
          <w:ilvl w:val="0"/>
          <w:numId w:val="2"/>
        </w:numPr>
        <w:spacing w:after="100" w:line="280"/>
      </w:pPr>
      <w:r>
        <w:rPr>
          <w:color w:val="1A1A1A"/>
          <w:sz w:val="22"/>
          <w:szCs w:val="22"/>
        </w:rPr>
        <w:t xml:space="preserve">Scale across 500+ Kiranas</w:t>
      </w:r>
    </w:p>
    <w:p>
      <w:pPr>
        <w:spacing w:after="160" w:line="300"/>
      </w:pPr>
      <w:r>
        <w:rPr>
          <w:color w:val="1A1A1A"/>
          <w:sz w:val="22"/>
          <w:szCs w:val="22"/>
        </w:rPr>
        <w:t xml:space="preserve">Additional roadmap items under consideration include sales-velocity anomaly detection (flagging items with unexpectedly zero sales, to catch stock hidden or misplaced in the backroom) and multi-shelf photo stitching to cover a full aisle in one continuous scan pass.</w:t>
      </w:r>
    </w:p>
    <w:p>
      <w:pPr>
        <w:pStyle w:val="Heading1"/>
        <w:pBdr>
          <w:bottom w:val="single" w:color="B8860B" w:sz="6" w:space="4"/>
        </w:pBdr>
        <w:spacing w:after="160" w:before="360"/>
      </w:pPr>
      <w:r>
        <w:rPr>
          <w:b/>
          <w:bCs/>
          <w:color w:val="1A1A1A"/>
          <w:sz w:val="30"/>
          <w:szCs w:val="30"/>
        </w:rPr>
        <w:t xml:space="preserve">9. Team — Pixel Error (Adani University)</w:t>
      </w:r>
    </w:p>
    <w:p>
      <w:pPr>
        <w:spacing w:after="160" w:line="300"/>
      </w:pPr>
      <w:r>
        <w:rPr>
          <w:color w:val="1A1A1A"/>
          <w:sz w:val="22"/>
          <w:szCs w:val="22"/>
        </w:rPr>
        <w:t xml:space="preserve">Built for the AI for Industry, Business &amp; Productivity track of the Summer School '26 AI First Hackathon (I3C, IIT Jammu).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shd w:fill="F5EBD8" w:val="clear"/>
            <w:tcMar>
              <w:top w:type="dxa" w:w="100"/>
              <w:left w:type="dxa" w:w="120"/>
              <w:bottom w:type="dxa" w:w="100"/>
              <w:right w:type="dxa" w:w="120"/>
            </w:tcMar>
          </w:tcPr>
          <w:p>
            <w:r>
              <w:rPr>
                <w:b/>
                <w:bCs/>
                <w:color w:val="1A1A1A"/>
                <w:sz w:val="20"/>
                <w:szCs w:val="20"/>
              </w:rPr>
              <w:t xml:space="preserve">Name</w:t>
            </w:r>
          </w:p>
        </w:tc>
        <w:tc>
          <w:tcPr>
            <w:tcW w:type="dxa" w:w="2400"/>
            <w:shd w:fill="F5EBD8" w:val="clear"/>
            <w:tcMar>
              <w:top w:type="dxa" w:w="100"/>
              <w:left w:type="dxa" w:w="120"/>
              <w:bottom w:type="dxa" w:w="100"/>
              <w:right w:type="dxa" w:w="120"/>
            </w:tcMar>
          </w:tcPr>
          <w:p>
            <w:r>
              <w:rPr>
                <w:b/>
                <w:bCs/>
                <w:color w:val="1A1A1A"/>
                <w:sz w:val="20"/>
                <w:szCs w:val="20"/>
              </w:rPr>
              <w:t xml:space="preserve">Role</w:t>
            </w:r>
          </w:p>
        </w:tc>
        <w:tc>
          <w:tcPr>
            <w:tcW w:type="dxa" w:w="4560"/>
            <w:shd w:fill="F5EBD8" w:val="clear"/>
            <w:tcMar>
              <w:top w:type="dxa" w:w="100"/>
              <w:left w:type="dxa" w:w="120"/>
              <w:bottom w:type="dxa" w:w="100"/>
              <w:right w:type="dxa" w:w="120"/>
            </w:tcMar>
          </w:tcPr>
          <w:p>
            <w:r>
              <w:rPr>
                <w:b/>
                <w:bCs/>
                <w:color w:val="1A1A1A"/>
                <w:sz w:val="20"/>
                <w:szCs w:val="20"/>
              </w:rPr>
              <w:t xml:space="preserve">Focus</w:t>
            </w:r>
          </w:p>
        </w:tc>
      </w:tr>
      <w:tr>
        <w:tc>
          <w:tcPr>
            <w:tcW w:type="dxa" w:w="2400"/>
            <w:tcMar>
              <w:top w:type="dxa" w:w="100"/>
              <w:left w:type="dxa" w:w="120"/>
              <w:bottom w:type="dxa" w:w="100"/>
              <w:right w:type="dxa" w:w="120"/>
            </w:tcMar>
          </w:tcPr>
          <w:p>
            <w:r>
              <w:rPr>
                <w:b w:val="false"/>
                <w:bCs w:val="false"/>
                <w:color w:val="1A1A1A"/>
                <w:sz w:val="20"/>
                <w:szCs w:val="20"/>
              </w:rPr>
              <w:t xml:space="preserve">Prathamesh Naik</w:t>
            </w:r>
          </w:p>
        </w:tc>
        <w:tc>
          <w:tcPr>
            <w:tcW w:type="dxa" w:w="2400"/>
            <w:tcMar>
              <w:top w:type="dxa" w:w="100"/>
              <w:left w:type="dxa" w:w="120"/>
              <w:bottom w:type="dxa" w:w="100"/>
              <w:right w:type="dxa" w:w="120"/>
            </w:tcMar>
          </w:tcPr>
          <w:p>
            <w:r>
              <w:rPr>
                <w:b w:val="false"/>
                <w:bCs w:val="false"/>
                <w:color w:val="1A1A1A"/>
                <w:sz w:val="20"/>
                <w:szCs w:val="20"/>
              </w:rPr>
              <w:t xml:space="preserve">Backend Architect</w:t>
            </w:r>
          </w:p>
        </w:tc>
        <w:tc>
          <w:tcPr>
            <w:tcW w:type="dxa" w:w="4560"/>
            <w:tcMar>
              <w:top w:type="dxa" w:w="100"/>
              <w:left w:type="dxa" w:w="120"/>
              <w:bottom w:type="dxa" w:w="100"/>
              <w:right w:type="dxa" w:w="120"/>
            </w:tcMar>
          </w:tcPr>
          <w:p>
            <w:r>
              <w:rPr>
                <w:b w:val="false"/>
                <w:bCs w:val="false"/>
                <w:color w:val="1A1A1A"/>
                <w:sz w:val="20"/>
                <w:szCs w:val="20"/>
              </w:rPr>
              <w:t xml:space="preserve">Computer vision model training, time-series demand forecasting, backend API design</w:t>
            </w:r>
          </w:p>
        </w:tc>
      </w:tr>
      <w:tr>
        <w:tc>
          <w:tcPr>
            <w:tcW w:type="dxa" w:w="2400"/>
            <w:tcMar>
              <w:top w:type="dxa" w:w="100"/>
              <w:left w:type="dxa" w:w="120"/>
              <w:bottom w:type="dxa" w:w="100"/>
              <w:right w:type="dxa" w:w="120"/>
            </w:tcMar>
          </w:tcPr>
          <w:p>
            <w:r>
              <w:rPr>
                <w:b w:val="false"/>
                <w:bCs w:val="false"/>
                <w:color w:val="1A1A1A"/>
                <w:sz w:val="20"/>
                <w:szCs w:val="20"/>
              </w:rPr>
              <w:t xml:space="preserve">Vraj Ramavat</w:t>
            </w:r>
          </w:p>
        </w:tc>
        <w:tc>
          <w:tcPr>
            <w:tcW w:type="dxa" w:w="2400"/>
            <w:tcMar>
              <w:top w:type="dxa" w:w="100"/>
              <w:left w:type="dxa" w:w="120"/>
              <w:bottom w:type="dxa" w:w="100"/>
              <w:right w:type="dxa" w:w="120"/>
            </w:tcMar>
          </w:tcPr>
          <w:p>
            <w:r>
              <w:rPr>
                <w:b w:val="false"/>
                <w:bCs w:val="false"/>
                <w:color w:val="1A1A1A"/>
                <w:sz w:val="20"/>
                <w:szCs w:val="20"/>
              </w:rPr>
              <w:t xml:space="preserve">Frontend Engineer</w:t>
            </w:r>
          </w:p>
        </w:tc>
        <w:tc>
          <w:tcPr>
            <w:tcW w:type="dxa" w:w="4560"/>
            <w:tcMar>
              <w:top w:type="dxa" w:w="100"/>
              <w:left w:type="dxa" w:w="120"/>
              <w:bottom w:type="dxa" w:w="100"/>
              <w:right w:type="dxa" w:w="120"/>
            </w:tcMar>
          </w:tcPr>
          <w:p>
            <w:r>
              <w:rPr>
                <w:b w:val="false"/>
                <w:bCs w:val="false"/>
                <w:color w:val="1A1A1A"/>
                <w:sz w:val="20"/>
                <w:szCs w:val="20"/>
              </w:rPr>
              <w:t xml:space="preserve">Design system, interactive scanner simulation, Kirana dashboard UI/UX</w:t>
            </w:r>
          </w:p>
        </w:tc>
      </w:tr>
      <w:tr>
        <w:tc>
          <w:tcPr>
            <w:tcW w:type="dxa" w:w="2400"/>
            <w:tcMar>
              <w:top w:type="dxa" w:w="100"/>
              <w:left w:type="dxa" w:w="120"/>
              <w:bottom w:type="dxa" w:w="100"/>
              <w:right w:type="dxa" w:w="120"/>
            </w:tcMar>
          </w:tcPr>
          <w:p>
            <w:r>
              <w:rPr>
                <w:b w:val="false"/>
                <w:bCs w:val="false"/>
                <w:color w:val="1A1A1A"/>
                <w:sz w:val="20"/>
                <w:szCs w:val="20"/>
              </w:rPr>
              <w:t xml:space="preserve">Heli Gupta</w:t>
            </w:r>
          </w:p>
        </w:tc>
        <w:tc>
          <w:tcPr>
            <w:tcW w:type="dxa" w:w="2400"/>
            <w:tcMar>
              <w:top w:type="dxa" w:w="100"/>
              <w:left w:type="dxa" w:w="120"/>
              <w:bottom w:type="dxa" w:w="100"/>
              <w:right w:type="dxa" w:w="120"/>
            </w:tcMar>
          </w:tcPr>
          <w:p>
            <w:r>
              <w:rPr>
                <w:b w:val="false"/>
                <w:bCs w:val="false"/>
                <w:color w:val="1A1A1A"/>
                <w:sz w:val="20"/>
                <w:szCs w:val="20"/>
              </w:rPr>
              <w:t xml:space="preserve">Database Engineer</w:t>
            </w:r>
          </w:p>
        </w:tc>
        <w:tc>
          <w:tcPr>
            <w:tcW w:type="dxa" w:w="4560"/>
            <w:tcMar>
              <w:top w:type="dxa" w:w="100"/>
              <w:left w:type="dxa" w:w="120"/>
              <w:bottom w:type="dxa" w:w="100"/>
              <w:right w:type="dxa" w:w="120"/>
            </w:tcMar>
          </w:tcPr>
          <w:p>
            <w:r>
              <w:rPr>
                <w:b w:val="false"/>
                <w:bCs w:val="false"/>
                <w:color w:val="1A1A1A"/>
                <w:sz w:val="20"/>
                <w:szCs w:val="20"/>
              </w:rPr>
              <w:t xml:space="preserve">Sales-history data pipelines, product SKU catalogs, alert-queue state management</w:t>
            </w:r>
          </w:p>
        </w:tc>
      </w:tr>
    </w:tbl>
    <w:p>
      <w:pPr>
        <w:spacing w:after="200"/>
      </w:pPr>
    </w:p>
    <w:p>
      <w:pPr>
        <w:pStyle w:val="Heading1"/>
        <w:pBdr>
          <w:bottom w:val="single" w:color="B8860B" w:sz="6" w:space="4"/>
        </w:pBdr>
        <w:spacing w:after="160" w:before="360"/>
      </w:pPr>
      <w:r>
        <w:rPr>
          <w:b/>
          <w:bCs/>
          <w:color w:val="1A1A1A"/>
          <w:sz w:val="30"/>
          <w:szCs w:val="30"/>
        </w:rPr>
        <w:t xml:space="preserve">10. Conclusion</w:t>
      </w:r>
    </w:p>
    <w:p>
      <w:pPr>
        <w:spacing w:after="160" w:line="300"/>
      </w:pPr>
      <w:r>
        <w:rPr>
          <w:color w:val="1A1A1A"/>
          <w:sz w:val="22"/>
          <w:szCs w:val="22"/>
        </w:rPr>
        <w:t xml:space="preserve">StockSaathi demonstrates that meaningful inventory intelligence for India's Kirana stores doesn't require new hardware or a change in how owners already operate — it requires meeting them where they are: a smartphone camera and WhatsApp. By keeping the shopkeeper in control of every confirmed number and building resilience into the AI pipeline itself, the current MVP lays a foundation that the roadmap items extend toward full hands-free, vernacular, and blindspot-aware inventory management.</w:t>
      </w:r>
    </w:p>
    <w:p>
      <w:pPr>
        <w:spacing w:before="300"/>
      </w:pPr>
      <w:r>
        <w:rPr>
          <w:i/>
          <w:iCs/>
          <w:color w:val="595959"/>
          <w:sz w:val="20"/>
          <w:szCs w:val="20"/>
        </w:rPr>
        <w:t xml:space="preserve">Created for Summer School '26 AI First Hackathon by Team Pixel Error.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2026-07-27T16:31:38.857Z</dcterms:created>
  <dcterms:modified xsi:type="dcterms:W3CDTF">2026-07-27T16:31:38.858Z</dcterms:modified>
</cp:coreProperties>
</file>

<file path=docProps/custom.xml><?xml version="1.0" encoding="utf-8"?>
<Properties xmlns="http://schemas.openxmlformats.org/officeDocument/2006/custom-properties" xmlns:vt="http://schemas.openxmlformats.org/officeDocument/2006/docPropsVTypes"/>
</file>