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4"/>
        </w:rPr>
        <w:t>JOBRADAR</w:t>
      </w:r>
    </w:p>
    <w:p>
      <w:pPr>
        <w:jc w:val="center"/>
      </w:pPr>
      <w:r>
        <w:rPr>
          <w:b/>
          <w:color w:val="24527A"/>
          <w:sz w:val="36"/>
        </w:rPr>
        <w:t>Project Requirements &amp; Implementation Plan</w:t>
      </w:r>
    </w:p>
    <w:p>
      <w:pPr>
        <w:spacing w:before="200"/>
        <w:jc w:val="center"/>
      </w:pPr>
      <w:r>
        <w:rPr>
          <w:i/>
        </w:rPr>
        <w:t>AI-assisted job discovery • Personalized matching • Automated alerts</w:t>
      </w:r>
    </w:p>
    <w:p>
      <w:pPr>
        <w:spacing w:before="1800"/>
        <w:jc w:val="center"/>
      </w:pPr>
      <w:r>
        <w:rPr>
          <w:sz w:val="20"/>
        </w:rPr>
        <w:t>Prepared as a practical blueprint for a free-tier MVP built with Claude Code</w:t>
      </w:r>
    </w:p>
    <w:p>
      <w:r>
        <w:br w:type="page"/>
      </w:r>
    </w:p>
    <w:p>
      <w:pPr>
        <w:pStyle w:val="Heading1"/>
      </w:pPr>
      <w:r>
        <w:t>1. Executive Summary</w:t>
      </w:r>
    </w:p>
    <w:p>
      <w:r>
        <w:t>JobRadar is a personalized job discovery platform designed to help job seekers find relevant opportunities sooner, filter listings across multiple sources, understand why a role matches their profile, receive alerts, and track applications. It is an aggregator and decision-support tool, not initially an automated application bot.</w:t>
      </w:r>
    </w:p>
    <w:tbl>
      <w:tblPr>
        <w:tblStyle w:val="TableGrid"/>
        <w:tblW w:type="auto" w:w="0"/>
        <w:tblLook w:firstColumn="1" w:firstRow="1" w:lastColumn="0" w:lastRow="0" w:noHBand="0" w:noVBand="1" w:val="04A0"/>
      </w:tblPr>
      <w:tblGrid>
        <w:gridCol w:w="10080"/>
      </w:tblGrid>
      <w:tr>
        <w:tc>
          <w:tcPr>
            <w:tcW w:type="dxa" w:w="10080"/>
            <w:shd w:fill="F1F6FB"/>
          </w:tcPr>
          <w:p>
            <w:pPr>
              <w:spacing w:after="60"/>
            </w:pPr>
            <w:r>
              <w:rPr>
                <w:b/>
                <w:color w:val="17365D"/>
              </w:rPr>
              <w:t>Core product promise</w:t>
              <w:br/>
            </w:r>
            <w:r>
              <w:t>Find suitable jobs early, explain the match, provide the original application link and key requirements, and notify users when new matching opportunities are discovered.</w:t>
            </w:r>
          </w:p>
        </w:tc>
      </w:tr>
    </w:tbl>
    <w:p/>
    <w:p>
      <w:pPr>
        <w:pStyle w:val="Heading2"/>
      </w:pPr>
      <w:r>
        <w:t>Primary goals</w:t>
      </w:r>
    </w:p>
    <w:p>
      <w:pPr>
        <w:pStyle w:val="ListBullet"/>
        <w:spacing w:after="40"/>
      </w:pPr>
      <w:r>
        <w:t>Aggregate job listings from multiple permitted sources into a normalized feed.</w:t>
      </w:r>
    </w:p>
    <w:p>
      <w:pPr>
        <w:pStyle w:val="ListBullet"/>
        <w:spacing w:after="40"/>
      </w:pPr>
      <w:r>
        <w:t>Offer rich filters and sorting by relevance, date, location, experience, salary and work mode.</w:t>
      </w:r>
    </w:p>
    <w:p>
      <w:pPr>
        <w:pStyle w:val="ListBullet"/>
        <w:spacing w:after="40"/>
      </w:pPr>
      <w:r>
        <w:t>Score jobs against user skills and preferences using an explainable 0–100 model.</w:t>
      </w:r>
    </w:p>
    <w:p>
      <w:pPr>
        <w:pStyle w:val="ListBullet"/>
        <w:spacing w:after="40"/>
      </w:pPr>
      <w:r>
        <w:t>Provide configurable alerts when new matching jobs are discovered.</w:t>
      </w:r>
    </w:p>
    <w:p>
      <w:pPr>
        <w:pStyle w:val="ListBullet"/>
        <w:spacing w:after="40"/>
      </w:pPr>
      <w:r>
        <w:t>Show useful application details and retain the source's original application link.</w:t>
      </w:r>
    </w:p>
    <w:p>
      <w:pPr>
        <w:pStyle w:val="ListBullet"/>
        <w:spacing w:after="40"/>
      </w:pPr>
      <w:r>
        <w:t>Keep the first version inexpensive and deployable on free tiers where quotas allow.</w:t>
      </w:r>
    </w:p>
    <w:p>
      <w:pPr>
        <w:pStyle w:val="Heading1"/>
      </w:pPr>
      <w:r>
        <w:t>2. Product Scope and User Experience</w:t>
      </w:r>
    </w:p>
    <w:p>
      <w:pPr>
        <w:pStyle w:val="Heading2"/>
      </w:pPr>
      <w:r>
        <w:t>Core features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7F5"/>
          </w:tcPr>
          <w:p>
            <w:pPr>
              <w:spacing w:after="40"/>
            </w:pPr>
            <w:r/>
            <w:r>
              <w:rPr>
                <w:b/>
                <w:sz w:val="17"/>
              </w:rPr>
              <w:t>Feature</w:t>
            </w:r>
          </w:p>
        </w:tc>
        <w:tc>
          <w:tcPr>
            <w:tcW w:type="dxa" w:w="7920"/>
            <w:vAlign w:val="center"/>
            <w:shd w:fill="D9E7F5"/>
          </w:tcPr>
          <w:p>
            <w:pPr>
              <w:spacing w:after="40"/>
            </w:pPr>
            <w:r/>
            <w:r>
              <w:rPr>
                <w:b/>
                <w:sz w:val="17"/>
              </w:rPr>
              <w:t>Description</w:t>
            </w:r>
          </w:p>
        </w:tc>
      </w:tr>
      <w:tr>
        <w:tc>
          <w:tcPr>
            <w:tcW w:type="dxa" w:w="2304"/>
            <w:vAlign w:val="center"/>
          </w:tcPr>
          <w:p>
            <w:pPr>
              <w:spacing w:after="40"/>
            </w:pPr>
            <w:r/>
            <w:r>
              <w:rPr>
                <w:b w:val="0"/>
                <w:sz w:val="17"/>
              </w:rPr>
              <w:t>Smart job feed</w:t>
            </w:r>
          </w:p>
        </w:tc>
        <w:tc>
          <w:tcPr>
            <w:tcW w:type="dxa" w:w="7920"/>
            <w:vAlign w:val="center"/>
          </w:tcPr>
          <w:p>
            <w:pPr>
              <w:spacing w:after="40"/>
            </w:pPr>
            <w:r/>
            <w:r>
              <w:rPr>
                <w:b w:val="0"/>
                <w:sz w:val="17"/>
              </w:rPr>
              <w:t>Unified listing feed with search, filters, sorting, source attribution and application links.</w:t>
            </w:r>
          </w:p>
        </w:tc>
      </w:tr>
      <w:tr>
        <w:tc>
          <w:tcPr>
            <w:tcW w:type="dxa" w:w="2304"/>
            <w:vAlign w:val="center"/>
          </w:tcPr>
          <w:p>
            <w:pPr>
              <w:spacing w:after="40"/>
            </w:pPr>
            <w:r/>
            <w:r>
              <w:rPr>
                <w:b w:val="0"/>
                <w:sz w:val="17"/>
              </w:rPr>
              <w:t>Personalized matching</w:t>
            </w:r>
          </w:p>
        </w:tc>
        <w:tc>
          <w:tcPr>
            <w:tcW w:type="dxa" w:w="7920"/>
            <w:vAlign w:val="center"/>
          </w:tcPr>
          <w:p>
            <w:pPr>
              <w:spacing w:after="40"/>
            </w:pPr>
            <w:r/>
            <w:r>
              <w:rPr>
                <w:b w:val="0"/>
                <w:sz w:val="17"/>
              </w:rPr>
              <w:t>Match score, matching skills, missing requirements and adjustable preference weights.</w:t>
            </w:r>
          </w:p>
        </w:tc>
      </w:tr>
      <w:tr>
        <w:tc>
          <w:tcPr>
            <w:tcW w:type="dxa" w:w="2304"/>
            <w:vAlign w:val="center"/>
          </w:tcPr>
          <w:p>
            <w:pPr>
              <w:spacing w:after="40"/>
            </w:pPr>
            <w:r/>
            <w:r>
              <w:rPr>
                <w:b w:val="0"/>
                <w:sz w:val="17"/>
              </w:rPr>
              <w:t>New-job alerts</w:t>
            </w:r>
          </w:p>
        </w:tc>
        <w:tc>
          <w:tcPr>
            <w:tcW w:type="dxa" w:w="7920"/>
            <w:vAlign w:val="center"/>
          </w:tcPr>
          <w:p>
            <w:pPr>
              <w:spacing w:after="40"/>
            </w:pPr>
            <w:r/>
            <w:r>
              <w:rPr>
                <w:b w:val="0"/>
                <w:sz w:val="17"/>
              </w:rPr>
              <w:t>Saved searches with minimum score and immediate/hourly/daily notification preferences.</w:t>
            </w:r>
          </w:p>
        </w:tc>
      </w:tr>
      <w:tr>
        <w:tc>
          <w:tcPr>
            <w:tcW w:type="dxa" w:w="2304"/>
            <w:vAlign w:val="center"/>
          </w:tcPr>
          <w:p>
            <w:pPr>
              <w:spacing w:after="40"/>
            </w:pPr>
            <w:r/>
            <w:r>
              <w:rPr>
                <w:b w:val="0"/>
                <w:sz w:val="17"/>
              </w:rPr>
              <w:t>Application assistant</w:t>
            </w:r>
          </w:p>
        </w:tc>
        <w:tc>
          <w:tcPr>
            <w:tcW w:type="dxa" w:w="7920"/>
            <w:vAlign w:val="center"/>
          </w:tcPr>
          <w:p>
            <w:pPr>
              <w:spacing w:after="40"/>
            </w:pPr>
            <w:r/>
            <w:r>
              <w:rPr>
                <w:b w:val="0"/>
                <w:sz w:val="17"/>
              </w:rPr>
              <w:t>Job description, requirements, source link, dates, salary when available, and resume improvement hints.</w:t>
            </w:r>
          </w:p>
        </w:tc>
      </w:tr>
      <w:tr>
        <w:tc>
          <w:tcPr>
            <w:tcW w:type="dxa" w:w="2304"/>
            <w:vAlign w:val="center"/>
          </w:tcPr>
          <w:p>
            <w:pPr>
              <w:spacing w:after="40"/>
            </w:pPr>
            <w:r/>
            <w:r>
              <w:rPr>
                <w:b w:val="0"/>
                <w:sz w:val="17"/>
              </w:rPr>
              <w:t>Application tracker</w:t>
            </w:r>
          </w:p>
        </w:tc>
        <w:tc>
          <w:tcPr>
            <w:tcW w:type="dxa" w:w="7920"/>
            <w:vAlign w:val="center"/>
          </w:tcPr>
          <w:p>
            <w:pPr>
              <w:spacing w:after="40"/>
            </w:pPr>
            <w:r/>
            <w:r>
              <w:rPr>
                <w:b w:val="0"/>
                <w:sz w:val="17"/>
              </w:rPr>
              <w:t>Saved, planning to apply, applied, interview, offer and rejected states, with notes and follow-up dates.</w:t>
            </w:r>
          </w:p>
        </w:tc>
      </w:tr>
      <w:tr>
        <w:tc>
          <w:tcPr>
            <w:tcW w:type="dxa" w:w="2304"/>
            <w:vAlign w:val="center"/>
          </w:tcPr>
          <w:p>
            <w:pPr>
              <w:spacing w:after="40"/>
            </w:pPr>
            <w:r/>
            <w:r>
              <w:rPr>
                <w:b w:val="0"/>
                <w:sz w:val="17"/>
              </w:rPr>
              <w:t>Profile and resume</w:t>
            </w:r>
          </w:p>
        </w:tc>
        <w:tc>
          <w:tcPr>
            <w:tcW w:type="dxa" w:w="7920"/>
            <w:vAlign w:val="center"/>
          </w:tcPr>
          <w:p>
            <w:pPr>
              <w:spacing w:after="40"/>
            </w:pPr>
            <w:r/>
            <w:r>
              <w:rPr>
                <w:b w:val="0"/>
                <w:sz w:val="17"/>
              </w:rPr>
              <w:t>User profile, resume upload, extracted skills/experience and editable preferences.</w:t>
            </w:r>
          </w:p>
        </w:tc>
      </w:tr>
    </w:tbl>
    <w:p/>
    <w:p>
      <w:pPr>
        <w:pStyle w:val="Heading2"/>
      </w:pPr>
      <w:r>
        <w:t>Recommended MVP requirements</w:t>
      </w:r>
    </w:p>
    <w:p>
      <w:pPr>
        <w:pStyle w:val="ListBullet"/>
        <w:spacing w:after="40"/>
      </w:pPr>
      <w:r>
        <w:t>User sign-up, login, password reset and profile management.</w:t>
      </w:r>
    </w:p>
    <w:p>
      <w:pPr>
        <w:pStyle w:val="ListBullet"/>
        <w:spacing w:after="40"/>
      </w:pPr>
      <w:r>
        <w:t>Preferred job titles, skills, experience, location, work mode and salary range.</w:t>
      </w:r>
    </w:p>
    <w:p>
      <w:pPr>
        <w:pStyle w:val="ListBullet"/>
        <w:spacing w:after="40"/>
      </w:pPr>
      <w:r>
        <w:t>Real job listings from two or three permitted sources.</w:t>
      </w:r>
    </w:p>
    <w:p>
      <w:pPr>
        <w:pStyle w:val="ListBullet"/>
        <w:spacing w:after="40"/>
      </w:pPr>
      <w:r>
        <w:t>Keyword search, advanced filters and sorting.</w:t>
      </w:r>
    </w:p>
    <w:p>
      <w:pPr>
        <w:pStyle w:val="ListBullet"/>
        <w:spacing w:after="40"/>
      </w:pPr>
      <w:r>
        <w:t>Original posting date and system first-seen date, shown separately where available.</w:t>
      </w:r>
    </w:p>
    <w:p>
      <w:pPr>
        <w:pStyle w:val="ListBullet"/>
        <w:spacing w:after="40"/>
      </w:pPr>
      <w:r>
        <w:t>Transparent matching score with a breakdown.</w:t>
      </w:r>
    </w:p>
    <w:p>
      <w:pPr>
        <w:pStyle w:val="ListBullet"/>
        <w:spacing w:after="40"/>
      </w:pPr>
      <w:r>
        <w:t>Saved jobs, saved searches and application tracking.</w:t>
      </w:r>
    </w:p>
    <w:p>
      <w:pPr>
        <w:pStyle w:val="ListBullet"/>
        <w:spacing w:after="40"/>
      </w:pPr>
      <w:r>
        <w:t>Scheduled fetching and email alerts with duplicate-alert prevention.</w:t>
      </w:r>
    </w:p>
    <w:p>
      <w:pPr>
        <w:pStyle w:val="ListBullet"/>
        <w:spacing w:after="40"/>
      </w:pPr>
      <w:r>
        <w:t>Duplicate detection and stale/expired listing handling.</w:t>
      </w:r>
    </w:p>
    <w:p>
      <w:pPr>
        <w:pStyle w:val="ListBullet"/>
        <w:spacing w:after="40"/>
      </w:pPr>
      <w:r>
        <w:t>Responsive, accessible layout with loading, empty, error and retry states.</w:t>
      </w:r>
    </w:p>
    <w:p>
      <w:pPr>
        <w:pStyle w:val="Heading2"/>
      </w:pPr>
      <w:r>
        <w:t>Features to postpone</w:t>
      </w:r>
    </w:p>
    <w:p>
      <w:pPr>
        <w:pStyle w:val="ListBullet"/>
        <w:spacing w:after="40"/>
      </w:pPr>
      <w:r>
        <w:t>Automatic job applications or browser automation on third-party job portals.</w:t>
      </w:r>
    </w:p>
    <w:p>
      <w:pPr>
        <w:pStyle w:val="ListBullet"/>
        <w:spacing w:after="40"/>
      </w:pPr>
      <w:r>
        <w:t>Paid subscriptions and billing.</w:t>
      </w:r>
    </w:p>
    <w:p>
      <w:pPr>
        <w:pStyle w:val="ListBullet"/>
        <w:spacing w:after="40"/>
      </w:pPr>
      <w:r>
        <w:t>Browser extension.</w:t>
      </w:r>
    </w:p>
    <w:p>
      <w:pPr>
        <w:pStyle w:val="ListBullet"/>
        <w:spacing w:after="40"/>
      </w:pPr>
      <w:r>
        <w:t>Complex AI resume rewriting or AI inference for every job.</w:t>
      </w:r>
    </w:p>
    <w:p>
      <w:pPr>
        <w:pStyle w:val="ListBullet"/>
        <w:spacing w:after="40"/>
      </w:pPr>
      <w:r>
        <w:t>Advanced analytics until the core job feed and alerts are reliable.</w:t>
      </w:r>
    </w:p>
    <w:p>
      <w:pPr>
        <w:pStyle w:val="Heading1"/>
      </w:pPr>
      <w:r>
        <w:t>3. Job Sources and Integration Strategy</w:t>
      </w:r>
    </w:p>
    <w:p>
      <w:r>
        <w:t>Building the website is feasible; obtaining comprehensive, reliable job data from every platform is a separate dependency. Each provider has its own APIs, access restrictions, partner requirements, quotas and terms. An API used for posting jobs does not necessarily provide public job search.</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7F5"/>
          </w:tcPr>
          <w:p>
            <w:pPr>
              <w:spacing w:after="40"/>
            </w:pPr>
            <w:r/>
            <w:r>
              <w:rPr>
                <w:b/>
                <w:sz w:val="17"/>
              </w:rPr>
              <w:t>Source</w:t>
            </w:r>
          </w:p>
        </w:tc>
        <w:tc>
          <w:tcPr>
            <w:tcW w:type="dxa" w:w="3888"/>
            <w:vAlign w:val="center"/>
            <w:shd w:fill="D9E7F5"/>
          </w:tcPr>
          <w:p>
            <w:pPr>
              <w:spacing w:after="40"/>
            </w:pPr>
            <w:r/>
            <w:r>
              <w:rPr>
                <w:b/>
                <w:sz w:val="17"/>
              </w:rPr>
              <w:t>Potential approach</w:t>
            </w:r>
          </w:p>
        </w:tc>
        <w:tc>
          <w:tcPr>
            <w:tcW w:type="dxa" w:w="4320"/>
            <w:vAlign w:val="center"/>
            <w:shd w:fill="D9E7F5"/>
          </w:tcPr>
          <w:p>
            <w:pPr>
              <w:spacing w:after="40"/>
            </w:pPr>
            <w:r/>
            <w:r>
              <w:rPr>
                <w:b/>
                <w:sz w:val="17"/>
              </w:rPr>
              <w:t>Caveat</w:t>
            </w:r>
          </w:p>
        </w:tc>
      </w:tr>
      <w:tr>
        <w:tc>
          <w:tcPr>
            <w:tcW w:type="dxa" w:w="2016"/>
            <w:vAlign w:val="center"/>
          </w:tcPr>
          <w:p>
            <w:pPr>
              <w:spacing w:after="40"/>
            </w:pPr>
            <w:r/>
            <w:r>
              <w:rPr>
                <w:b w:val="0"/>
                <w:sz w:val="17"/>
              </w:rPr>
              <w:t>LinkedIn</w:t>
            </w:r>
          </w:p>
        </w:tc>
        <w:tc>
          <w:tcPr>
            <w:tcW w:type="dxa" w:w="3888"/>
            <w:vAlign w:val="center"/>
          </w:tcPr>
          <w:p>
            <w:pPr>
              <w:spacing w:after="40"/>
            </w:pPr>
            <w:r/>
            <w:r>
              <w:rPr>
                <w:b w:val="0"/>
                <w:sz w:val="17"/>
              </w:rPr>
              <w:t>Approved access where available, permitted feeds, outbound links</w:t>
            </w:r>
          </w:p>
        </w:tc>
        <w:tc>
          <w:tcPr>
            <w:tcW w:type="dxa" w:w="4320"/>
            <w:vAlign w:val="center"/>
          </w:tcPr>
          <w:p>
            <w:pPr>
              <w:spacing w:after="40"/>
            </w:pPr>
            <w:r/>
            <w:r>
              <w:rPr>
                <w:b w:val="0"/>
                <w:sz w:val="17"/>
              </w:rPr>
              <w:t>Do not assume open search API access; verify current partner rules.</w:t>
            </w:r>
          </w:p>
        </w:tc>
      </w:tr>
      <w:tr>
        <w:tc>
          <w:tcPr>
            <w:tcW w:type="dxa" w:w="2016"/>
            <w:vAlign w:val="center"/>
          </w:tcPr>
          <w:p>
            <w:pPr>
              <w:spacing w:after="40"/>
            </w:pPr>
            <w:r/>
            <w:r>
              <w:rPr>
                <w:b w:val="0"/>
                <w:sz w:val="17"/>
              </w:rPr>
              <w:t>Naukri.com</w:t>
            </w:r>
          </w:p>
        </w:tc>
        <w:tc>
          <w:tcPr>
            <w:tcW w:type="dxa" w:w="3888"/>
            <w:vAlign w:val="center"/>
          </w:tcPr>
          <w:p>
            <w:pPr>
              <w:spacing w:after="40"/>
            </w:pPr>
            <w:r/>
            <w:r>
              <w:rPr>
                <w:b w:val="0"/>
                <w:sz w:val="17"/>
              </w:rPr>
              <w:t>Approved API/partnership, licensed feed, permitted links</w:t>
            </w:r>
          </w:p>
        </w:tc>
        <w:tc>
          <w:tcPr>
            <w:tcW w:type="dxa" w:w="4320"/>
            <w:vAlign w:val="center"/>
          </w:tcPr>
          <w:p>
            <w:pPr>
              <w:spacing w:after="40"/>
            </w:pPr>
            <w:r/>
            <w:r>
              <w:rPr>
                <w:b w:val="0"/>
                <w:sz w:val="17"/>
              </w:rPr>
              <w:t>Access must be confirmed; avoid protected-page scraping.</w:t>
            </w:r>
          </w:p>
        </w:tc>
      </w:tr>
      <w:tr>
        <w:tc>
          <w:tcPr>
            <w:tcW w:type="dxa" w:w="2016"/>
            <w:vAlign w:val="center"/>
          </w:tcPr>
          <w:p>
            <w:pPr>
              <w:spacing w:after="40"/>
            </w:pPr>
            <w:r/>
            <w:r>
              <w:rPr>
                <w:b w:val="0"/>
                <w:sz w:val="17"/>
              </w:rPr>
              <w:t>Indeed</w:t>
            </w:r>
          </w:p>
        </w:tc>
        <w:tc>
          <w:tcPr>
            <w:tcW w:type="dxa" w:w="3888"/>
            <w:vAlign w:val="center"/>
          </w:tcPr>
          <w:p>
            <w:pPr>
              <w:spacing w:after="40"/>
            </w:pPr>
            <w:r/>
            <w:r>
              <w:rPr>
                <w:b w:val="0"/>
                <w:sz w:val="17"/>
              </w:rPr>
              <w:t>Official partner or publisher integration</w:t>
            </w:r>
          </w:p>
        </w:tc>
        <w:tc>
          <w:tcPr>
            <w:tcW w:type="dxa" w:w="4320"/>
            <w:vAlign w:val="center"/>
          </w:tcPr>
          <w:p>
            <w:pPr>
              <w:spacing w:after="40"/>
            </w:pPr>
            <w:r/>
            <w:r>
              <w:rPr>
                <w:b w:val="0"/>
                <w:sz w:val="17"/>
              </w:rPr>
              <w:t>Availability and permitted use depend on approval and terms.</w:t>
            </w:r>
          </w:p>
        </w:tc>
      </w:tr>
      <w:tr>
        <w:tc>
          <w:tcPr>
            <w:tcW w:type="dxa" w:w="2016"/>
            <w:vAlign w:val="center"/>
          </w:tcPr>
          <w:p>
            <w:pPr>
              <w:spacing w:after="40"/>
            </w:pPr>
            <w:r/>
            <w:r>
              <w:rPr>
                <w:b w:val="0"/>
                <w:sz w:val="17"/>
              </w:rPr>
              <w:t>Greenhouse</w:t>
            </w:r>
          </w:p>
        </w:tc>
        <w:tc>
          <w:tcPr>
            <w:tcW w:type="dxa" w:w="3888"/>
            <w:vAlign w:val="center"/>
          </w:tcPr>
          <w:p>
            <w:pPr>
              <w:spacing w:after="40"/>
            </w:pPr>
            <w:r/>
            <w:r>
              <w:rPr>
                <w:b w:val="0"/>
                <w:sz w:val="17"/>
              </w:rPr>
              <w:t>Public job-board endpoints where permitted</w:t>
            </w:r>
          </w:p>
        </w:tc>
        <w:tc>
          <w:tcPr>
            <w:tcW w:type="dxa" w:w="4320"/>
            <w:vAlign w:val="center"/>
          </w:tcPr>
          <w:p>
            <w:pPr>
              <w:spacing w:after="40"/>
            </w:pPr>
            <w:r/>
            <w:r>
              <w:rPr>
                <w:b w:val="0"/>
                <w:sz w:val="17"/>
              </w:rPr>
              <w:t>Validate endpoint docs, quotas and attribution rules.</w:t>
            </w:r>
          </w:p>
        </w:tc>
      </w:tr>
      <w:tr>
        <w:tc>
          <w:tcPr>
            <w:tcW w:type="dxa" w:w="2016"/>
            <w:vAlign w:val="center"/>
          </w:tcPr>
          <w:p>
            <w:pPr>
              <w:spacing w:after="40"/>
            </w:pPr>
            <w:r/>
            <w:r>
              <w:rPr>
                <w:b w:val="0"/>
                <w:sz w:val="17"/>
              </w:rPr>
              <w:t>Lever</w:t>
            </w:r>
          </w:p>
        </w:tc>
        <w:tc>
          <w:tcPr>
            <w:tcW w:type="dxa" w:w="3888"/>
            <w:vAlign w:val="center"/>
          </w:tcPr>
          <w:p>
            <w:pPr>
              <w:spacing w:after="40"/>
            </w:pPr>
            <w:r/>
            <w:r>
              <w:rPr>
                <w:b w:val="0"/>
                <w:sz w:val="17"/>
              </w:rPr>
              <w:t>Public job-posting endpoints where permitted</w:t>
            </w:r>
          </w:p>
        </w:tc>
        <w:tc>
          <w:tcPr>
            <w:tcW w:type="dxa" w:w="4320"/>
            <w:vAlign w:val="center"/>
          </w:tcPr>
          <w:p>
            <w:pPr>
              <w:spacing w:after="40"/>
            </w:pPr>
            <w:r/>
            <w:r>
              <w:rPr>
                <w:b w:val="0"/>
                <w:sz w:val="17"/>
              </w:rPr>
              <w:t>Validate endpoint docs and source terms.</w:t>
            </w:r>
          </w:p>
        </w:tc>
      </w:tr>
      <w:tr>
        <w:tc>
          <w:tcPr>
            <w:tcW w:type="dxa" w:w="2016"/>
            <w:vAlign w:val="center"/>
          </w:tcPr>
          <w:p>
            <w:pPr>
              <w:spacing w:after="40"/>
            </w:pPr>
            <w:r/>
            <w:r>
              <w:rPr>
                <w:b w:val="0"/>
                <w:sz w:val="17"/>
              </w:rPr>
              <w:t>Company career sites</w:t>
            </w:r>
          </w:p>
        </w:tc>
        <w:tc>
          <w:tcPr>
            <w:tcW w:type="dxa" w:w="3888"/>
            <w:vAlign w:val="center"/>
          </w:tcPr>
          <w:p>
            <w:pPr>
              <w:spacing w:after="40"/>
            </w:pPr>
            <w:r/>
            <w:r>
              <w:rPr>
                <w:b w:val="0"/>
                <w:sz w:val="17"/>
              </w:rPr>
              <w:t>Authorized feeds, structured job pages or permitted integrations</w:t>
            </w:r>
          </w:p>
        </w:tc>
        <w:tc>
          <w:tcPr>
            <w:tcW w:type="dxa" w:w="4320"/>
            <w:vAlign w:val="center"/>
          </w:tcPr>
          <w:p>
            <w:pPr>
              <w:spacing w:after="40"/>
            </w:pPr>
            <w:r/>
            <w:r>
              <w:rPr>
                <w:b w:val="0"/>
                <w:sz w:val="17"/>
              </w:rPr>
              <w:t>Site-specific; respect robots directives and terms.</w:t>
            </w:r>
          </w:p>
        </w:tc>
      </w:tr>
      <w:tr>
        <w:tc>
          <w:tcPr>
            <w:tcW w:type="dxa" w:w="2016"/>
            <w:vAlign w:val="center"/>
          </w:tcPr>
          <w:p>
            <w:pPr>
              <w:spacing w:after="40"/>
            </w:pPr>
            <w:r/>
            <w:r>
              <w:rPr>
                <w:b w:val="0"/>
                <w:sz w:val="17"/>
              </w:rPr>
              <w:t>Remotive / Arbeitnow</w:t>
            </w:r>
          </w:p>
        </w:tc>
        <w:tc>
          <w:tcPr>
            <w:tcW w:type="dxa" w:w="3888"/>
            <w:vAlign w:val="center"/>
          </w:tcPr>
          <w:p>
            <w:pPr>
              <w:spacing w:after="40"/>
            </w:pPr>
            <w:r/>
            <w:r>
              <w:rPr>
                <w:b w:val="0"/>
                <w:sz w:val="17"/>
              </w:rPr>
              <w:t>Public job APIs, subject to current terms</w:t>
            </w:r>
          </w:p>
        </w:tc>
        <w:tc>
          <w:tcPr>
            <w:tcW w:type="dxa" w:w="4320"/>
            <w:vAlign w:val="center"/>
          </w:tcPr>
          <w:p>
            <w:pPr>
              <w:spacing w:after="40"/>
            </w:pPr>
            <w:r/>
            <w:r>
              <w:rPr>
                <w:b w:val="0"/>
                <w:sz w:val="17"/>
              </w:rPr>
              <w:t>Good candidates to evaluate for an MVP.</w:t>
            </w:r>
          </w:p>
        </w:tc>
      </w:tr>
      <w:tr>
        <w:tc>
          <w:tcPr>
            <w:tcW w:type="dxa" w:w="2016"/>
            <w:vAlign w:val="center"/>
          </w:tcPr>
          <w:p>
            <w:pPr>
              <w:spacing w:after="40"/>
            </w:pPr>
            <w:r/>
            <w:r>
              <w:rPr>
                <w:b w:val="0"/>
                <w:sz w:val="17"/>
              </w:rPr>
              <w:t>Adzuna</w:t>
            </w:r>
          </w:p>
        </w:tc>
        <w:tc>
          <w:tcPr>
            <w:tcW w:type="dxa" w:w="3888"/>
            <w:vAlign w:val="center"/>
          </w:tcPr>
          <w:p>
            <w:pPr>
              <w:spacing w:after="40"/>
            </w:pPr>
            <w:r/>
            <w:r>
              <w:rPr>
                <w:b w:val="0"/>
                <w:sz w:val="17"/>
              </w:rPr>
              <w:t>Official API</w:t>
            </w:r>
          </w:p>
        </w:tc>
        <w:tc>
          <w:tcPr>
            <w:tcW w:type="dxa" w:w="4320"/>
            <w:vAlign w:val="center"/>
          </w:tcPr>
          <w:p>
            <w:pPr>
              <w:spacing w:after="40"/>
            </w:pPr>
            <w:r/>
            <w:r>
              <w:rPr>
                <w:b w:val="0"/>
                <w:sz w:val="17"/>
              </w:rPr>
              <w:t>Check account eligibility, quotas and attribution requirements.</w:t>
            </w:r>
          </w:p>
        </w:tc>
      </w:tr>
    </w:tbl>
    <w:p/>
    <w:tbl>
      <w:tblPr>
        <w:tblStyle w:val="TableGrid"/>
        <w:tblW w:type="auto" w:w="0"/>
        <w:tblLook w:firstColumn="1" w:firstRow="1" w:lastColumn="0" w:lastRow="0" w:noHBand="0" w:noVBand="1" w:val="04A0"/>
      </w:tblPr>
      <w:tblGrid>
        <w:gridCol w:w="10080"/>
      </w:tblGrid>
      <w:tr>
        <w:tc>
          <w:tcPr>
            <w:tcW w:type="dxa" w:w="10080"/>
            <w:shd w:fill="F1F6FB"/>
          </w:tcPr>
          <w:p>
            <w:pPr>
              <w:spacing w:after="60"/>
            </w:pPr>
            <w:r>
              <w:rPr>
                <w:b/>
                <w:color w:val="17365D"/>
              </w:rPr>
              <w:t>Important limitation</w:t>
              <w:br/>
            </w:r>
            <w:r>
              <w:t>Do not scrape behind logins, bypass access controls, or collect data contrary to a platform's terms. Do not invent applicant counts or claim a job is newly posted merely because your system just found it.</w:t>
            </w:r>
          </w:p>
        </w:tc>
      </w:tr>
    </w:tbl>
    <w:p/>
    <w:p>
      <w:pPr>
        <w:pStyle w:val="Heading2"/>
      </w:pPr>
      <w:r>
        <w:t>Source-adapter architecture</w:t>
      </w:r>
    </w:p>
    <w:p>
      <w:pPr>
        <w:pStyle w:val="ListNumber"/>
        <w:spacing w:after="40"/>
      </w:pPr>
      <w:r>
        <w:t>One adapter per source with a shared interface.</w:t>
      </w:r>
    </w:p>
    <w:p>
      <w:pPr>
        <w:pStyle w:val="ListNumber"/>
        <w:spacing w:after="40"/>
      </w:pPr>
      <w:r>
        <w:t>Fetch only through permitted APIs, feeds or approved integrations.</w:t>
      </w:r>
    </w:p>
    <w:p>
      <w:pPr>
        <w:pStyle w:val="ListNumber"/>
        <w:spacing w:after="40"/>
      </w:pPr>
      <w:r>
        <w:t>Normalize records into a common Job model.</w:t>
      </w:r>
    </w:p>
    <w:p>
      <w:pPr>
        <w:pStyle w:val="ListNumber"/>
        <w:spacing w:after="40"/>
      </w:pPr>
      <w:r>
        <w:t>Deduplicate listings using source identifiers and normalized company/title/location.</w:t>
      </w:r>
    </w:p>
    <w:p>
      <w:pPr>
        <w:pStyle w:val="ListNumber"/>
        <w:spacing w:after="40"/>
      </w:pPr>
      <w:r>
        <w:t>Preserve source attribution and the original apply URL.</w:t>
      </w:r>
    </w:p>
    <w:p>
      <w:pPr>
        <w:pStyle w:val="ListNumber"/>
        <w:spacing w:after="40"/>
      </w:pPr>
      <w:r>
        <w:t>Track fetch success, errors, rate limits, last-seen time and stale status.</w:t>
      </w:r>
    </w:p>
    <w:p>
      <w:pPr>
        <w:pStyle w:val="ListNumber"/>
        <w:spacing w:after="40"/>
      </w:pPr>
      <w:r>
        <w:t>Keep each source isolated so a failure does not break the whole feed.</w:t>
      </w:r>
    </w:p>
    <w:p>
      <w:pPr>
        <w:pStyle w:val="Heading1"/>
      </w:pPr>
      <w:r>
        <w:t>4.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7F5"/>
          </w:tcPr>
          <w:p>
            <w:pPr>
              <w:spacing w:after="40"/>
            </w:pPr>
            <w:r/>
            <w:r>
              <w:rPr>
                <w:b/>
                <w:sz w:val="17"/>
              </w:rPr>
              <w:t>Layer</w:t>
            </w:r>
          </w:p>
        </w:tc>
        <w:tc>
          <w:tcPr>
            <w:tcW w:type="dxa" w:w="3600"/>
            <w:vAlign w:val="center"/>
            <w:shd w:fill="D9E7F5"/>
          </w:tcPr>
          <w:p>
            <w:pPr>
              <w:spacing w:after="40"/>
            </w:pPr>
            <w:r/>
            <w:r>
              <w:rPr>
                <w:b/>
                <w:sz w:val="17"/>
              </w:rPr>
              <w:t>Recommendation</w:t>
            </w:r>
          </w:p>
        </w:tc>
        <w:tc>
          <w:tcPr>
            <w:tcW w:type="dxa" w:w="4680"/>
            <w:vAlign w:val="center"/>
            <w:shd w:fill="D9E7F5"/>
          </w:tcPr>
          <w:p>
            <w:pPr>
              <w:spacing w:after="40"/>
            </w:pPr>
            <w:r/>
            <w:r>
              <w:rPr>
                <w:b/>
                <w:sz w:val="17"/>
              </w:rPr>
              <w:t>Why</w:t>
            </w:r>
          </w:p>
        </w:tc>
      </w:tr>
      <w:tr>
        <w:tc>
          <w:tcPr>
            <w:tcW w:type="dxa" w:w="1944"/>
            <w:vAlign w:val="center"/>
          </w:tcPr>
          <w:p>
            <w:pPr>
              <w:spacing w:after="40"/>
            </w:pPr>
            <w:r/>
            <w:r>
              <w:rPr>
                <w:b w:val="0"/>
                <w:sz w:val="17"/>
              </w:rPr>
              <w:t>Frontend and app</w:t>
            </w:r>
          </w:p>
        </w:tc>
        <w:tc>
          <w:tcPr>
            <w:tcW w:type="dxa" w:w="3600"/>
            <w:vAlign w:val="center"/>
          </w:tcPr>
          <w:p>
            <w:pPr>
              <w:spacing w:after="40"/>
            </w:pPr>
            <w:r/>
            <w:r>
              <w:rPr>
                <w:b w:val="0"/>
                <w:sz w:val="17"/>
              </w:rPr>
              <w:t>Next.js App Router + TypeScript</w:t>
            </w:r>
          </w:p>
        </w:tc>
        <w:tc>
          <w:tcPr>
            <w:tcW w:type="dxa" w:w="4680"/>
            <w:vAlign w:val="center"/>
          </w:tcPr>
          <w:p>
            <w:pPr>
              <w:spacing w:after="40"/>
            </w:pPr>
            <w:r/>
            <w:r>
              <w:rPr>
                <w:b w:val="0"/>
                <w:sz w:val="17"/>
              </w:rPr>
              <w:t>React UI, server-rendered public pages and backend routes.</w:t>
            </w:r>
          </w:p>
        </w:tc>
      </w:tr>
      <w:tr>
        <w:tc>
          <w:tcPr>
            <w:tcW w:type="dxa" w:w="1944"/>
            <w:vAlign w:val="center"/>
          </w:tcPr>
          <w:p>
            <w:pPr>
              <w:spacing w:after="40"/>
            </w:pPr>
            <w:r/>
            <w:r>
              <w:rPr>
                <w:b w:val="0"/>
                <w:sz w:val="17"/>
              </w:rPr>
              <w:t>UI</w:t>
            </w:r>
          </w:p>
        </w:tc>
        <w:tc>
          <w:tcPr>
            <w:tcW w:type="dxa" w:w="3600"/>
            <w:vAlign w:val="center"/>
          </w:tcPr>
          <w:p>
            <w:pPr>
              <w:spacing w:after="40"/>
            </w:pPr>
            <w:r/>
            <w:r>
              <w:rPr>
                <w:b w:val="0"/>
                <w:sz w:val="17"/>
              </w:rPr>
              <w:t>Tailwind CSS + shadcn/ui + Lucide</w:t>
            </w:r>
          </w:p>
        </w:tc>
        <w:tc>
          <w:tcPr>
            <w:tcW w:type="dxa" w:w="4680"/>
            <w:vAlign w:val="center"/>
          </w:tcPr>
          <w:p>
            <w:pPr>
              <w:spacing w:after="40"/>
            </w:pPr>
            <w:r/>
            <w:r>
              <w:rPr>
                <w:b w:val="0"/>
                <w:sz w:val="17"/>
              </w:rPr>
              <w:t>Fast, consistent and accessible component-based UI.</w:t>
            </w:r>
          </w:p>
        </w:tc>
      </w:tr>
      <w:tr>
        <w:tc>
          <w:tcPr>
            <w:tcW w:type="dxa" w:w="1944"/>
            <w:vAlign w:val="center"/>
          </w:tcPr>
          <w:p>
            <w:pPr>
              <w:spacing w:after="40"/>
            </w:pPr>
            <w:r/>
            <w:r>
              <w:rPr>
                <w:b w:val="0"/>
                <w:sz w:val="17"/>
              </w:rPr>
              <w:t>Database</w:t>
            </w:r>
          </w:p>
        </w:tc>
        <w:tc>
          <w:tcPr>
            <w:tcW w:type="dxa" w:w="3600"/>
            <w:vAlign w:val="center"/>
          </w:tcPr>
          <w:p>
            <w:pPr>
              <w:spacing w:after="40"/>
            </w:pPr>
            <w:r/>
            <w:r>
              <w:rPr>
                <w:b w:val="0"/>
                <w:sz w:val="17"/>
              </w:rPr>
              <w:t>Supabase PostgreSQL</w:t>
            </w:r>
          </w:p>
        </w:tc>
        <w:tc>
          <w:tcPr>
            <w:tcW w:type="dxa" w:w="4680"/>
            <w:vAlign w:val="center"/>
          </w:tcPr>
          <w:p>
            <w:pPr>
              <w:spacing w:after="40"/>
            </w:pPr>
            <w:r/>
            <w:r>
              <w:rPr>
                <w:b w:val="0"/>
                <w:sz w:val="17"/>
              </w:rPr>
              <w:t>Relational data, filtering, indexes and SQL.</w:t>
            </w:r>
          </w:p>
        </w:tc>
      </w:tr>
      <w:tr>
        <w:tc>
          <w:tcPr>
            <w:tcW w:type="dxa" w:w="1944"/>
            <w:vAlign w:val="center"/>
          </w:tcPr>
          <w:p>
            <w:pPr>
              <w:spacing w:after="40"/>
            </w:pPr>
            <w:r/>
            <w:r>
              <w:rPr>
                <w:b w:val="0"/>
                <w:sz w:val="17"/>
              </w:rPr>
              <w:t>Authentication</w:t>
            </w:r>
          </w:p>
        </w:tc>
        <w:tc>
          <w:tcPr>
            <w:tcW w:type="dxa" w:w="3600"/>
            <w:vAlign w:val="center"/>
          </w:tcPr>
          <w:p>
            <w:pPr>
              <w:spacing w:after="40"/>
            </w:pPr>
            <w:r/>
            <w:r>
              <w:rPr>
                <w:b w:val="0"/>
                <w:sz w:val="17"/>
              </w:rPr>
              <w:t>Supabase Auth</w:t>
            </w:r>
          </w:p>
        </w:tc>
        <w:tc>
          <w:tcPr>
            <w:tcW w:type="dxa" w:w="4680"/>
            <w:vAlign w:val="center"/>
          </w:tcPr>
          <w:p>
            <w:pPr>
              <w:spacing w:after="40"/>
            </w:pPr>
            <w:r/>
            <w:r>
              <w:rPr>
                <w:b w:val="0"/>
                <w:sz w:val="17"/>
              </w:rPr>
              <w:t>User registration and session management.</w:t>
            </w:r>
          </w:p>
        </w:tc>
      </w:tr>
      <w:tr>
        <w:tc>
          <w:tcPr>
            <w:tcW w:type="dxa" w:w="1944"/>
            <w:vAlign w:val="center"/>
          </w:tcPr>
          <w:p>
            <w:pPr>
              <w:spacing w:after="40"/>
            </w:pPr>
            <w:r/>
            <w:r>
              <w:rPr>
                <w:b w:val="0"/>
                <w:sz w:val="17"/>
              </w:rPr>
              <w:t>Resume storage</w:t>
            </w:r>
          </w:p>
        </w:tc>
        <w:tc>
          <w:tcPr>
            <w:tcW w:type="dxa" w:w="3600"/>
            <w:vAlign w:val="center"/>
          </w:tcPr>
          <w:p>
            <w:pPr>
              <w:spacing w:after="40"/>
            </w:pPr>
            <w:r/>
            <w:r>
              <w:rPr>
                <w:b w:val="0"/>
                <w:sz w:val="17"/>
              </w:rPr>
              <w:t>Supabase Storage with private access</w:t>
            </w:r>
          </w:p>
        </w:tc>
        <w:tc>
          <w:tcPr>
            <w:tcW w:type="dxa" w:w="4680"/>
            <w:vAlign w:val="center"/>
          </w:tcPr>
          <w:p>
            <w:pPr>
              <w:spacing w:after="40"/>
            </w:pPr>
            <w:r/>
            <w:r>
              <w:rPr>
                <w:b w:val="0"/>
                <w:sz w:val="17"/>
              </w:rPr>
              <w:t>Store resume files with access policies.</w:t>
            </w:r>
          </w:p>
        </w:tc>
      </w:tr>
      <w:tr>
        <w:tc>
          <w:tcPr>
            <w:tcW w:type="dxa" w:w="1944"/>
            <w:vAlign w:val="center"/>
          </w:tcPr>
          <w:p>
            <w:pPr>
              <w:spacing w:after="40"/>
            </w:pPr>
            <w:r/>
            <w:r>
              <w:rPr>
                <w:b w:val="0"/>
                <w:sz w:val="17"/>
              </w:rPr>
              <w:t>Validation</w:t>
            </w:r>
          </w:p>
        </w:tc>
        <w:tc>
          <w:tcPr>
            <w:tcW w:type="dxa" w:w="3600"/>
            <w:vAlign w:val="center"/>
          </w:tcPr>
          <w:p>
            <w:pPr>
              <w:spacing w:after="40"/>
            </w:pPr>
            <w:r/>
            <w:r>
              <w:rPr>
                <w:b w:val="0"/>
                <w:sz w:val="17"/>
              </w:rPr>
              <w:t>Zod + React Hook Form</w:t>
            </w:r>
          </w:p>
        </w:tc>
        <w:tc>
          <w:tcPr>
            <w:tcW w:type="dxa" w:w="4680"/>
            <w:vAlign w:val="center"/>
          </w:tcPr>
          <w:p>
            <w:pPr>
              <w:spacing w:after="40"/>
            </w:pPr>
            <w:r/>
            <w:r>
              <w:rPr>
                <w:b w:val="0"/>
                <w:sz w:val="17"/>
              </w:rPr>
              <w:t>Validated forms and API input.</w:t>
            </w:r>
          </w:p>
        </w:tc>
      </w:tr>
      <w:tr>
        <w:tc>
          <w:tcPr>
            <w:tcW w:type="dxa" w:w="1944"/>
            <w:vAlign w:val="center"/>
          </w:tcPr>
          <w:p>
            <w:pPr>
              <w:spacing w:after="40"/>
            </w:pPr>
            <w:r/>
            <w:r>
              <w:rPr>
                <w:b w:val="0"/>
                <w:sz w:val="17"/>
              </w:rPr>
              <w:t>Database access</w:t>
            </w:r>
          </w:p>
        </w:tc>
        <w:tc>
          <w:tcPr>
            <w:tcW w:type="dxa" w:w="3600"/>
            <w:vAlign w:val="center"/>
          </w:tcPr>
          <w:p>
            <w:pPr>
              <w:spacing w:after="40"/>
            </w:pPr>
            <w:r/>
            <w:r>
              <w:rPr>
                <w:b w:val="0"/>
                <w:sz w:val="17"/>
              </w:rPr>
              <w:t>Supabase client; optional Drizzle ORM</w:t>
            </w:r>
          </w:p>
        </w:tc>
        <w:tc>
          <w:tcPr>
            <w:tcW w:type="dxa" w:w="4680"/>
            <w:vAlign w:val="center"/>
          </w:tcPr>
          <w:p>
            <w:pPr>
              <w:spacing w:after="40"/>
            </w:pPr>
            <w:r/>
            <w:r>
              <w:rPr>
                <w:b w:val="0"/>
                <w:sz w:val="17"/>
              </w:rPr>
              <w:t>Simple integration; ORM optional rather than mandatory.</w:t>
            </w:r>
          </w:p>
        </w:tc>
      </w:tr>
      <w:tr>
        <w:tc>
          <w:tcPr>
            <w:tcW w:type="dxa" w:w="1944"/>
            <w:vAlign w:val="center"/>
          </w:tcPr>
          <w:p>
            <w:pPr>
              <w:spacing w:after="40"/>
            </w:pPr>
            <w:r/>
            <w:r>
              <w:rPr>
                <w:b w:val="0"/>
                <w:sz w:val="17"/>
              </w:rPr>
              <w:t>Resume parsing</w:t>
            </w:r>
          </w:p>
        </w:tc>
        <w:tc>
          <w:tcPr>
            <w:tcW w:type="dxa" w:w="3600"/>
            <w:vAlign w:val="center"/>
          </w:tcPr>
          <w:p>
            <w:pPr>
              <w:spacing w:after="40"/>
            </w:pPr>
            <w:r/>
            <w:r>
              <w:rPr>
                <w:b w:val="0"/>
                <w:sz w:val="17"/>
              </w:rPr>
              <w:t>Mammoth for DOCX plus a suitable PDF text extraction library</w:t>
            </w:r>
          </w:p>
        </w:tc>
        <w:tc>
          <w:tcPr>
            <w:tcW w:type="dxa" w:w="4680"/>
            <w:vAlign w:val="center"/>
          </w:tcPr>
          <w:p>
            <w:pPr>
              <w:spacing w:after="40"/>
            </w:pPr>
            <w:r/>
            <w:r>
              <w:rPr>
                <w:b w:val="0"/>
                <w:sz w:val="17"/>
              </w:rPr>
              <w:t>Extract text for structured parsing.</w:t>
            </w:r>
          </w:p>
        </w:tc>
      </w:tr>
      <w:tr>
        <w:tc>
          <w:tcPr>
            <w:tcW w:type="dxa" w:w="1944"/>
            <w:vAlign w:val="center"/>
          </w:tcPr>
          <w:p>
            <w:pPr>
              <w:spacing w:after="40"/>
            </w:pPr>
            <w:r/>
            <w:r>
              <w:rPr>
                <w:b w:val="0"/>
                <w:sz w:val="17"/>
              </w:rPr>
              <w:t>Job extraction</w:t>
            </w:r>
          </w:p>
        </w:tc>
        <w:tc>
          <w:tcPr>
            <w:tcW w:type="dxa" w:w="3600"/>
            <w:vAlign w:val="center"/>
          </w:tcPr>
          <w:p>
            <w:pPr>
              <w:spacing w:after="40"/>
            </w:pPr>
            <w:r/>
            <w:r>
              <w:rPr>
                <w:b w:val="0"/>
                <w:sz w:val="17"/>
              </w:rPr>
              <w:t>Cheerio only for permitted pages; prefer APIs</w:t>
            </w:r>
          </w:p>
        </w:tc>
        <w:tc>
          <w:tcPr>
            <w:tcW w:type="dxa" w:w="4680"/>
            <w:vAlign w:val="center"/>
          </w:tcPr>
          <w:p>
            <w:pPr>
              <w:spacing w:after="40"/>
            </w:pPr>
            <w:r/>
            <w:r>
              <w:rPr>
                <w:b w:val="0"/>
                <w:sz w:val="17"/>
              </w:rPr>
              <w:t>Parse allowed HTML if source terms permit.</w:t>
            </w:r>
          </w:p>
        </w:tc>
      </w:tr>
      <w:tr>
        <w:tc>
          <w:tcPr>
            <w:tcW w:type="dxa" w:w="1944"/>
            <w:vAlign w:val="center"/>
          </w:tcPr>
          <w:p>
            <w:pPr>
              <w:spacing w:after="40"/>
            </w:pPr>
            <w:r/>
            <w:r>
              <w:rPr>
                <w:b w:val="0"/>
                <w:sz w:val="17"/>
              </w:rPr>
              <w:t>Matching</w:t>
            </w:r>
          </w:p>
        </w:tc>
        <w:tc>
          <w:tcPr>
            <w:tcW w:type="dxa" w:w="3600"/>
            <w:vAlign w:val="center"/>
          </w:tcPr>
          <w:p>
            <w:pPr>
              <w:spacing w:after="40"/>
            </w:pPr>
            <w:r/>
            <w:r>
              <w:rPr>
                <w:b w:val="0"/>
                <w:sz w:val="17"/>
              </w:rPr>
              <w:t>Custom TypeScript scoring module</w:t>
            </w:r>
          </w:p>
        </w:tc>
        <w:tc>
          <w:tcPr>
            <w:tcW w:type="dxa" w:w="4680"/>
            <w:vAlign w:val="center"/>
          </w:tcPr>
          <w:p>
            <w:pPr>
              <w:spacing w:after="40"/>
            </w:pPr>
            <w:r/>
            <w:r>
              <w:rPr>
                <w:b w:val="0"/>
                <w:sz w:val="17"/>
              </w:rPr>
              <w:t>Deterministic, testable and explainable scores.</w:t>
            </w:r>
          </w:p>
        </w:tc>
      </w:tr>
      <w:tr>
        <w:tc>
          <w:tcPr>
            <w:tcW w:type="dxa" w:w="1944"/>
            <w:vAlign w:val="center"/>
          </w:tcPr>
          <w:p>
            <w:pPr>
              <w:spacing w:after="40"/>
            </w:pPr>
            <w:r/>
            <w:r>
              <w:rPr>
                <w:b w:val="0"/>
                <w:sz w:val="17"/>
              </w:rPr>
              <w:t>Email</w:t>
            </w:r>
          </w:p>
        </w:tc>
        <w:tc>
          <w:tcPr>
            <w:tcW w:type="dxa" w:w="3600"/>
            <w:vAlign w:val="center"/>
          </w:tcPr>
          <w:p>
            <w:pPr>
              <w:spacing w:after="40"/>
            </w:pPr>
            <w:r/>
            <w:r>
              <w:rPr>
                <w:b w:val="0"/>
                <w:sz w:val="17"/>
              </w:rPr>
              <w:t>Resend or another transactional provider</w:t>
            </w:r>
          </w:p>
        </w:tc>
        <w:tc>
          <w:tcPr>
            <w:tcW w:type="dxa" w:w="4680"/>
            <w:vAlign w:val="center"/>
          </w:tcPr>
          <w:p>
            <w:pPr>
              <w:spacing w:after="40"/>
            </w:pPr>
            <w:r/>
            <w:r>
              <w:rPr>
                <w:b w:val="0"/>
                <w:sz w:val="17"/>
              </w:rPr>
              <w:t>Alerts and digests; check free limits and sender verification.</w:t>
            </w:r>
          </w:p>
        </w:tc>
      </w:tr>
      <w:tr>
        <w:tc>
          <w:tcPr>
            <w:tcW w:type="dxa" w:w="1944"/>
            <w:vAlign w:val="center"/>
          </w:tcPr>
          <w:p>
            <w:pPr>
              <w:spacing w:after="40"/>
            </w:pPr>
            <w:r/>
            <w:r>
              <w:rPr>
                <w:b w:val="0"/>
                <w:sz w:val="17"/>
              </w:rPr>
              <w:t>Testing</w:t>
            </w:r>
          </w:p>
        </w:tc>
        <w:tc>
          <w:tcPr>
            <w:tcW w:type="dxa" w:w="3600"/>
            <w:vAlign w:val="center"/>
          </w:tcPr>
          <w:p>
            <w:pPr>
              <w:spacing w:after="40"/>
            </w:pPr>
            <w:r/>
            <w:r>
              <w:rPr>
                <w:b w:val="0"/>
                <w:sz w:val="17"/>
              </w:rPr>
              <w:t>Vitest + Playwright</w:t>
            </w:r>
          </w:p>
        </w:tc>
        <w:tc>
          <w:tcPr>
            <w:tcW w:type="dxa" w:w="4680"/>
            <w:vAlign w:val="center"/>
          </w:tcPr>
          <w:p>
            <w:pPr>
              <w:spacing w:after="40"/>
            </w:pPr>
            <w:r/>
            <w:r>
              <w:rPr>
                <w:b w:val="0"/>
                <w:sz w:val="17"/>
              </w:rPr>
              <w:t>Unit, integration and end-to-end tests.</w:t>
            </w:r>
          </w:p>
        </w:tc>
      </w:tr>
      <w:tr>
        <w:tc>
          <w:tcPr>
            <w:tcW w:type="dxa" w:w="1944"/>
            <w:vAlign w:val="center"/>
          </w:tcPr>
          <w:p>
            <w:pPr>
              <w:spacing w:after="40"/>
            </w:pPr>
            <w:r/>
            <w:r>
              <w:rPr>
                <w:b w:val="0"/>
                <w:sz w:val="17"/>
              </w:rPr>
              <w:t>Source control</w:t>
            </w:r>
          </w:p>
        </w:tc>
        <w:tc>
          <w:tcPr>
            <w:tcW w:type="dxa" w:w="3600"/>
            <w:vAlign w:val="center"/>
          </w:tcPr>
          <w:p>
            <w:pPr>
              <w:spacing w:after="40"/>
            </w:pPr>
            <w:r/>
            <w:r>
              <w:rPr>
                <w:b w:val="0"/>
                <w:sz w:val="17"/>
              </w:rPr>
              <w:t>GitHub</w:t>
            </w:r>
          </w:p>
        </w:tc>
        <w:tc>
          <w:tcPr>
            <w:tcW w:type="dxa" w:w="4680"/>
            <w:vAlign w:val="center"/>
          </w:tcPr>
          <w:p>
            <w:pPr>
              <w:spacing w:after="40"/>
            </w:pPr>
            <w:r/>
            <w:r>
              <w:rPr>
                <w:b w:val="0"/>
                <w:sz w:val="17"/>
              </w:rPr>
              <w:t>Repository, issue tracking and CI.</w:t>
            </w:r>
          </w:p>
        </w:tc>
      </w:tr>
      <w:tr>
        <w:tc>
          <w:tcPr>
            <w:tcW w:type="dxa" w:w="1944"/>
            <w:vAlign w:val="center"/>
          </w:tcPr>
          <w:p>
            <w:pPr>
              <w:spacing w:after="40"/>
            </w:pPr>
            <w:r/>
            <w:r>
              <w:rPr>
                <w:b w:val="0"/>
                <w:sz w:val="17"/>
              </w:rPr>
              <w:t>Error tracking</w:t>
            </w:r>
          </w:p>
        </w:tc>
        <w:tc>
          <w:tcPr>
            <w:tcW w:type="dxa" w:w="3600"/>
            <w:vAlign w:val="center"/>
          </w:tcPr>
          <w:p>
            <w:pPr>
              <w:spacing w:after="40"/>
            </w:pPr>
            <w:r/>
            <w:r>
              <w:rPr>
                <w:b w:val="0"/>
                <w:sz w:val="17"/>
              </w:rPr>
              <w:t>Sentry free tier or equivalent</w:t>
            </w:r>
          </w:p>
        </w:tc>
        <w:tc>
          <w:tcPr>
            <w:tcW w:type="dxa" w:w="4680"/>
            <w:vAlign w:val="center"/>
          </w:tcPr>
          <w:p>
            <w:pPr>
              <w:spacing w:after="40"/>
            </w:pPr>
            <w:r/>
            <w:r>
              <w:rPr>
                <w:b w:val="0"/>
                <w:sz w:val="17"/>
              </w:rPr>
              <w:t>Monitor runtime errors subject to plan limits.</w:t>
            </w:r>
          </w:p>
        </w:tc>
      </w:tr>
    </w:tbl>
    <w:p/>
    <w:p>
      <w:pPr>
        <w:pStyle w:val="Heading2"/>
      </w:pPr>
      <w:r>
        <w:t>AI usage</w:t>
      </w:r>
    </w:p>
    <w:p>
      <w:r>
        <w:t>Use AI selectively to extract structured skills and requirements from job descriptions or resumes. Calculate the final match score in deterministic TypeScript. Claude Code Pro is a coding-assistant subscription; do not assume it includes production API credits for an application. Any model API used in production may incur separate charges.</w:t>
      </w:r>
    </w:p>
    <w:p>
      <w:pPr>
        <w:pStyle w:val="Heading1"/>
      </w:pPr>
      <w:r>
        <w:t>5. Free-Tier Deployment Plan</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7F5"/>
          </w:tcPr>
          <w:p>
            <w:pPr>
              <w:spacing w:after="40"/>
            </w:pPr>
            <w:r/>
            <w:r>
              <w:rPr>
                <w:b/>
                <w:sz w:val="17"/>
              </w:rPr>
              <w:t>Service</w:t>
            </w:r>
          </w:p>
        </w:tc>
        <w:tc>
          <w:tcPr>
            <w:tcW w:type="dxa" w:w="2304"/>
            <w:vAlign w:val="center"/>
            <w:shd w:fill="D9E7F5"/>
          </w:tcPr>
          <w:p>
            <w:pPr>
              <w:spacing w:after="40"/>
            </w:pPr>
            <w:r/>
            <w:r>
              <w:rPr>
                <w:b/>
                <w:sz w:val="17"/>
              </w:rPr>
              <w:t>Role</w:t>
            </w:r>
          </w:p>
        </w:tc>
        <w:tc>
          <w:tcPr>
            <w:tcW w:type="dxa" w:w="5616"/>
            <w:vAlign w:val="center"/>
            <w:shd w:fill="D9E7F5"/>
          </w:tcPr>
          <w:p>
            <w:pPr>
              <w:spacing w:after="40"/>
            </w:pPr>
            <w:r/>
            <w:r>
              <w:rPr>
                <w:b/>
                <w:sz w:val="17"/>
              </w:rPr>
              <w:t>Planning notes</w:t>
            </w:r>
          </w:p>
        </w:tc>
      </w:tr>
      <w:tr>
        <w:tc>
          <w:tcPr>
            <w:tcW w:type="dxa" w:w="2304"/>
            <w:vAlign w:val="center"/>
          </w:tcPr>
          <w:p>
            <w:pPr>
              <w:spacing w:after="40"/>
            </w:pPr>
            <w:r/>
            <w:r>
              <w:rPr>
                <w:b w:val="0"/>
                <w:sz w:val="17"/>
              </w:rPr>
              <w:t>Cloudflare Workers</w:t>
            </w:r>
          </w:p>
        </w:tc>
        <w:tc>
          <w:tcPr>
            <w:tcW w:type="dxa" w:w="2304"/>
            <w:vAlign w:val="center"/>
          </w:tcPr>
          <w:p>
            <w:pPr>
              <w:spacing w:after="40"/>
            </w:pPr>
            <w:r/>
            <w:r>
              <w:rPr>
                <w:b w:val="0"/>
                <w:sz w:val="17"/>
              </w:rPr>
              <w:t>App/API hosting and scheduled tasks</w:t>
            </w:r>
          </w:p>
        </w:tc>
        <w:tc>
          <w:tcPr>
            <w:tcW w:type="dxa" w:w="5616"/>
            <w:vAlign w:val="center"/>
          </w:tcPr>
          <w:p>
            <w:pPr>
              <w:spacing w:after="40"/>
            </w:pPr>
            <w:r/>
            <w:r>
              <w:rPr>
                <w:b w:val="0"/>
                <w:sz w:val="17"/>
              </w:rPr>
              <w:t>Confirm compatibility with the selected Next.js deployment approach and check request/CPU quotas.</w:t>
            </w:r>
          </w:p>
        </w:tc>
      </w:tr>
      <w:tr>
        <w:tc>
          <w:tcPr>
            <w:tcW w:type="dxa" w:w="2304"/>
            <w:vAlign w:val="center"/>
          </w:tcPr>
          <w:p>
            <w:pPr>
              <w:spacing w:after="40"/>
            </w:pPr>
            <w:r/>
            <w:r>
              <w:rPr>
                <w:b w:val="0"/>
                <w:sz w:val="17"/>
              </w:rPr>
              <w:t>Supabase Free</w:t>
            </w:r>
          </w:p>
        </w:tc>
        <w:tc>
          <w:tcPr>
            <w:tcW w:type="dxa" w:w="2304"/>
            <w:vAlign w:val="center"/>
          </w:tcPr>
          <w:p>
            <w:pPr>
              <w:spacing w:after="40"/>
            </w:pPr>
            <w:r/>
            <w:r>
              <w:rPr>
                <w:b w:val="0"/>
                <w:sz w:val="17"/>
              </w:rPr>
              <w:t>PostgreSQL, auth and storage</w:t>
            </w:r>
          </w:p>
        </w:tc>
        <w:tc>
          <w:tcPr>
            <w:tcW w:type="dxa" w:w="5616"/>
            <w:vAlign w:val="center"/>
          </w:tcPr>
          <w:p>
            <w:pPr>
              <w:spacing w:after="40"/>
            </w:pPr>
            <w:r/>
            <w:r>
              <w:rPr>
                <w:b w:val="0"/>
                <w:sz w:val="17"/>
              </w:rPr>
              <w:t>Free plan limits apply; check current database/storage/auth quotas and inactive-project behavior.</w:t>
            </w:r>
          </w:p>
        </w:tc>
      </w:tr>
      <w:tr>
        <w:tc>
          <w:tcPr>
            <w:tcW w:type="dxa" w:w="2304"/>
            <w:vAlign w:val="center"/>
          </w:tcPr>
          <w:p>
            <w:pPr>
              <w:spacing w:after="40"/>
            </w:pPr>
            <w:r/>
            <w:r>
              <w:rPr>
                <w:b w:val="0"/>
                <w:sz w:val="17"/>
              </w:rPr>
              <w:t>GitHub</w:t>
            </w:r>
          </w:p>
        </w:tc>
        <w:tc>
          <w:tcPr>
            <w:tcW w:type="dxa" w:w="2304"/>
            <w:vAlign w:val="center"/>
          </w:tcPr>
          <w:p>
            <w:pPr>
              <w:spacing w:after="40"/>
            </w:pPr>
            <w:r/>
            <w:r>
              <w:rPr>
                <w:b w:val="0"/>
                <w:sz w:val="17"/>
              </w:rPr>
              <w:t>Repository and CI/CD</w:t>
            </w:r>
          </w:p>
        </w:tc>
        <w:tc>
          <w:tcPr>
            <w:tcW w:type="dxa" w:w="5616"/>
            <w:vAlign w:val="center"/>
          </w:tcPr>
          <w:p>
            <w:pPr>
              <w:spacing w:after="40"/>
            </w:pPr>
            <w:r/>
            <w:r>
              <w:rPr>
                <w:b w:val="0"/>
                <w:sz w:val="17"/>
              </w:rPr>
              <w:t>Free repositories and usage-limited automation.</w:t>
            </w:r>
          </w:p>
        </w:tc>
      </w:tr>
      <w:tr>
        <w:tc>
          <w:tcPr>
            <w:tcW w:type="dxa" w:w="2304"/>
            <w:vAlign w:val="center"/>
          </w:tcPr>
          <w:p>
            <w:pPr>
              <w:spacing w:after="40"/>
            </w:pPr>
            <w:r/>
            <w:r>
              <w:rPr>
                <w:b w:val="0"/>
                <w:sz w:val="17"/>
              </w:rPr>
              <w:t>Resend</w:t>
            </w:r>
          </w:p>
        </w:tc>
        <w:tc>
          <w:tcPr>
            <w:tcW w:type="dxa" w:w="2304"/>
            <w:vAlign w:val="center"/>
          </w:tcPr>
          <w:p>
            <w:pPr>
              <w:spacing w:after="40"/>
            </w:pPr>
            <w:r/>
            <w:r>
              <w:rPr>
                <w:b w:val="0"/>
                <w:sz w:val="17"/>
              </w:rPr>
              <w:t>Transactional email</w:t>
            </w:r>
          </w:p>
        </w:tc>
        <w:tc>
          <w:tcPr>
            <w:tcW w:type="dxa" w:w="5616"/>
            <w:vAlign w:val="center"/>
          </w:tcPr>
          <w:p>
            <w:pPr>
              <w:spacing w:after="40"/>
            </w:pPr>
            <w:r/>
            <w:r>
              <w:rPr>
                <w:b w:val="0"/>
                <w:sz w:val="17"/>
              </w:rPr>
              <w:t>Sending limits and sender verification may apply.</w:t>
            </w:r>
          </w:p>
        </w:tc>
      </w:tr>
      <w:tr>
        <w:tc>
          <w:tcPr>
            <w:tcW w:type="dxa" w:w="2304"/>
            <w:vAlign w:val="center"/>
          </w:tcPr>
          <w:p>
            <w:pPr>
              <w:spacing w:after="40"/>
            </w:pPr>
            <w:r/>
            <w:r>
              <w:rPr>
                <w:b w:val="0"/>
                <w:sz w:val="17"/>
              </w:rPr>
              <w:t>Telegram Bot API (optional)</w:t>
            </w:r>
          </w:p>
        </w:tc>
        <w:tc>
          <w:tcPr>
            <w:tcW w:type="dxa" w:w="2304"/>
            <w:vAlign w:val="center"/>
          </w:tcPr>
          <w:p>
            <w:pPr>
              <w:spacing w:after="40"/>
            </w:pPr>
            <w:r/>
            <w:r>
              <w:rPr>
                <w:b w:val="0"/>
                <w:sz w:val="17"/>
              </w:rPr>
              <w:t>Opt-in notifications</w:t>
            </w:r>
          </w:p>
        </w:tc>
        <w:tc>
          <w:tcPr>
            <w:tcW w:type="dxa" w:w="5616"/>
            <w:vAlign w:val="center"/>
          </w:tcPr>
          <w:p>
            <w:pPr>
              <w:spacing w:after="40"/>
            </w:pPr>
            <w:r/>
            <w:r>
              <w:rPr>
                <w:b w:val="0"/>
                <w:sz w:val="17"/>
              </w:rPr>
              <w:t>Users must initiate/opt in to bot messages.</w:t>
            </w:r>
          </w:p>
        </w:tc>
      </w:tr>
      <w:tr>
        <w:tc>
          <w:tcPr>
            <w:tcW w:type="dxa" w:w="2304"/>
            <w:vAlign w:val="center"/>
          </w:tcPr>
          <w:p>
            <w:pPr>
              <w:spacing w:after="40"/>
            </w:pPr>
            <w:r/>
            <w:r>
              <w:rPr>
                <w:b w:val="0"/>
                <w:sz w:val="17"/>
              </w:rPr>
              <w:t>Vercel Hobby (alternative)</w:t>
            </w:r>
          </w:p>
        </w:tc>
        <w:tc>
          <w:tcPr>
            <w:tcW w:type="dxa" w:w="2304"/>
            <w:vAlign w:val="center"/>
          </w:tcPr>
          <w:p>
            <w:pPr>
              <w:spacing w:after="40"/>
            </w:pPr>
            <w:r/>
            <w:r>
              <w:rPr>
                <w:b w:val="0"/>
                <w:sz w:val="17"/>
              </w:rPr>
              <w:t>Frontend/app hosting</w:t>
            </w:r>
          </w:p>
        </w:tc>
        <w:tc>
          <w:tcPr>
            <w:tcW w:type="dxa" w:w="5616"/>
            <w:vAlign w:val="center"/>
          </w:tcPr>
          <w:p>
            <w:pPr>
              <w:spacing w:after="40"/>
            </w:pPr>
            <w:r/>
            <w:r>
              <w:rPr>
                <w:b w:val="0"/>
                <w:sz w:val="17"/>
              </w:rPr>
              <w:t>Check current eligibility, usage and plan restrictions.</w:t>
            </w:r>
          </w:p>
        </w:tc>
      </w:tr>
      <w:tr>
        <w:tc>
          <w:tcPr>
            <w:tcW w:type="dxa" w:w="2304"/>
            <w:vAlign w:val="center"/>
          </w:tcPr>
          <w:p>
            <w:pPr>
              <w:spacing w:after="40"/>
            </w:pPr>
            <w:r/>
            <w:r>
              <w:rPr>
                <w:b w:val="0"/>
                <w:sz w:val="17"/>
              </w:rPr>
              <w:t>Free provider subdomain</w:t>
            </w:r>
          </w:p>
        </w:tc>
        <w:tc>
          <w:tcPr>
            <w:tcW w:type="dxa" w:w="2304"/>
            <w:vAlign w:val="center"/>
          </w:tcPr>
          <w:p>
            <w:pPr>
              <w:spacing w:after="40"/>
            </w:pPr>
            <w:r/>
            <w:r>
              <w:rPr>
                <w:b w:val="0"/>
                <w:sz w:val="17"/>
              </w:rPr>
              <w:t>Public URL</w:t>
            </w:r>
          </w:p>
        </w:tc>
        <w:tc>
          <w:tcPr>
            <w:tcW w:type="dxa" w:w="5616"/>
            <w:vAlign w:val="center"/>
          </w:tcPr>
          <w:p>
            <w:pPr>
              <w:spacing w:after="40"/>
            </w:pPr>
            <w:r/>
            <w:r>
              <w:rPr>
                <w:b w:val="0"/>
                <w:sz w:val="17"/>
              </w:rPr>
              <w:t>Examples: workers.dev, vercel.app or netlify.app; no purchased domain needed initially.</w:t>
            </w:r>
          </w:p>
        </w:tc>
      </w:tr>
    </w:tbl>
    <w:p/>
    <w:tbl>
      <w:tblPr>
        <w:tblStyle w:val="TableGrid"/>
        <w:tblW w:type="auto" w:w="0"/>
        <w:tblLook w:firstColumn="1" w:firstRow="1" w:lastColumn="0" w:lastRow="0" w:noHBand="0" w:noVBand="1" w:val="04A0"/>
      </w:tblPr>
      <w:tblGrid>
        <w:gridCol w:w="10080"/>
      </w:tblGrid>
      <w:tr>
        <w:tc>
          <w:tcPr>
            <w:tcW w:type="dxa" w:w="10080"/>
            <w:shd w:fill="F1F6FB"/>
          </w:tcPr>
          <w:p>
            <w:pPr>
              <w:spacing w:after="60"/>
            </w:pPr>
            <w:r>
              <w:rPr>
                <w:b/>
                <w:color w:val="17365D"/>
              </w:rPr>
              <w:t>Recommended starting configuration</w:t>
              <w:br/>
            </w:r>
            <w:r>
              <w:t>Next.js + TypeScript, Supabase Free, GitHub, one primary hosting provider, and Resend or Telegram for alerts. Test the actual build, scheduled execution, database access and notification flow before committing to a provider. Free tiers change and are not unlimited or guaranteed to remain free.</w:t>
            </w:r>
          </w:p>
        </w:tc>
      </w:tr>
    </w:tbl>
    <w:p/>
    <w:p>
      <w:pPr>
        <w:pStyle w:val="Heading2"/>
      </w:pPr>
      <w:r>
        <w:t>Deployment checklist</w:t>
      </w:r>
    </w:p>
    <w:p>
      <w:pPr>
        <w:pStyle w:val="ListBullet"/>
        <w:spacing w:after="40"/>
      </w:pPr>
      <w:r>
        <w:t>Create a GitHub repository and protect secrets.</w:t>
      </w:r>
    </w:p>
    <w:p>
      <w:pPr>
        <w:pStyle w:val="ListBullet"/>
        <w:spacing w:after="40"/>
      </w:pPr>
      <w:r>
        <w:t>Create a Supabase project and apply versioned database migrations.</w:t>
      </w:r>
    </w:p>
    <w:p>
      <w:pPr>
        <w:pStyle w:val="ListBullet"/>
        <w:spacing w:after="40"/>
      </w:pPr>
      <w:r>
        <w:t>Configure environment variables only in the hosting provider's secret settings.</w:t>
      </w:r>
    </w:p>
    <w:p>
      <w:pPr>
        <w:pStyle w:val="ListBullet"/>
        <w:spacing w:after="40"/>
      </w:pPr>
      <w:r>
        <w:t>Deploy a minimal app and verify login and database access.</w:t>
      </w:r>
    </w:p>
    <w:p>
      <w:pPr>
        <w:pStyle w:val="ListBullet"/>
        <w:spacing w:after="40"/>
      </w:pPr>
      <w:r>
        <w:t>Deploy one source adapter and run a manual fetch.</w:t>
      </w:r>
    </w:p>
    <w:p>
      <w:pPr>
        <w:pStyle w:val="ListBullet"/>
        <w:spacing w:after="40"/>
      </w:pPr>
      <w:r>
        <w:t>Configure scheduled discovery and inspect logs.</w:t>
      </w:r>
    </w:p>
    <w:p>
      <w:pPr>
        <w:pStyle w:val="ListBullet"/>
        <w:spacing w:after="40"/>
      </w:pPr>
      <w:r>
        <w:t>Test email or Telegram delivery, retries and duplicate prevention.</w:t>
      </w:r>
    </w:p>
    <w:p>
      <w:pPr>
        <w:pStyle w:val="ListBullet"/>
        <w:spacing w:after="40"/>
      </w:pPr>
      <w:r>
        <w:t>Check RLS policies and ensure no service-role key is shipped to the browser.</w:t>
      </w:r>
    </w:p>
    <w:p>
      <w:pPr>
        <w:pStyle w:val="ListBullet"/>
        <w:spacing w:after="40"/>
      </w:pPr>
      <w:r>
        <w:t>Review quotas, backups, privacy policy and data deletion flow.</w:t>
      </w:r>
    </w:p>
    <w:p>
      <w:pPr>
        <w:pStyle w:val="Heading1"/>
      </w:pPr>
      <w:r>
        <w:t>6. Matching Score Design</w:t>
      </w:r>
    </w:p>
    <w:p>
      <w:r>
        <w:t>Begin with a transparent weighted score. These are starter weights and should be adjustable based on user feedback.</w:t>
      </w:r>
    </w:p>
    <w:tbl>
      <w:tblPr>
        <w:tblStyle w:val="TableGrid"/>
        <w:tblW w:type="auto" w:w="0"/>
        <w:jc w:val="center"/>
        <w:tblLook w:firstColumn="1" w:firstRow="1" w:lastColumn="0" w:lastRow="0" w:noHBand="0" w:noVBand="1" w:val="04A0"/>
      </w:tblPr>
      <w:tblGrid>
        <w:gridCol w:w="5040"/>
        <w:gridCol w:w="5040"/>
      </w:tblGrid>
      <w:tr>
        <w:tc>
          <w:tcPr>
            <w:tcW w:type="dxa" w:w="6768"/>
            <w:vAlign w:val="center"/>
            <w:shd w:fill="D9E7F5"/>
          </w:tcPr>
          <w:p>
            <w:pPr>
              <w:spacing w:after="40"/>
            </w:pPr>
            <w:r/>
            <w:r>
              <w:rPr>
                <w:b/>
                <w:sz w:val="17"/>
              </w:rPr>
              <w:t>Factor</w:t>
            </w:r>
          </w:p>
        </w:tc>
        <w:tc>
          <w:tcPr>
            <w:tcW w:type="dxa" w:w="3456"/>
            <w:vAlign w:val="center"/>
            <w:shd w:fill="D9E7F5"/>
          </w:tcPr>
          <w:p>
            <w:pPr>
              <w:spacing w:after="40"/>
            </w:pPr>
            <w:r/>
            <w:r>
              <w:rPr>
                <w:b/>
                <w:sz w:val="17"/>
              </w:rPr>
              <w:t>Initial weight</w:t>
            </w:r>
          </w:p>
        </w:tc>
      </w:tr>
      <w:tr>
        <w:tc>
          <w:tcPr>
            <w:tcW w:type="dxa" w:w="6768"/>
            <w:vAlign w:val="center"/>
          </w:tcPr>
          <w:p>
            <w:pPr>
              <w:spacing w:after="40"/>
            </w:pPr>
            <w:r/>
            <w:r>
              <w:rPr>
                <w:b w:val="0"/>
                <w:sz w:val="17"/>
              </w:rPr>
              <w:t>Required skills</w:t>
            </w:r>
          </w:p>
        </w:tc>
        <w:tc>
          <w:tcPr>
            <w:tcW w:type="dxa" w:w="3456"/>
            <w:vAlign w:val="center"/>
          </w:tcPr>
          <w:p>
            <w:pPr>
              <w:spacing w:after="40"/>
            </w:pPr>
            <w:r/>
            <w:r>
              <w:rPr>
                <w:b w:val="0"/>
                <w:sz w:val="17"/>
              </w:rPr>
              <w:t>35%</w:t>
            </w:r>
          </w:p>
        </w:tc>
      </w:tr>
      <w:tr>
        <w:tc>
          <w:tcPr>
            <w:tcW w:type="dxa" w:w="6768"/>
            <w:vAlign w:val="center"/>
          </w:tcPr>
          <w:p>
            <w:pPr>
              <w:spacing w:after="40"/>
            </w:pPr>
            <w:r/>
            <w:r>
              <w:rPr>
                <w:b w:val="0"/>
                <w:sz w:val="17"/>
              </w:rPr>
              <w:t>Relevant experience</w:t>
            </w:r>
          </w:p>
        </w:tc>
        <w:tc>
          <w:tcPr>
            <w:tcW w:type="dxa" w:w="3456"/>
            <w:vAlign w:val="center"/>
          </w:tcPr>
          <w:p>
            <w:pPr>
              <w:spacing w:after="40"/>
            </w:pPr>
            <w:r/>
            <w:r>
              <w:rPr>
                <w:b w:val="0"/>
                <w:sz w:val="17"/>
              </w:rPr>
              <w:t>25%</w:t>
            </w:r>
          </w:p>
        </w:tc>
      </w:tr>
      <w:tr>
        <w:tc>
          <w:tcPr>
            <w:tcW w:type="dxa" w:w="6768"/>
            <w:vAlign w:val="center"/>
          </w:tcPr>
          <w:p>
            <w:pPr>
              <w:spacing w:after="40"/>
            </w:pPr>
            <w:r/>
            <w:r>
              <w:rPr>
                <w:b w:val="0"/>
                <w:sz w:val="17"/>
              </w:rPr>
              <w:t>Job title and responsibilities</w:t>
            </w:r>
          </w:p>
        </w:tc>
        <w:tc>
          <w:tcPr>
            <w:tcW w:type="dxa" w:w="3456"/>
            <w:vAlign w:val="center"/>
          </w:tcPr>
          <w:p>
            <w:pPr>
              <w:spacing w:after="40"/>
            </w:pPr>
            <w:r/>
            <w:r>
              <w:rPr>
                <w:b w:val="0"/>
                <w:sz w:val="17"/>
              </w:rPr>
              <w:t>15%</w:t>
            </w:r>
          </w:p>
        </w:tc>
      </w:tr>
      <w:tr>
        <w:tc>
          <w:tcPr>
            <w:tcW w:type="dxa" w:w="6768"/>
            <w:vAlign w:val="center"/>
          </w:tcPr>
          <w:p>
            <w:pPr>
              <w:spacing w:after="40"/>
            </w:pPr>
            <w:r/>
            <w:r>
              <w:rPr>
                <w:b w:val="0"/>
                <w:sz w:val="17"/>
              </w:rPr>
              <w:t>Location and work mode</w:t>
            </w:r>
          </w:p>
        </w:tc>
        <w:tc>
          <w:tcPr>
            <w:tcW w:type="dxa" w:w="3456"/>
            <w:vAlign w:val="center"/>
          </w:tcPr>
          <w:p>
            <w:pPr>
              <w:spacing w:after="40"/>
            </w:pPr>
            <w:r/>
            <w:r>
              <w:rPr>
                <w:b w:val="0"/>
                <w:sz w:val="17"/>
              </w:rPr>
              <w:t>10%</w:t>
            </w:r>
          </w:p>
        </w:tc>
      </w:tr>
      <w:tr>
        <w:tc>
          <w:tcPr>
            <w:tcW w:type="dxa" w:w="6768"/>
            <w:vAlign w:val="center"/>
          </w:tcPr>
          <w:p>
            <w:pPr>
              <w:spacing w:after="40"/>
            </w:pPr>
            <w:r/>
            <w:r>
              <w:rPr>
                <w:b w:val="0"/>
                <w:sz w:val="17"/>
              </w:rPr>
              <w:t>Salary fit</w:t>
            </w:r>
          </w:p>
        </w:tc>
        <w:tc>
          <w:tcPr>
            <w:tcW w:type="dxa" w:w="3456"/>
            <w:vAlign w:val="center"/>
          </w:tcPr>
          <w:p>
            <w:pPr>
              <w:spacing w:after="40"/>
            </w:pPr>
            <w:r/>
            <w:r>
              <w:rPr>
                <w:b w:val="0"/>
                <w:sz w:val="17"/>
              </w:rPr>
              <w:t>10%</w:t>
            </w:r>
          </w:p>
        </w:tc>
      </w:tr>
      <w:tr>
        <w:tc>
          <w:tcPr>
            <w:tcW w:type="dxa" w:w="6768"/>
            <w:vAlign w:val="center"/>
          </w:tcPr>
          <w:p>
            <w:pPr>
              <w:spacing w:after="40"/>
            </w:pPr>
            <w:r/>
            <w:r>
              <w:rPr>
                <w:b w:val="0"/>
                <w:sz w:val="17"/>
              </w:rPr>
              <w:t>Preferred technologies and other preferences</w:t>
            </w:r>
          </w:p>
        </w:tc>
        <w:tc>
          <w:tcPr>
            <w:tcW w:type="dxa" w:w="3456"/>
            <w:vAlign w:val="center"/>
          </w:tcPr>
          <w:p>
            <w:pPr>
              <w:spacing w:after="40"/>
            </w:pPr>
            <w:r/>
            <w:r>
              <w:rPr>
                <w:b w:val="0"/>
                <w:sz w:val="17"/>
              </w:rPr>
              <w:t>5%</w:t>
            </w:r>
          </w:p>
        </w:tc>
      </w:tr>
      <w:tr>
        <w:tc>
          <w:tcPr>
            <w:tcW w:type="dxa" w:w="6768"/>
            <w:vAlign w:val="center"/>
          </w:tcPr>
          <w:p>
            <w:pPr>
              <w:spacing w:after="40"/>
            </w:pPr>
            <w:r/>
            <w:r>
              <w:rPr>
                <w:b w:val="0"/>
                <w:sz w:val="17"/>
              </w:rPr>
              <w:t>Total</w:t>
            </w:r>
          </w:p>
        </w:tc>
        <w:tc>
          <w:tcPr>
            <w:tcW w:type="dxa" w:w="3456"/>
            <w:vAlign w:val="center"/>
          </w:tcPr>
          <w:p>
            <w:pPr>
              <w:spacing w:after="40"/>
            </w:pPr>
            <w:r/>
            <w:r>
              <w:rPr>
                <w:b w:val="0"/>
                <w:sz w:val="17"/>
              </w:rPr>
              <w:t>100%</w:t>
            </w:r>
          </w:p>
        </w:tc>
      </w:tr>
    </w:tbl>
    <w:p/>
    <w:p>
      <w:r>
        <w:t>Show the score and its component breakdown. Explain matching and missing skills. Treat unknown salary, experience or location as unknown—not automatically as a mismatch. A score is a measure of fit against the configured criteria, not a probability of receiving an offer.</w:t>
      </w:r>
    </w:p>
    <w:p>
      <w:pPr>
        <w:pStyle w:val="Heading2"/>
      </w:pPr>
      <w:r>
        <w:t>Example</w:t>
      </w:r>
    </w:p>
    <w:p>
      <w:r>
        <w:t>A React developer discovers a React/Node.js role requiring two to three years of experience. The UI might show an illustrative score of 86/100, list matching skills, show missing requirements and explain the score. Real scores must be calculated from actual profile and job data.</w:t>
      </w:r>
    </w:p>
    <w:p>
      <w:pPr>
        <w:pStyle w:val="Heading1"/>
      </w:pPr>
      <w:r>
        <w:t>7. Database Design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7F5"/>
          </w:tcPr>
          <w:p>
            <w:pPr>
              <w:spacing w:after="40"/>
            </w:pPr>
            <w:r/>
            <w:r>
              <w:rPr>
                <w:b/>
                <w:sz w:val="17"/>
              </w:rPr>
              <w:t>Table</w:t>
            </w:r>
          </w:p>
        </w:tc>
        <w:tc>
          <w:tcPr>
            <w:tcW w:type="dxa" w:w="7344"/>
            <w:vAlign w:val="center"/>
            <w:shd w:fill="D9E7F5"/>
          </w:tcPr>
          <w:p>
            <w:pPr>
              <w:spacing w:after="40"/>
            </w:pPr>
            <w:r/>
            <w:r>
              <w:rPr>
                <w:b/>
                <w:sz w:val="17"/>
              </w:rPr>
              <w:t>Purpose</w:t>
            </w:r>
          </w:p>
        </w:tc>
      </w:tr>
      <w:tr>
        <w:tc>
          <w:tcPr>
            <w:tcW w:type="dxa" w:w="2880"/>
            <w:vAlign w:val="center"/>
          </w:tcPr>
          <w:p>
            <w:pPr>
              <w:spacing w:after="40"/>
            </w:pPr>
            <w:r/>
            <w:r>
              <w:rPr>
                <w:b w:val="0"/>
                <w:sz w:val="17"/>
              </w:rPr>
              <w:t>profiles</w:t>
            </w:r>
          </w:p>
        </w:tc>
        <w:tc>
          <w:tcPr>
            <w:tcW w:type="dxa" w:w="7344"/>
            <w:vAlign w:val="center"/>
          </w:tcPr>
          <w:p>
            <w:pPr>
              <w:spacing w:after="40"/>
            </w:pPr>
            <w:r/>
            <w:r>
              <w:rPr>
                <w:b w:val="0"/>
                <w:sz w:val="17"/>
              </w:rPr>
              <w:t>User profile and experience.</w:t>
            </w:r>
          </w:p>
        </w:tc>
      </w:tr>
      <w:tr>
        <w:tc>
          <w:tcPr>
            <w:tcW w:type="dxa" w:w="2880"/>
            <w:vAlign w:val="center"/>
          </w:tcPr>
          <w:p>
            <w:pPr>
              <w:spacing w:after="40"/>
            </w:pPr>
            <w:r/>
            <w:r>
              <w:rPr>
                <w:b w:val="0"/>
                <w:sz w:val="17"/>
              </w:rPr>
              <w:t>resumes</w:t>
            </w:r>
          </w:p>
        </w:tc>
        <w:tc>
          <w:tcPr>
            <w:tcW w:type="dxa" w:w="7344"/>
            <w:vAlign w:val="center"/>
          </w:tcPr>
          <w:p>
            <w:pPr>
              <w:spacing w:after="40"/>
            </w:pPr>
            <w:r/>
            <w:r>
              <w:rPr>
                <w:b w:val="0"/>
                <w:sz w:val="17"/>
              </w:rPr>
              <w:t>Resume metadata, extracted skills and private storage path.</w:t>
            </w:r>
          </w:p>
        </w:tc>
      </w:tr>
      <w:tr>
        <w:tc>
          <w:tcPr>
            <w:tcW w:type="dxa" w:w="2880"/>
            <w:vAlign w:val="center"/>
          </w:tcPr>
          <w:p>
            <w:pPr>
              <w:spacing w:after="40"/>
            </w:pPr>
            <w:r/>
            <w:r>
              <w:rPr>
                <w:b w:val="0"/>
                <w:sz w:val="17"/>
              </w:rPr>
              <w:t>skills</w:t>
            </w:r>
          </w:p>
        </w:tc>
        <w:tc>
          <w:tcPr>
            <w:tcW w:type="dxa" w:w="7344"/>
            <w:vAlign w:val="center"/>
          </w:tcPr>
          <w:p>
            <w:pPr>
              <w:spacing w:after="40"/>
            </w:pPr>
            <w:r/>
            <w:r>
              <w:rPr>
                <w:b w:val="0"/>
                <w:sz w:val="17"/>
              </w:rPr>
              <w:t>Canonical skill names and aliases.</w:t>
            </w:r>
          </w:p>
        </w:tc>
      </w:tr>
      <w:tr>
        <w:tc>
          <w:tcPr>
            <w:tcW w:type="dxa" w:w="2880"/>
            <w:vAlign w:val="center"/>
          </w:tcPr>
          <w:p>
            <w:pPr>
              <w:spacing w:after="40"/>
            </w:pPr>
            <w:r/>
            <w:r>
              <w:rPr>
                <w:b w:val="0"/>
                <w:sz w:val="17"/>
              </w:rPr>
              <w:t>user_skills</w:t>
            </w:r>
          </w:p>
        </w:tc>
        <w:tc>
          <w:tcPr>
            <w:tcW w:type="dxa" w:w="7344"/>
            <w:vAlign w:val="center"/>
          </w:tcPr>
          <w:p>
            <w:pPr>
              <w:spacing w:after="40"/>
            </w:pPr>
            <w:r/>
            <w:r>
              <w:rPr>
                <w:b w:val="0"/>
                <w:sz w:val="17"/>
              </w:rPr>
              <w:t>Skills associated with users.</w:t>
            </w:r>
          </w:p>
        </w:tc>
      </w:tr>
      <w:tr>
        <w:tc>
          <w:tcPr>
            <w:tcW w:type="dxa" w:w="2880"/>
            <w:vAlign w:val="center"/>
          </w:tcPr>
          <w:p>
            <w:pPr>
              <w:spacing w:after="40"/>
            </w:pPr>
            <w:r/>
            <w:r>
              <w:rPr>
                <w:b w:val="0"/>
                <w:sz w:val="17"/>
              </w:rPr>
              <w:t>job_sources</w:t>
            </w:r>
          </w:p>
        </w:tc>
        <w:tc>
          <w:tcPr>
            <w:tcW w:type="dxa" w:w="7344"/>
            <w:vAlign w:val="center"/>
          </w:tcPr>
          <w:p>
            <w:pPr>
              <w:spacing w:after="40"/>
            </w:pPr>
            <w:r/>
            <w:r>
              <w:rPr>
                <w:b w:val="0"/>
                <w:sz w:val="17"/>
              </w:rPr>
              <w:t>Source configuration, status and health.</w:t>
            </w:r>
          </w:p>
        </w:tc>
      </w:tr>
      <w:tr>
        <w:tc>
          <w:tcPr>
            <w:tcW w:type="dxa" w:w="2880"/>
            <w:vAlign w:val="center"/>
          </w:tcPr>
          <w:p>
            <w:pPr>
              <w:spacing w:after="40"/>
            </w:pPr>
            <w:r/>
            <w:r>
              <w:rPr>
                <w:b w:val="0"/>
                <w:sz w:val="17"/>
              </w:rPr>
              <w:t>jobs</w:t>
            </w:r>
          </w:p>
        </w:tc>
        <w:tc>
          <w:tcPr>
            <w:tcW w:type="dxa" w:w="7344"/>
            <w:vAlign w:val="center"/>
          </w:tcPr>
          <w:p>
            <w:pPr>
              <w:spacing w:after="40"/>
            </w:pPr>
            <w:r/>
            <w:r>
              <w:rPr>
                <w:b w:val="0"/>
                <w:sz w:val="17"/>
              </w:rPr>
              <w:t>Normalized job records from all sources.</w:t>
            </w:r>
          </w:p>
        </w:tc>
      </w:tr>
      <w:tr>
        <w:tc>
          <w:tcPr>
            <w:tcW w:type="dxa" w:w="2880"/>
            <w:vAlign w:val="center"/>
          </w:tcPr>
          <w:p>
            <w:pPr>
              <w:spacing w:after="40"/>
            </w:pPr>
            <w:r/>
            <w:r>
              <w:rPr>
                <w:b w:val="0"/>
                <w:sz w:val="17"/>
              </w:rPr>
              <w:t>job_skills</w:t>
            </w:r>
          </w:p>
        </w:tc>
        <w:tc>
          <w:tcPr>
            <w:tcW w:type="dxa" w:w="7344"/>
            <w:vAlign w:val="center"/>
          </w:tcPr>
          <w:p>
            <w:pPr>
              <w:spacing w:after="40"/>
            </w:pPr>
            <w:r/>
            <w:r>
              <w:rPr>
                <w:b w:val="0"/>
                <w:sz w:val="17"/>
              </w:rPr>
              <w:t>Required and preferred skills for jobs.</w:t>
            </w:r>
          </w:p>
        </w:tc>
      </w:tr>
      <w:tr>
        <w:tc>
          <w:tcPr>
            <w:tcW w:type="dxa" w:w="2880"/>
            <w:vAlign w:val="center"/>
          </w:tcPr>
          <w:p>
            <w:pPr>
              <w:spacing w:after="40"/>
            </w:pPr>
            <w:r/>
            <w:r>
              <w:rPr>
                <w:b w:val="0"/>
                <w:sz w:val="17"/>
              </w:rPr>
              <w:t>saved_searches</w:t>
            </w:r>
          </w:p>
        </w:tc>
        <w:tc>
          <w:tcPr>
            <w:tcW w:type="dxa" w:w="7344"/>
            <w:vAlign w:val="center"/>
          </w:tcPr>
          <w:p>
            <w:pPr>
              <w:spacing w:after="40"/>
            </w:pPr>
            <w:r/>
            <w:r>
              <w:rPr>
                <w:b w:val="0"/>
                <w:sz w:val="17"/>
              </w:rPr>
              <w:t>Filters and alert settings.</w:t>
            </w:r>
          </w:p>
        </w:tc>
      </w:tr>
      <w:tr>
        <w:tc>
          <w:tcPr>
            <w:tcW w:type="dxa" w:w="2880"/>
            <w:vAlign w:val="center"/>
          </w:tcPr>
          <w:p>
            <w:pPr>
              <w:spacing w:after="40"/>
            </w:pPr>
            <w:r/>
            <w:r>
              <w:rPr>
                <w:b w:val="0"/>
                <w:sz w:val="17"/>
              </w:rPr>
              <w:t>job_matches</w:t>
            </w:r>
          </w:p>
        </w:tc>
        <w:tc>
          <w:tcPr>
            <w:tcW w:type="dxa" w:w="7344"/>
            <w:vAlign w:val="center"/>
          </w:tcPr>
          <w:p>
            <w:pPr>
              <w:spacing w:after="40"/>
            </w:pPr>
            <w:r/>
            <w:r>
              <w:rPr>
                <w:b w:val="0"/>
                <w:sz w:val="17"/>
              </w:rPr>
              <w:t>Score, breakdown and matching timestamp.</w:t>
            </w:r>
          </w:p>
        </w:tc>
      </w:tr>
      <w:tr>
        <w:tc>
          <w:tcPr>
            <w:tcW w:type="dxa" w:w="2880"/>
            <w:vAlign w:val="center"/>
          </w:tcPr>
          <w:p>
            <w:pPr>
              <w:spacing w:after="40"/>
            </w:pPr>
            <w:r/>
            <w:r>
              <w:rPr>
                <w:b w:val="0"/>
                <w:sz w:val="17"/>
              </w:rPr>
              <w:t>saved_jobs</w:t>
            </w:r>
          </w:p>
        </w:tc>
        <w:tc>
          <w:tcPr>
            <w:tcW w:type="dxa" w:w="7344"/>
            <w:vAlign w:val="center"/>
          </w:tcPr>
          <w:p>
            <w:pPr>
              <w:spacing w:after="40"/>
            </w:pPr>
            <w:r/>
            <w:r>
              <w:rPr>
                <w:b w:val="0"/>
                <w:sz w:val="17"/>
              </w:rPr>
              <w:t>Bookmarked jobs.</w:t>
            </w:r>
          </w:p>
        </w:tc>
      </w:tr>
      <w:tr>
        <w:tc>
          <w:tcPr>
            <w:tcW w:type="dxa" w:w="2880"/>
            <w:vAlign w:val="center"/>
          </w:tcPr>
          <w:p>
            <w:pPr>
              <w:spacing w:after="40"/>
            </w:pPr>
            <w:r/>
            <w:r>
              <w:rPr>
                <w:b w:val="0"/>
                <w:sz w:val="17"/>
              </w:rPr>
              <w:t>applications</w:t>
            </w:r>
          </w:p>
        </w:tc>
        <w:tc>
          <w:tcPr>
            <w:tcW w:type="dxa" w:w="7344"/>
            <w:vAlign w:val="center"/>
          </w:tcPr>
          <w:p>
            <w:pPr>
              <w:spacing w:after="40"/>
            </w:pPr>
            <w:r/>
            <w:r>
              <w:rPr>
                <w:b w:val="0"/>
                <w:sz w:val="17"/>
              </w:rPr>
              <w:t>Application status, notes and follow-up dates.</w:t>
            </w:r>
          </w:p>
        </w:tc>
      </w:tr>
      <w:tr>
        <w:tc>
          <w:tcPr>
            <w:tcW w:type="dxa" w:w="2880"/>
            <w:vAlign w:val="center"/>
          </w:tcPr>
          <w:p>
            <w:pPr>
              <w:spacing w:after="40"/>
            </w:pPr>
            <w:r/>
            <w:r>
              <w:rPr>
                <w:b w:val="0"/>
                <w:sz w:val="17"/>
              </w:rPr>
              <w:t>notification_logs</w:t>
            </w:r>
          </w:p>
        </w:tc>
        <w:tc>
          <w:tcPr>
            <w:tcW w:type="dxa" w:w="7344"/>
            <w:vAlign w:val="center"/>
          </w:tcPr>
          <w:p>
            <w:pPr>
              <w:spacing w:after="40"/>
            </w:pPr>
            <w:r/>
            <w:r>
              <w:rPr>
                <w:b w:val="0"/>
                <w:sz w:val="17"/>
              </w:rPr>
              <w:t>Delivery state and duplicate prevention.</w:t>
            </w:r>
          </w:p>
        </w:tc>
      </w:tr>
    </w:tbl>
    <w:p/>
    <w:p>
      <w:pPr>
        <w:pStyle w:val="Heading2"/>
      </w:pPr>
      <w:r>
        <w:t>Suggested normalized job model</w:t>
      </w:r>
    </w:p>
    <w:p>
      <w:r>
        <w:rPr>
          <w:rFonts w:ascii="Consolas" w:hAnsi="Consolas"/>
          <w:sz w:val="16"/>
        </w:rPr>
        <w:t>type Job = {</w:t>
        <w:br/>
        <w:t xml:space="preserve">  id: string;</w:t>
        <w:br/>
        <w:t xml:space="preserve">  source: string;</w:t>
        <w:br/>
        <w:t xml:space="preserve">  externalJobId: string | null;</w:t>
        <w:br/>
        <w:t xml:space="preserve">  title: string;</w:t>
        <w:br/>
        <w:t xml:space="preserve">  company: string;</w:t>
        <w:br/>
        <w:t xml:space="preserve">  location: string | null;</w:t>
        <w:br/>
        <w:t xml:space="preserve">  workMode: "remote" | "hybrid" | "onsite" | "unknown";</w:t>
        <w:br/>
        <w:t xml:space="preserve">  employmentType: string | null;</w:t>
        <w:br/>
        <w:t xml:space="preserve">  experienceMin: number | null;</w:t>
        <w:br/>
        <w:t xml:space="preserve">  experienceMax: number | null;</w:t>
        <w:br/>
        <w:t xml:space="preserve">  salaryMin: number | null;</w:t>
        <w:br/>
        <w:t xml:space="preserve">  salaryMax: number | null;</w:t>
        <w:br/>
        <w:t xml:space="preserve">  salaryCurrency: string | null;</w:t>
        <w:br/>
        <w:t xml:space="preserve">  description: string;</w:t>
        <w:br/>
        <w:t xml:space="preserve">  applyUrl: string;</w:t>
        <w:br/>
        <w:t xml:space="preserve">  originalPostedAt: string | null;</w:t>
        <w:br/>
        <w:t xml:space="preserve">  firstSeenAt: string;</w:t>
        <w:br/>
        <w:t xml:space="preserve">  lastSeenAt: string;</w:t>
        <w:br/>
        <w:t xml:space="preserve">  status: "active" | "expired" | "unknown";</w:t>
        <w:br/>
        <w:t>};</w:t>
      </w:r>
    </w:p>
    <w:p>
      <w:r>
        <w:t>This is a starting model, not a complete schema. Add constraints, indexes, timestamps, source-specific metadata and user access policies. Store dates consistently (typically UTC) and display them in the user's timezone.</w:t>
      </w:r>
    </w:p>
    <w:p>
      <w:pPr>
        <w:pStyle w:val="Heading1"/>
      </w:pPr>
      <w:r>
        <w:t>8. Automated Discovery and Notifications</w:t>
      </w:r>
    </w:p>
    <w:p>
      <w:pPr>
        <w:pStyle w:val="ListNumber"/>
        <w:spacing w:after="40"/>
      </w:pPr>
      <w:r>
        <w:t>A scheduled worker runs at a source-appropriate interval.</w:t>
      </w:r>
    </w:p>
    <w:p>
      <w:pPr>
        <w:pStyle w:val="ListNumber"/>
        <w:spacing w:after="40"/>
      </w:pPr>
      <w:r>
        <w:t>Each source adapter fetches permitted data and respects rate limits.</w:t>
      </w:r>
    </w:p>
    <w:p>
      <w:pPr>
        <w:pStyle w:val="ListNumber"/>
        <w:spacing w:after="40"/>
      </w:pPr>
      <w:r>
        <w:t>Records are validated, normalized and deduplicated.</w:t>
      </w:r>
    </w:p>
    <w:p>
      <w:pPr>
        <w:pStyle w:val="ListNumber"/>
        <w:spacing w:after="40"/>
      </w:pPr>
      <w:r>
        <w:t>The system records first-seen and last-seen timestamps without overwriting the original posting date.</w:t>
      </w:r>
    </w:p>
    <w:p>
      <w:pPr>
        <w:pStyle w:val="ListNumber"/>
        <w:spacing w:after="40"/>
      </w:pPr>
      <w:r>
        <w:t>New or updated jobs are matched against saved searches and profiles.</w:t>
      </w:r>
    </w:p>
    <w:p>
      <w:pPr>
        <w:pStyle w:val="ListNumber"/>
        <w:spacing w:after="40"/>
      </w:pPr>
      <w:r>
        <w:t>Notifications are queued or sent with idempotency keys and delivery logs.</w:t>
      </w:r>
    </w:p>
    <w:p>
      <w:pPr>
        <w:pStyle w:val="ListNumber"/>
        <w:spacing w:after="40"/>
      </w:pPr>
      <w:r>
        <w:t>Failures are retried safely; source-specific failures do not stop unrelated sources.</w:t>
      </w:r>
    </w:p>
    <w:p>
      <w:pPr>
        <w:pStyle w:val="ListNumber"/>
        <w:spacing w:after="40"/>
      </w:pPr>
      <w:r>
        <w:t>Old listings are rechecked where permitted and marked stale/expired when evidence supports it.</w:t>
      </w:r>
    </w:p>
    <w:tbl>
      <w:tblPr>
        <w:tblStyle w:val="TableGrid"/>
        <w:tblW w:type="auto" w:w="0"/>
        <w:tblLook w:firstColumn="1" w:firstRow="1" w:lastColumn="0" w:lastRow="0" w:noHBand="0" w:noVBand="1" w:val="04A0"/>
      </w:tblPr>
      <w:tblGrid>
        <w:gridCol w:w="10080"/>
      </w:tblGrid>
      <w:tr>
        <w:tc>
          <w:tcPr>
            <w:tcW w:type="dxa" w:w="10080"/>
            <w:shd w:fill="F1F6FB"/>
          </w:tcPr>
          <w:p>
            <w:pPr>
              <w:spacing w:after="60"/>
            </w:pPr>
            <w:r>
              <w:rPr>
                <w:b/>
                <w:color w:val="17365D"/>
              </w:rPr>
              <w:t>Background jobs must run independently of the browser</w:t>
              <w:br/>
            </w:r>
            <w:r>
              <w:t>Use a scheduled GitHub Actions workflow or a compatible Cloudflare scheduled Worker for the MVP. A user should receive alerts even when the website is closed. Move to a dedicated queue/worker if usage grows.</w:t>
            </w:r>
          </w:p>
        </w:tc>
      </w:tr>
    </w:tbl>
    <w:p/>
    <w:p>
      <w:pPr>
        <w:pStyle w:val="Heading1"/>
      </w:pPr>
      <w:r>
        <w:t>9. Claude Code Workflow and Supporting Tools</w:t>
      </w:r>
    </w:p>
    <w:p>
      <w:r>
        <w:t>Use Claude Code as the primary coding assistant. Keep architecture and coding conventions in a CLAUDE.md file. Ask it to implement one small, testable milestone at a time rather than generating the entire application in one pass.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7F5"/>
          </w:tcPr>
          <w:p>
            <w:pPr>
              <w:spacing w:after="40"/>
            </w:pPr>
            <w:r/>
            <w:r>
              <w:rPr>
                <w:b/>
                <w:sz w:val="17"/>
              </w:rPr>
              <w:t>Tool / skill</w:t>
            </w:r>
          </w:p>
        </w:tc>
        <w:tc>
          <w:tcPr>
            <w:tcW w:type="dxa" w:w="7344"/>
            <w:vAlign w:val="center"/>
            <w:shd w:fill="D9E7F5"/>
          </w:tcPr>
          <w:p>
            <w:pPr>
              <w:spacing w:after="40"/>
            </w:pPr>
            <w:r/>
            <w:r>
              <w:rPr>
                <w:b/>
                <w:sz w:val="17"/>
              </w:rPr>
              <w:t>Use</w:t>
            </w:r>
          </w:p>
        </w:tc>
      </w:tr>
      <w:tr>
        <w:tc>
          <w:tcPr>
            <w:tcW w:type="dxa" w:w="2880"/>
            <w:vAlign w:val="center"/>
          </w:tcPr>
          <w:p>
            <w:pPr>
              <w:spacing w:after="40"/>
            </w:pPr>
            <w:r/>
            <w:r>
              <w:rPr>
                <w:b w:val="0"/>
                <w:sz w:val="17"/>
              </w:rPr>
              <w:t>Claude Code</w:t>
            </w:r>
          </w:p>
        </w:tc>
        <w:tc>
          <w:tcPr>
            <w:tcW w:type="dxa" w:w="7344"/>
            <w:vAlign w:val="center"/>
          </w:tcPr>
          <w:p>
            <w:pPr>
              <w:spacing w:after="40"/>
            </w:pPr>
            <w:r/>
            <w:r>
              <w:rPr>
                <w:b w:val="0"/>
                <w:sz w:val="17"/>
              </w:rPr>
              <w:t>Repository-aware coding, terminal commands, code edits, tests, refactoring and debugging.</w:t>
            </w:r>
          </w:p>
        </w:tc>
      </w:tr>
      <w:tr>
        <w:tc>
          <w:tcPr>
            <w:tcW w:type="dxa" w:w="2880"/>
            <w:vAlign w:val="center"/>
          </w:tcPr>
          <w:p>
            <w:pPr>
              <w:spacing w:after="40"/>
            </w:pPr>
            <w:r/>
            <w:r>
              <w:rPr>
                <w:b w:val="0"/>
                <w:sz w:val="17"/>
              </w:rPr>
              <w:t>Frontend design skill</w:t>
            </w:r>
          </w:p>
        </w:tc>
        <w:tc>
          <w:tcPr>
            <w:tcW w:type="dxa" w:w="7344"/>
            <w:vAlign w:val="center"/>
          </w:tcPr>
          <w:p>
            <w:pPr>
              <w:spacing w:after="40"/>
            </w:pPr>
            <w:r/>
            <w:r>
              <w:rPr>
                <w:b w:val="0"/>
                <w:sz w:val="17"/>
              </w:rPr>
              <w:t>Create a polished, responsive dashboard and consistent UI system; review third-party skill source before installing.</w:t>
            </w:r>
          </w:p>
        </w:tc>
      </w:tr>
      <w:tr>
        <w:tc>
          <w:tcPr>
            <w:tcW w:type="dxa" w:w="2880"/>
            <w:vAlign w:val="center"/>
          </w:tcPr>
          <w:p>
            <w:pPr>
              <w:spacing w:after="40"/>
            </w:pPr>
            <w:r/>
            <w:r>
              <w:rPr>
                <w:b w:val="0"/>
                <w:sz w:val="17"/>
              </w:rPr>
              <w:t>Supabase MCP or official tooling</w:t>
            </w:r>
          </w:p>
        </w:tc>
        <w:tc>
          <w:tcPr>
            <w:tcW w:type="dxa" w:w="7344"/>
            <w:vAlign w:val="center"/>
          </w:tcPr>
          <w:p>
            <w:pPr>
              <w:spacing w:after="40"/>
            </w:pPr>
            <w:r/>
            <w:r>
              <w:rPr>
                <w:b w:val="0"/>
                <w:sz w:val="17"/>
              </w:rPr>
              <w:t>Inspect schemas, create migrations and configure auth; keep service-role credentials server-side.</w:t>
            </w:r>
          </w:p>
        </w:tc>
      </w:tr>
      <w:tr>
        <w:tc>
          <w:tcPr>
            <w:tcW w:type="dxa" w:w="2880"/>
            <w:vAlign w:val="center"/>
          </w:tcPr>
          <w:p>
            <w:pPr>
              <w:spacing w:after="40"/>
            </w:pPr>
            <w:r/>
            <w:r>
              <w:rPr>
                <w:b w:val="0"/>
                <w:sz w:val="17"/>
              </w:rPr>
              <w:t>GitHub integration</w:t>
            </w:r>
          </w:p>
        </w:tc>
        <w:tc>
          <w:tcPr>
            <w:tcW w:type="dxa" w:w="7344"/>
            <w:vAlign w:val="center"/>
          </w:tcPr>
          <w:p>
            <w:pPr>
              <w:spacing w:after="40"/>
            </w:pPr>
            <w:r/>
            <w:r>
              <w:rPr>
                <w:b w:val="0"/>
                <w:sz w:val="17"/>
              </w:rPr>
              <w:t>Issues, branches, pull requests and CI; optional if local Git workflow is sufficient.</w:t>
            </w:r>
          </w:p>
        </w:tc>
      </w:tr>
      <w:tr>
        <w:tc>
          <w:tcPr>
            <w:tcW w:type="dxa" w:w="2880"/>
            <w:vAlign w:val="center"/>
          </w:tcPr>
          <w:p>
            <w:pPr>
              <w:spacing w:after="40"/>
            </w:pPr>
            <w:r/>
            <w:r>
              <w:rPr>
                <w:b w:val="0"/>
                <w:sz w:val="17"/>
              </w:rPr>
              <w:t>Documentation MCP (optional)</w:t>
            </w:r>
          </w:p>
        </w:tc>
        <w:tc>
          <w:tcPr>
            <w:tcW w:type="dxa" w:w="7344"/>
            <w:vAlign w:val="center"/>
          </w:tcPr>
          <w:p>
            <w:pPr>
              <w:spacing w:after="40"/>
            </w:pPr>
            <w:r/>
            <w:r>
              <w:rPr>
                <w:b w:val="0"/>
                <w:sz w:val="17"/>
              </w:rPr>
              <w:t>Quick access to current framework documentation.</w:t>
            </w:r>
          </w:p>
        </w:tc>
      </w:tr>
      <w:tr>
        <w:tc>
          <w:tcPr>
            <w:tcW w:type="dxa" w:w="2880"/>
            <w:vAlign w:val="center"/>
          </w:tcPr>
          <w:p>
            <w:pPr>
              <w:spacing w:after="40"/>
            </w:pPr>
            <w:r/>
            <w:r>
              <w:rPr>
                <w:b w:val="0"/>
                <w:sz w:val="17"/>
              </w:rPr>
              <w:t>Playwright</w:t>
            </w:r>
          </w:p>
        </w:tc>
        <w:tc>
          <w:tcPr>
            <w:tcW w:type="dxa" w:w="7344"/>
            <w:vAlign w:val="center"/>
          </w:tcPr>
          <w:p>
            <w:pPr>
              <w:spacing w:after="40"/>
            </w:pPr>
            <w:r/>
            <w:r>
              <w:rPr>
                <w:b w:val="0"/>
                <w:sz w:val="17"/>
              </w:rPr>
              <w:t>End-to-end tests of the app you own and are authorized to test.</w:t>
            </w:r>
          </w:p>
        </w:tc>
      </w:tr>
      <w:tr>
        <w:tc>
          <w:tcPr>
            <w:tcW w:type="dxa" w:w="2880"/>
            <w:vAlign w:val="center"/>
          </w:tcPr>
          <w:p>
            <w:pPr>
              <w:spacing w:after="40"/>
            </w:pPr>
            <w:r/>
            <w:r>
              <w:rPr>
                <w:b w:val="0"/>
                <w:sz w:val="17"/>
              </w:rPr>
              <w:t>Vitest</w:t>
            </w:r>
          </w:p>
        </w:tc>
        <w:tc>
          <w:tcPr>
            <w:tcW w:type="dxa" w:w="7344"/>
            <w:vAlign w:val="center"/>
          </w:tcPr>
          <w:p>
            <w:pPr>
              <w:spacing w:after="40"/>
            </w:pPr>
            <w:r/>
            <w:r>
              <w:rPr>
                <w:b w:val="0"/>
                <w:sz w:val="17"/>
              </w:rPr>
              <w:t>Unit tests for score calculation, normalization and deduplication.</w:t>
            </w:r>
          </w:p>
        </w:tc>
      </w:tr>
    </w:tbl>
    <w:p/>
    <w:p>
      <w:r>
        <w:t>MCP connects a coding assistant to tools or data; it does not grant job-data access from LinkedIn or Naukri. Provider access still depends on an authorized API/feed or other permitted integration.</w:t>
      </w:r>
    </w:p>
    <w:p>
      <w:pPr>
        <w:pStyle w:val="Heading1"/>
      </w:pPr>
      <w:r>
        <w:t>10. Security, Privacy and Reliability</w:t>
      </w:r>
    </w:p>
    <w:p>
      <w:pPr>
        <w:pStyle w:val="ListBullet"/>
        <w:spacing w:after="40"/>
      </w:pPr>
      <w:r>
        <w:t>Enable Supabase Row Level Security for user-specific data.</w:t>
      </w:r>
    </w:p>
    <w:p>
      <w:pPr>
        <w:pStyle w:val="ListBullet"/>
        <w:spacing w:after="40"/>
      </w:pPr>
      <w:r>
        <w:t>Keep secrets in server-side environment variables; never commit real keys.</w:t>
      </w:r>
    </w:p>
    <w:p>
      <w:pPr>
        <w:pStyle w:val="ListBullet"/>
        <w:spacing w:after="40"/>
      </w:pPr>
      <w:r>
        <w:t>Use private resume storage and validate file type, size and access permissions.</w:t>
      </w:r>
    </w:p>
    <w:p>
      <w:pPr>
        <w:pStyle w:val="ListBullet"/>
        <w:spacing w:after="40"/>
      </w:pPr>
      <w:r>
        <w:t>Minimize stored personal information and define retention/deletion behavior.</w:t>
      </w:r>
    </w:p>
    <w:p>
      <w:pPr>
        <w:pStyle w:val="ListBullet"/>
        <w:spacing w:after="40"/>
      </w:pPr>
      <w:r>
        <w:t>Validate all user inputs and external provider payloads.</w:t>
      </w:r>
    </w:p>
    <w:p>
      <w:pPr>
        <w:pStyle w:val="ListBullet"/>
        <w:spacing w:after="40"/>
      </w:pPr>
      <w:r>
        <w:t>Rate-limit sensitive endpoints and protect against abuse.</w:t>
      </w:r>
    </w:p>
    <w:p>
      <w:pPr>
        <w:pStyle w:val="ListBullet"/>
        <w:spacing w:after="40"/>
      </w:pPr>
      <w:r>
        <w:t>Log source fetch outcomes and notification delivery without exposing sensitive content.</w:t>
      </w:r>
    </w:p>
    <w:p>
      <w:pPr>
        <w:pStyle w:val="ListBullet"/>
        <w:spacing w:after="40"/>
      </w:pPr>
      <w:r>
        <w:t>Respect API terms, attribution, quotas, and robots/site rules where applicable.</w:t>
      </w:r>
    </w:p>
    <w:p>
      <w:pPr>
        <w:pStyle w:val="ListBullet"/>
        <w:spacing w:after="40"/>
      </w:pPr>
      <w:r>
        <w:t>Show source links and timestamps accurately; never fabricate applicant counts or posting dates.</w:t>
      </w:r>
    </w:p>
    <w:p>
      <w:pPr>
        <w:pStyle w:val="ListBullet"/>
        <w:spacing w:after="40"/>
      </w:pPr>
      <w:r>
        <w:t>Provide a privacy policy, terms, contact route and notification unsubscribe controls before public launch.</w:t>
      </w:r>
    </w:p>
    <w:p>
      <w:pPr>
        <w:pStyle w:val="Heading1"/>
      </w:pPr>
      <w:r>
        <w:t>11. Testing Plan</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7F5"/>
          </w:tcPr>
          <w:p>
            <w:pPr>
              <w:spacing w:after="40"/>
            </w:pPr>
            <w:r/>
            <w:r>
              <w:rPr>
                <w:b/>
                <w:sz w:val="17"/>
              </w:rPr>
              <w:t>Area</w:t>
            </w:r>
          </w:p>
        </w:tc>
        <w:tc>
          <w:tcPr>
            <w:tcW w:type="dxa" w:w="7776"/>
            <w:vAlign w:val="center"/>
            <w:shd w:fill="D9E7F5"/>
          </w:tcPr>
          <w:p>
            <w:pPr>
              <w:spacing w:after="40"/>
            </w:pPr>
            <w:r/>
            <w:r>
              <w:rPr>
                <w:b/>
                <w:sz w:val="17"/>
              </w:rPr>
              <w:t>Test examples</w:t>
            </w:r>
          </w:p>
        </w:tc>
      </w:tr>
      <w:tr>
        <w:tc>
          <w:tcPr>
            <w:tcW w:type="dxa" w:w="2448"/>
            <w:vAlign w:val="center"/>
          </w:tcPr>
          <w:p>
            <w:pPr>
              <w:spacing w:after="40"/>
            </w:pPr>
            <w:r/>
            <w:r>
              <w:rPr>
                <w:b w:val="0"/>
                <w:sz w:val="17"/>
              </w:rPr>
              <w:t>Scoring</w:t>
            </w:r>
          </w:p>
        </w:tc>
        <w:tc>
          <w:tcPr>
            <w:tcW w:type="dxa" w:w="7776"/>
            <w:vAlign w:val="center"/>
          </w:tcPr>
          <w:p>
            <w:pPr>
              <w:spacing w:after="40"/>
            </w:pPr>
            <w:r/>
            <w:r>
              <w:rPr>
                <w:b w:val="0"/>
                <w:sz w:val="17"/>
              </w:rPr>
              <w:t>Known profiles/jobs produce expected scores; unknown data is handled fairly; weights total 100%.</w:t>
            </w:r>
          </w:p>
        </w:tc>
      </w:tr>
      <w:tr>
        <w:tc>
          <w:tcPr>
            <w:tcW w:type="dxa" w:w="2448"/>
            <w:vAlign w:val="center"/>
          </w:tcPr>
          <w:p>
            <w:pPr>
              <w:spacing w:after="40"/>
            </w:pPr>
            <w:r/>
            <w:r>
              <w:rPr>
                <w:b w:val="0"/>
                <w:sz w:val="17"/>
              </w:rPr>
              <w:t>Deduplication</w:t>
            </w:r>
          </w:p>
        </w:tc>
        <w:tc>
          <w:tcPr>
            <w:tcW w:type="dxa" w:w="7776"/>
            <w:vAlign w:val="center"/>
          </w:tcPr>
          <w:p>
            <w:pPr>
              <w:spacing w:after="40"/>
            </w:pPr>
            <w:r/>
            <w:r>
              <w:rPr>
                <w:b w:val="0"/>
                <w:sz w:val="17"/>
              </w:rPr>
              <w:t>Same job from one or more sources is not shown repeatedly when duplicates can be identified.</w:t>
            </w:r>
          </w:p>
        </w:tc>
      </w:tr>
      <w:tr>
        <w:tc>
          <w:tcPr>
            <w:tcW w:type="dxa" w:w="2448"/>
            <w:vAlign w:val="center"/>
          </w:tcPr>
          <w:p>
            <w:pPr>
              <w:spacing w:after="40"/>
            </w:pPr>
            <w:r/>
            <w:r>
              <w:rPr>
                <w:b w:val="0"/>
                <w:sz w:val="17"/>
              </w:rPr>
              <w:t>Source adapters</w:t>
            </w:r>
          </w:p>
        </w:tc>
        <w:tc>
          <w:tcPr>
            <w:tcW w:type="dxa" w:w="7776"/>
            <w:vAlign w:val="center"/>
          </w:tcPr>
          <w:p>
            <w:pPr>
              <w:spacing w:after="40"/>
            </w:pPr>
            <w:r/>
            <w:r>
              <w:rPr>
                <w:b w:val="0"/>
                <w:sz w:val="17"/>
              </w:rPr>
              <w:t>Valid response, empty response, rate limit, malformed data, timeout and provider outage.</w:t>
            </w:r>
          </w:p>
        </w:tc>
      </w:tr>
      <w:tr>
        <w:tc>
          <w:tcPr>
            <w:tcW w:type="dxa" w:w="2448"/>
            <w:vAlign w:val="center"/>
          </w:tcPr>
          <w:p>
            <w:pPr>
              <w:spacing w:after="40"/>
            </w:pPr>
            <w:r/>
            <w:r>
              <w:rPr>
                <w:b w:val="0"/>
                <w:sz w:val="17"/>
              </w:rPr>
              <w:t>Filters</w:t>
            </w:r>
          </w:p>
        </w:tc>
        <w:tc>
          <w:tcPr>
            <w:tcW w:type="dxa" w:w="7776"/>
            <w:vAlign w:val="center"/>
          </w:tcPr>
          <w:p>
            <w:pPr>
              <w:spacing w:after="40"/>
            </w:pPr>
            <w:r/>
            <w:r>
              <w:rPr>
                <w:b w:val="0"/>
                <w:sz w:val="17"/>
              </w:rPr>
              <w:t>Combined title, skill, location, experience, salary, date and work-mode filters.</w:t>
            </w:r>
          </w:p>
        </w:tc>
      </w:tr>
      <w:tr>
        <w:tc>
          <w:tcPr>
            <w:tcW w:type="dxa" w:w="2448"/>
            <w:vAlign w:val="center"/>
          </w:tcPr>
          <w:p>
            <w:pPr>
              <w:spacing w:after="40"/>
            </w:pPr>
            <w:r/>
            <w:r>
              <w:rPr>
                <w:b w:val="0"/>
                <w:sz w:val="17"/>
              </w:rPr>
              <w:t>Authentication/RLS</w:t>
            </w:r>
          </w:p>
        </w:tc>
        <w:tc>
          <w:tcPr>
            <w:tcW w:type="dxa" w:w="7776"/>
            <w:vAlign w:val="center"/>
          </w:tcPr>
          <w:p>
            <w:pPr>
              <w:spacing w:after="40"/>
            </w:pPr>
            <w:r/>
            <w:r>
              <w:rPr>
                <w:b w:val="0"/>
                <w:sz w:val="17"/>
              </w:rPr>
              <w:t>A user cannot read or modify another user's resume, searches or applications.</w:t>
            </w:r>
          </w:p>
        </w:tc>
      </w:tr>
      <w:tr>
        <w:tc>
          <w:tcPr>
            <w:tcW w:type="dxa" w:w="2448"/>
            <w:vAlign w:val="center"/>
          </w:tcPr>
          <w:p>
            <w:pPr>
              <w:spacing w:after="40"/>
            </w:pPr>
            <w:r/>
            <w:r>
              <w:rPr>
                <w:b w:val="0"/>
                <w:sz w:val="17"/>
              </w:rPr>
              <w:t>Notifications</w:t>
            </w:r>
          </w:p>
        </w:tc>
        <w:tc>
          <w:tcPr>
            <w:tcW w:type="dxa" w:w="7776"/>
            <w:vAlign w:val="center"/>
          </w:tcPr>
          <w:p>
            <w:pPr>
              <w:spacing w:after="40"/>
            </w:pPr>
            <w:r/>
            <w:r>
              <w:rPr>
                <w:b w:val="0"/>
                <w:sz w:val="17"/>
              </w:rPr>
              <w:t>Threshold filtering, opt-in, unsubscribe, retry and duplicate-alert prevention.</w:t>
            </w:r>
          </w:p>
        </w:tc>
      </w:tr>
      <w:tr>
        <w:tc>
          <w:tcPr>
            <w:tcW w:type="dxa" w:w="2448"/>
            <w:vAlign w:val="center"/>
          </w:tcPr>
          <w:p>
            <w:pPr>
              <w:spacing w:after="40"/>
            </w:pPr>
            <w:r/>
            <w:r>
              <w:rPr>
                <w:b w:val="0"/>
                <w:sz w:val="17"/>
              </w:rPr>
              <w:t>Job lifecycle</w:t>
            </w:r>
          </w:p>
        </w:tc>
        <w:tc>
          <w:tcPr>
            <w:tcW w:type="dxa" w:w="7776"/>
            <w:vAlign w:val="center"/>
          </w:tcPr>
          <w:p>
            <w:pPr>
              <w:spacing w:after="40"/>
            </w:pPr>
            <w:r/>
            <w:r>
              <w:rPr>
                <w:b w:val="0"/>
                <w:sz w:val="17"/>
              </w:rPr>
              <w:t>First-seen vs posted date, updated listing, stale listing and expired application link.</w:t>
            </w:r>
          </w:p>
        </w:tc>
      </w:tr>
      <w:tr>
        <w:tc>
          <w:tcPr>
            <w:tcW w:type="dxa" w:w="2448"/>
            <w:vAlign w:val="center"/>
          </w:tcPr>
          <w:p>
            <w:pPr>
              <w:spacing w:after="40"/>
            </w:pPr>
            <w:r/>
            <w:r>
              <w:rPr>
                <w:b w:val="0"/>
                <w:sz w:val="17"/>
              </w:rPr>
              <w:t>End-to-end</w:t>
            </w:r>
          </w:p>
        </w:tc>
        <w:tc>
          <w:tcPr>
            <w:tcW w:type="dxa" w:w="7776"/>
            <w:vAlign w:val="center"/>
          </w:tcPr>
          <w:p>
            <w:pPr>
              <w:spacing w:after="40"/>
            </w:pPr>
            <w:r/>
            <w:r>
              <w:rPr>
                <w:b w:val="0"/>
                <w:sz w:val="17"/>
              </w:rPr>
              <w:t>Sign up, complete profile, search, save job, create alert and update application status.</w:t>
            </w:r>
          </w:p>
        </w:tc>
      </w:tr>
      <w:tr>
        <w:tc>
          <w:tcPr>
            <w:tcW w:type="dxa" w:w="2448"/>
            <w:vAlign w:val="center"/>
          </w:tcPr>
          <w:p>
            <w:pPr>
              <w:spacing w:after="40"/>
            </w:pPr>
            <w:r/>
            <w:r>
              <w:rPr>
                <w:b w:val="0"/>
                <w:sz w:val="17"/>
              </w:rPr>
              <w:t>Deployment</w:t>
            </w:r>
          </w:p>
        </w:tc>
        <w:tc>
          <w:tcPr>
            <w:tcW w:type="dxa" w:w="7776"/>
            <w:vAlign w:val="center"/>
          </w:tcPr>
          <w:p>
            <w:pPr>
              <w:spacing w:after="40"/>
            </w:pPr>
            <w:r/>
            <w:r>
              <w:rPr>
                <w:b w:val="0"/>
                <w:sz w:val="17"/>
              </w:rPr>
              <w:t>Production build, environment variables, scheduled jobs, logs and quota behavior.</w:t>
            </w:r>
          </w:p>
        </w:tc>
      </w:tr>
    </w:tbl>
    <w:p/>
    <w:p>
      <w:pPr>
        <w:pStyle w:val="Heading1"/>
      </w:pPr>
      <w:r>
        <w:t>12. Suggested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7F5"/>
          </w:tcPr>
          <w:p>
            <w:pPr>
              <w:spacing w:after="40"/>
            </w:pPr>
            <w:r/>
            <w:r>
              <w:rPr>
                <w:b/>
                <w:sz w:val="17"/>
              </w:rPr>
              <w:t>Phase</w:t>
            </w:r>
          </w:p>
        </w:tc>
        <w:tc>
          <w:tcPr>
            <w:tcW w:type="dxa" w:w="5328"/>
            <w:vAlign w:val="center"/>
            <w:shd w:fill="D9E7F5"/>
          </w:tcPr>
          <w:p>
            <w:pPr>
              <w:spacing w:after="40"/>
            </w:pPr>
            <w:r/>
            <w:r>
              <w:rPr>
                <w:b/>
                <w:sz w:val="17"/>
              </w:rPr>
              <w:t>Work</w:t>
            </w:r>
          </w:p>
        </w:tc>
        <w:tc>
          <w:tcPr>
            <w:tcW w:type="dxa" w:w="3312"/>
            <w:vAlign w:val="center"/>
            <w:shd w:fill="D9E7F5"/>
          </w:tcPr>
          <w:p>
            <w:pPr>
              <w:spacing w:after="40"/>
            </w:pPr>
            <w:r/>
            <w:r>
              <w:rPr>
                <w:b/>
                <w:sz w:val="17"/>
              </w:rPr>
              <w:t>Deliverable</w:t>
            </w:r>
          </w:p>
        </w:tc>
      </w:tr>
      <w:tr>
        <w:tc>
          <w:tcPr>
            <w:tcW w:type="dxa" w:w="1584"/>
            <w:vAlign w:val="center"/>
          </w:tcPr>
          <w:p>
            <w:pPr>
              <w:spacing w:after="40"/>
            </w:pPr>
            <w:r/>
            <w:r>
              <w:rPr>
                <w:b w:val="0"/>
                <w:sz w:val="17"/>
              </w:rPr>
              <w:t>1. Foundation</w:t>
            </w:r>
          </w:p>
        </w:tc>
        <w:tc>
          <w:tcPr>
            <w:tcW w:type="dxa" w:w="5328"/>
            <w:vAlign w:val="center"/>
          </w:tcPr>
          <w:p>
            <w:pPr>
              <w:spacing w:after="40"/>
            </w:pPr>
            <w:r/>
            <w:r>
              <w:rPr>
                <w:b w:val="0"/>
                <w:sz w:val="17"/>
              </w:rPr>
              <w:t>Next.js setup, UI system, Supabase, auth, profile and migrations.</w:t>
            </w:r>
          </w:p>
        </w:tc>
        <w:tc>
          <w:tcPr>
            <w:tcW w:type="dxa" w:w="3312"/>
            <w:vAlign w:val="center"/>
          </w:tcPr>
          <w:p>
            <w:pPr>
              <w:spacing w:after="40"/>
            </w:pPr>
            <w:r/>
            <w:r>
              <w:rPr>
                <w:b w:val="0"/>
                <w:sz w:val="17"/>
              </w:rPr>
              <w:t>Deployed shell with sample jobs.</w:t>
            </w:r>
          </w:p>
        </w:tc>
      </w:tr>
      <w:tr>
        <w:tc>
          <w:tcPr>
            <w:tcW w:type="dxa" w:w="1584"/>
            <w:vAlign w:val="center"/>
          </w:tcPr>
          <w:p>
            <w:pPr>
              <w:spacing w:after="40"/>
            </w:pPr>
            <w:r/>
            <w:r>
              <w:rPr>
                <w:b w:val="0"/>
                <w:sz w:val="17"/>
              </w:rPr>
              <w:t>2. Real data</w:t>
            </w:r>
          </w:p>
        </w:tc>
        <w:tc>
          <w:tcPr>
            <w:tcW w:type="dxa" w:w="5328"/>
            <w:vAlign w:val="center"/>
          </w:tcPr>
          <w:p>
            <w:pPr>
              <w:spacing w:after="40"/>
            </w:pPr>
            <w:r/>
            <w:r>
              <w:rPr>
                <w:b w:val="0"/>
                <w:sz w:val="17"/>
              </w:rPr>
              <w:t>Two or three permitted sources, common schema, deduplication, filters and sorting.</w:t>
            </w:r>
          </w:p>
        </w:tc>
        <w:tc>
          <w:tcPr>
            <w:tcW w:type="dxa" w:w="3312"/>
            <w:vAlign w:val="center"/>
          </w:tcPr>
          <w:p>
            <w:pPr>
              <w:spacing w:after="40"/>
            </w:pPr>
            <w:r/>
            <w:r>
              <w:rPr>
                <w:b w:val="0"/>
                <w:sz w:val="17"/>
              </w:rPr>
              <w:t>Real job feed with source links.</w:t>
            </w:r>
          </w:p>
        </w:tc>
      </w:tr>
      <w:tr>
        <w:tc>
          <w:tcPr>
            <w:tcW w:type="dxa" w:w="1584"/>
            <w:vAlign w:val="center"/>
          </w:tcPr>
          <w:p>
            <w:pPr>
              <w:spacing w:after="40"/>
            </w:pPr>
            <w:r/>
            <w:r>
              <w:rPr>
                <w:b w:val="0"/>
                <w:sz w:val="17"/>
              </w:rPr>
              <w:t>3. Matching</w:t>
            </w:r>
          </w:p>
        </w:tc>
        <w:tc>
          <w:tcPr>
            <w:tcW w:type="dxa" w:w="5328"/>
            <w:vAlign w:val="center"/>
          </w:tcPr>
          <w:p>
            <w:pPr>
              <w:spacing w:after="40"/>
            </w:pPr>
            <w:r/>
            <w:r>
              <w:rPr>
                <w:b w:val="0"/>
                <w:sz w:val="17"/>
              </w:rPr>
              <w:t>Resume/profile skills, scoring, explanations, saved jobs and application tracker.</w:t>
            </w:r>
          </w:p>
        </w:tc>
        <w:tc>
          <w:tcPr>
            <w:tcW w:type="dxa" w:w="3312"/>
            <w:vAlign w:val="center"/>
          </w:tcPr>
          <w:p>
            <w:pPr>
              <w:spacing w:after="40"/>
            </w:pPr>
            <w:r/>
            <w:r>
              <w:rPr>
                <w:b w:val="0"/>
                <w:sz w:val="17"/>
              </w:rPr>
              <w:t>Personalized discovery experience.</w:t>
            </w:r>
          </w:p>
        </w:tc>
      </w:tr>
      <w:tr>
        <w:tc>
          <w:tcPr>
            <w:tcW w:type="dxa" w:w="1584"/>
            <w:vAlign w:val="center"/>
          </w:tcPr>
          <w:p>
            <w:pPr>
              <w:spacing w:after="40"/>
            </w:pPr>
            <w:r/>
            <w:r>
              <w:rPr>
                <w:b w:val="0"/>
                <w:sz w:val="17"/>
              </w:rPr>
              <w:t>4. Automation</w:t>
            </w:r>
          </w:p>
        </w:tc>
        <w:tc>
          <w:tcPr>
            <w:tcW w:type="dxa" w:w="5328"/>
            <w:vAlign w:val="center"/>
          </w:tcPr>
          <w:p>
            <w:pPr>
              <w:spacing w:after="40"/>
            </w:pPr>
            <w:r/>
            <w:r>
              <w:rPr>
                <w:b w:val="0"/>
                <w:sz w:val="17"/>
              </w:rPr>
              <w:t>Scheduled fetching, saved searches, email/Telegram alerts and retries.</w:t>
            </w:r>
          </w:p>
        </w:tc>
        <w:tc>
          <w:tcPr>
            <w:tcW w:type="dxa" w:w="3312"/>
            <w:vAlign w:val="center"/>
          </w:tcPr>
          <w:p>
            <w:pPr>
              <w:spacing w:after="40"/>
            </w:pPr>
            <w:r/>
            <w:r>
              <w:rPr>
                <w:b w:val="0"/>
                <w:sz w:val="17"/>
              </w:rPr>
              <w:t>Notifications work while site is closed.</w:t>
            </w:r>
          </w:p>
        </w:tc>
      </w:tr>
      <w:tr>
        <w:tc>
          <w:tcPr>
            <w:tcW w:type="dxa" w:w="1584"/>
            <w:vAlign w:val="center"/>
          </w:tcPr>
          <w:p>
            <w:pPr>
              <w:spacing w:after="40"/>
            </w:pPr>
            <w:r/>
            <w:r>
              <w:rPr>
                <w:b w:val="0"/>
                <w:sz w:val="17"/>
              </w:rPr>
              <w:t>5. Launch</w:t>
            </w:r>
          </w:p>
        </w:tc>
        <w:tc>
          <w:tcPr>
            <w:tcW w:type="dxa" w:w="5328"/>
            <w:vAlign w:val="center"/>
          </w:tcPr>
          <w:p>
            <w:pPr>
              <w:spacing w:after="40"/>
            </w:pPr>
            <w:r/>
            <w:r>
              <w:rPr>
                <w:b w:val="0"/>
                <w:sz w:val="17"/>
              </w:rPr>
              <w:t>Security, mobile, tests, source failure handling, privacy and quota review.</w:t>
            </w:r>
          </w:p>
        </w:tc>
        <w:tc>
          <w:tcPr>
            <w:tcW w:type="dxa" w:w="3312"/>
            <w:vAlign w:val="center"/>
          </w:tcPr>
          <w:p>
            <w:pPr>
              <w:spacing w:after="40"/>
            </w:pPr>
            <w:r/>
            <w:r>
              <w:rPr>
                <w:b w:val="0"/>
                <w:sz w:val="17"/>
              </w:rPr>
              <w:t>Public MVP ready for real users.</w:t>
            </w:r>
          </w:p>
        </w:tc>
      </w:tr>
    </w:tbl>
    <w:p/>
    <w:p>
      <w:r>
        <w:t>Rough solo-developer planning estimate with Claude Code: around two to four weeks for an initial working MVP if development is focused and integrations are straightforward. A reliable multi-source production service can take longer. Job-source access and maintenance are major uncertainties.</w:t>
      </w:r>
    </w:p>
    <w:p>
      <w:pPr>
        <w:pStyle w:val="Heading1"/>
      </w:pPr>
      <w:r>
        <w:t>13. Claude Code Starter Prompt</w:t>
      </w:r>
    </w:p>
    <w:p>
      <w:r>
        <w:rPr>
          <w:rFonts w:ascii="Consolas" w:hAnsi="Consolas"/>
          <w:sz w:val="16"/>
        </w:rPr>
        <w:t># Project: JobRadar — Personalized Job Discovery Platform</w:t>
        <w:br/>
        <w:br/>
        <w:t>Build a production-minded MVP for a personalized job discovery website that helps job seekers find relevant opportunities early.</w:t>
        <w:br/>
        <w:br/>
        <w:t>## Technology stack</w:t>
        <w:br/>
        <w:t>- Next.js with App Router</w:t>
        <w:br/>
        <w:t>- TypeScript with strict mode</w:t>
        <w:br/>
        <w:t>- Tailwind CSS and shadcn/ui</w:t>
        <w:br/>
        <w:t>- Supabase PostgreSQL, Auth and Storage</w:t>
        <w:br/>
        <w:t>- Zod for validation</w:t>
        <w:br/>
        <w:t>- Vitest for unit tests</w:t>
        <w:br/>
        <w:t>- Playwright for end-to-end tests</w:t>
        <w:br/>
        <w:t>- GitHub for source control and CI</w:t>
        <w:br/>
        <w:br/>
        <w:t>## Core requirements</w:t>
        <w:br/>
        <w:t>1. User registration, login and profile management.</w:t>
        <w:br/>
        <w:t>2. Resume upload and structured extraction of skills and experience.</w:t>
        <w:br/>
        <w:t>3. Normalized job listings from pluggable, permitted external data sources.</w:t>
        <w:br/>
        <w:t>4. Advanced filters for job title, skills, location, work mode, experience, salary, company and posting date.</w:t>
        <w:br/>
        <w:t>5. Transparent, configurable job-match scores out of 100.</w:t>
        <w:br/>
        <w:t>6. Saved jobs, saved searches and application tracking.</w:t>
        <w:br/>
        <w:t>7. Scheduled discovery of jobs and email alerts.</w:t>
        <w:br/>
        <w:t>8. Deduplication, source attribution, first-seen timestamps and stale-job handling.</w:t>
        <w:br/>
        <w:t>9. Responsive, accessible UI with loading, empty, error and retry states.</w:t>
        <w:br/>
        <w:t>10. Secure user-specific data access and appropriate database policies.</w:t>
        <w:br/>
        <w:br/>
        <w:t>## Architecture requirements</w:t>
        <w:br/>
        <w:t>- Separate UI, business logic, database access and source adapters.</w:t>
        <w:br/>
        <w:t>- Create a common JobSource interface for every job provider.</w:t>
        <w:br/>
        <w:t>- Never assume a provider has an accessible API without verifying its documentation and terms.</w:t>
        <w:br/>
        <w:t>- Do not scrape protected pages or bypass access controls.</w:t>
        <w:br/>
        <w:t>- Use deterministic matching logic; use AI only for optional structured extraction.</w:t>
        <w:br/>
        <w:t>- Keep secrets on the server and provide an .env.example without real credentials.</w:t>
        <w:br/>
        <w:t>- Implement database migrations and document all required environment variables.</w:t>
        <w:br/>
        <w:t>- Make fetching and notification jobs idempotent.</w:t>
        <w:br/>
        <w:t>- Include unit tests for scoring and deduplication, plus integration tests for source adapters.</w:t>
        <w:br/>
        <w:br/>
        <w:t>## Development workflow</w:t>
        <w:br/>
        <w:t>First inspect the requirements and propose the architecture, database schema, source-integration strategy and deployment approach. Identify unknowns and external API access requirements.</w:t>
        <w:br/>
        <w:br/>
        <w:t>Then implement the project incrementally in small, testable stages. After each stage, run relevant tests, linting and type checking. Do not claim a source integration works until it has been tested against a real permitted endpoint.</w:t>
        <w:br/>
        <w:br/>
        <w:t>Begin with the project foundation and a small, real job source integration. Do not implement all features in one enormous change. Document trade-offs, limitations and deployment instructions.</w:t>
      </w:r>
    </w:p>
    <w:p>
      <w:pPr>
        <w:pStyle w:val="Heading1"/>
      </w:pPr>
      <w:r>
        <w:t>14. Key Decisions and Risks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7F5"/>
          </w:tcPr>
          <w:p>
            <w:pPr>
              <w:spacing w:after="40"/>
            </w:pPr>
            <w:r/>
            <w:r>
              <w:rPr>
                <w:b/>
                <w:sz w:val="17"/>
              </w:rPr>
              <w:t>Decision / risk</w:t>
            </w:r>
          </w:p>
        </w:tc>
        <w:tc>
          <w:tcPr>
            <w:tcW w:type="dxa" w:w="7056"/>
            <w:vAlign w:val="center"/>
            <w:shd w:fill="D9E7F5"/>
          </w:tcPr>
          <w:p>
            <w:pPr>
              <w:spacing w:after="40"/>
            </w:pPr>
            <w:r/>
            <w:r>
              <w:rPr>
                <w:b/>
                <w:sz w:val="17"/>
              </w:rPr>
              <w:t>Recommended approach</w:t>
            </w:r>
          </w:p>
        </w:tc>
      </w:tr>
      <w:tr>
        <w:tc>
          <w:tcPr>
            <w:tcW w:type="dxa" w:w="3168"/>
            <w:vAlign w:val="center"/>
          </w:tcPr>
          <w:p>
            <w:pPr>
              <w:spacing w:after="40"/>
            </w:pPr>
            <w:r/>
            <w:r>
              <w:rPr>
                <w:b w:val="0"/>
                <w:sz w:val="17"/>
              </w:rPr>
              <w:t>LinkedIn/Naukri/Indeed data access</w:t>
            </w:r>
          </w:p>
        </w:tc>
        <w:tc>
          <w:tcPr>
            <w:tcW w:type="dxa" w:w="7056"/>
            <w:vAlign w:val="center"/>
          </w:tcPr>
          <w:p>
            <w:pPr>
              <w:spacing w:after="40"/>
            </w:pPr>
            <w:r/>
            <w:r>
              <w:rPr>
                <w:b w:val="0"/>
                <w:sz w:val="17"/>
              </w:rPr>
              <w:t>Verify official access first; do not build the MVP around an unconfirmed API.</w:t>
            </w:r>
          </w:p>
        </w:tc>
      </w:tr>
      <w:tr>
        <w:tc>
          <w:tcPr>
            <w:tcW w:type="dxa" w:w="3168"/>
            <w:vAlign w:val="center"/>
          </w:tcPr>
          <w:p>
            <w:pPr>
              <w:spacing w:after="40"/>
            </w:pPr>
            <w:r/>
            <w:r>
              <w:rPr>
                <w:b w:val="0"/>
                <w:sz w:val="17"/>
              </w:rPr>
              <w:t>Too many features at once</w:t>
            </w:r>
          </w:p>
        </w:tc>
        <w:tc>
          <w:tcPr>
            <w:tcW w:type="dxa" w:w="7056"/>
            <w:vAlign w:val="center"/>
          </w:tcPr>
          <w:p>
            <w:pPr>
              <w:spacing w:after="40"/>
            </w:pPr>
            <w:r/>
            <w:r>
              <w:rPr>
                <w:b w:val="0"/>
                <w:sz w:val="17"/>
              </w:rPr>
              <w:t>Ship a small, real end-to-end workflow first.</w:t>
            </w:r>
          </w:p>
        </w:tc>
      </w:tr>
      <w:tr>
        <w:tc>
          <w:tcPr>
            <w:tcW w:type="dxa" w:w="3168"/>
            <w:vAlign w:val="center"/>
          </w:tcPr>
          <w:p>
            <w:pPr>
              <w:spacing w:after="40"/>
            </w:pPr>
            <w:r/>
            <w:r>
              <w:rPr>
                <w:b w:val="0"/>
                <w:sz w:val="17"/>
              </w:rPr>
              <w:t>AI cost</w:t>
            </w:r>
          </w:p>
        </w:tc>
        <w:tc>
          <w:tcPr>
            <w:tcW w:type="dxa" w:w="7056"/>
            <w:vAlign w:val="center"/>
          </w:tcPr>
          <w:p>
            <w:pPr>
              <w:spacing w:after="40"/>
            </w:pPr>
            <w:r/>
            <w:r>
              <w:rPr>
                <w:b w:val="0"/>
                <w:sz w:val="17"/>
              </w:rPr>
              <w:t>Use deterministic scoring; use LLMs only for high-value extraction tasks.</w:t>
            </w:r>
          </w:p>
        </w:tc>
      </w:tr>
      <w:tr>
        <w:tc>
          <w:tcPr>
            <w:tcW w:type="dxa" w:w="3168"/>
            <w:vAlign w:val="center"/>
          </w:tcPr>
          <w:p>
            <w:pPr>
              <w:spacing w:after="40"/>
            </w:pPr>
            <w:r/>
            <w:r>
              <w:rPr>
                <w:b w:val="0"/>
                <w:sz w:val="17"/>
              </w:rPr>
              <w:t>Free hosting limits</w:t>
            </w:r>
          </w:p>
        </w:tc>
        <w:tc>
          <w:tcPr>
            <w:tcW w:type="dxa" w:w="7056"/>
            <w:vAlign w:val="center"/>
          </w:tcPr>
          <w:p>
            <w:pPr>
              <w:spacing w:after="40"/>
            </w:pPr>
            <w:r/>
            <w:r>
              <w:rPr>
                <w:b w:val="0"/>
                <w:sz w:val="17"/>
              </w:rPr>
              <w:t>Monitor quotas and design adapters/jobs to be portable.</w:t>
            </w:r>
          </w:p>
        </w:tc>
      </w:tr>
      <w:tr>
        <w:tc>
          <w:tcPr>
            <w:tcW w:type="dxa" w:w="3168"/>
            <w:vAlign w:val="center"/>
          </w:tcPr>
          <w:p>
            <w:pPr>
              <w:spacing w:after="40"/>
            </w:pPr>
            <w:r/>
            <w:r>
              <w:rPr>
                <w:b w:val="0"/>
                <w:sz w:val="17"/>
              </w:rPr>
              <w:t>Job freshness</w:t>
            </w:r>
          </w:p>
        </w:tc>
        <w:tc>
          <w:tcPr>
            <w:tcW w:type="dxa" w:w="7056"/>
            <w:vAlign w:val="center"/>
          </w:tcPr>
          <w:p>
            <w:pPr>
              <w:spacing w:after="40"/>
            </w:pPr>
            <w:r/>
            <w:r>
              <w:rPr>
                <w:b w:val="0"/>
                <w:sz w:val="17"/>
              </w:rPr>
              <w:t>Track original posted date and first-seen date separately.</w:t>
            </w:r>
          </w:p>
        </w:tc>
      </w:tr>
      <w:tr>
        <w:tc>
          <w:tcPr>
            <w:tcW w:type="dxa" w:w="3168"/>
            <w:vAlign w:val="center"/>
          </w:tcPr>
          <w:p>
            <w:pPr>
              <w:spacing w:after="40"/>
            </w:pPr>
            <w:r/>
            <w:r>
              <w:rPr>
                <w:b w:val="0"/>
                <w:sz w:val="17"/>
              </w:rPr>
              <w:t>Bad/expired listings</w:t>
            </w:r>
          </w:p>
        </w:tc>
        <w:tc>
          <w:tcPr>
            <w:tcW w:type="dxa" w:w="7056"/>
            <w:vAlign w:val="center"/>
          </w:tcPr>
          <w:p>
            <w:pPr>
              <w:spacing w:after="40"/>
            </w:pPr>
            <w:r/>
            <w:r>
              <w:rPr>
                <w:b w:val="0"/>
                <w:sz w:val="17"/>
              </w:rPr>
              <w:t>Recheck where permitted, retain source link and indicate stale/unknown status.</w:t>
            </w:r>
          </w:p>
        </w:tc>
      </w:tr>
      <w:tr>
        <w:tc>
          <w:tcPr>
            <w:tcW w:type="dxa" w:w="3168"/>
            <w:vAlign w:val="center"/>
          </w:tcPr>
          <w:p>
            <w:pPr>
              <w:spacing w:after="40"/>
            </w:pPr>
            <w:r/>
            <w:r>
              <w:rPr>
                <w:b w:val="0"/>
                <w:sz w:val="17"/>
              </w:rPr>
              <w:t>False confidence in score</w:t>
            </w:r>
          </w:p>
        </w:tc>
        <w:tc>
          <w:tcPr>
            <w:tcW w:type="dxa" w:w="7056"/>
            <w:vAlign w:val="center"/>
          </w:tcPr>
          <w:p>
            <w:pPr>
              <w:spacing w:after="40"/>
            </w:pPr>
            <w:r/>
            <w:r>
              <w:rPr>
                <w:b w:val="0"/>
                <w:sz w:val="17"/>
              </w:rPr>
              <w:t>Explain scoring; never present it as hiring probability.</w:t>
            </w:r>
          </w:p>
        </w:tc>
      </w:tr>
    </w:tbl>
    <w:p/>
    <w:p>
      <w:pPr>
        <w:pStyle w:val="Heading1"/>
      </w:pPr>
      <w:r>
        <w:t>15. Official Resources to Verify Before Implementation</w:t>
      </w:r>
    </w:p>
    <w:p>
      <w:pPr>
        <w:pStyle w:val="ListBullet"/>
        <w:spacing w:after="40"/>
      </w:pPr>
      <w:r>
        <w:rPr>
          <w:b/>
        </w:rPr>
        <w:t xml:space="preserve">Claude Code: </w:t>
      </w:r>
      <w:r>
        <w:t>https://docs.anthropic.com/en/docs/claude-code/overview</w:t>
      </w:r>
    </w:p>
    <w:p>
      <w:pPr>
        <w:pStyle w:val="ListBullet"/>
        <w:spacing w:after="40"/>
      </w:pPr>
      <w:r>
        <w:rPr>
          <w:b/>
        </w:rPr>
        <w:t xml:space="preserve">Next.js documentation: </w:t>
      </w:r>
      <w:r>
        <w:t>https://nextjs.org/docs</w:t>
      </w:r>
    </w:p>
    <w:p>
      <w:pPr>
        <w:pStyle w:val="ListBullet"/>
        <w:spacing w:after="40"/>
      </w:pPr>
      <w:r>
        <w:rPr>
          <w:b/>
        </w:rPr>
        <w:t xml:space="preserve">Supabase documentation: </w:t>
      </w:r>
      <w:r>
        <w:t>https://supabase.com/docs</w:t>
      </w:r>
    </w:p>
    <w:p>
      <w:pPr>
        <w:pStyle w:val="ListBullet"/>
        <w:spacing w:after="40"/>
      </w:pPr>
      <w:r>
        <w:rPr>
          <w:b/>
        </w:rPr>
        <w:t xml:space="preserve">Cloudflare Workers: </w:t>
      </w:r>
      <w:r>
        <w:t>https://developers.cloudflare.com/workers/</w:t>
      </w:r>
    </w:p>
    <w:p>
      <w:pPr>
        <w:pStyle w:val="ListBullet"/>
        <w:spacing w:after="40"/>
      </w:pPr>
      <w:r>
        <w:rPr>
          <w:b/>
        </w:rPr>
        <w:t xml:space="preserve">GitHub Actions: </w:t>
      </w:r>
      <w:r>
        <w:t>https://docs.github.com/actions</w:t>
      </w:r>
    </w:p>
    <w:p>
      <w:pPr>
        <w:pStyle w:val="ListBullet"/>
        <w:spacing w:after="40"/>
      </w:pPr>
      <w:r>
        <w:rPr>
          <w:b/>
        </w:rPr>
        <w:t xml:space="preserve">Resend documentation: </w:t>
      </w:r>
      <w:r>
        <w:t>https://resend.com/docs</w:t>
      </w:r>
    </w:p>
    <w:p>
      <w:pPr>
        <w:pStyle w:val="ListBullet"/>
        <w:spacing w:after="40"/>
      </w:pPr>
      <w:r>
        <w:rPr>
          <w:b/>
        </w:rPr>
        <w:t xml:space="preserve">Greenhouse Job Board API: </w:t>
      </w:r>
      <w:r>
        <w:t>https://developers.greenhouse.io/job-board.html</w:t>
      </w:r>
    </w:p>
    <w:p>
      <w:pPr>
        <w:pStyle w:val="ListBullet"/>
        <w:spacing w:after="40"/>
      </w:pPr>
      <w:r>
        <w:rPr>
          <w:b/>
        </w:rPr>
        <w:t xml:space="preserve">Lever postings API: </w:t>
      </w:r>
      <w:r>
        <w:t>https://github.com/lever/postings-api</w:t>
      </w:r>
    </w:p>
    <w:p>
      <w:pPr>
        <w:pStyle w:val="ListBullet"/>
        <w:spacing w:after="40"/>
      </w:pPr>
      <w:r>
        <w:rPr>
          <w:b/>
        </w:rPr>
        <w:t xml:space="preserve">Indeed partner resources: </w:t>
      </w:r>
      <w:r>
        <w:t>https://docs.indeed.com/</w:t>
      </w:r>
    </w:p>
    <w:p>
      <w:pPr>
        <w:pStyle w:val="ListBullet"/>
        <w:spacing w:after="40"/>
      </w:pPr>
      <w:r>
        <w:rPr>
          <w:b/>
        </w:rPr>
        <w:t xml:space="preserve">LinkedIn developer documentation: </w:t>
      </w:r>
      <w:r>
        <w:t>https://learn.microsoft.com/linkedin/</w:t>
      </w:r>
    </w:p>
    <w:p>
      <w:pPr>
        <w:pStyle w:val="ListBullet"/>
        <w:spacing w:after="40"/>
      </w:pPr>
      <w:r>
        <w:rPr>
          <w:b/>
        </w:rPr>
        <w:t xml:space="preserve">Adzuna API: </w:t>
      </w:r>
      <w:r>
        <w:t>https://developer.adzuna.com/</w:t>
      </w:r>
    </w:p>
    <w:p>
      <w:r>
        <w:t>These links are starting points. API availability, documentation paths, free quotas, provider policies and partner access can change; verify current terms and endpoint behavior before relying on any integration.</w:t>
      </w:r>
    </w:p>
    <w:p>
      <w:pPr>
        <w:pStyle w:val="Heading1"/>
      </w:pPr>
      <w:r>
        <w:t>16. Final Recommendation</w:t>
      </w:r>
    </w:p>
    <w:p>
      <w:r>
        <w:t>Build JobRadar as a personalized job discovery and alert system, not simply another job board. Validate two or three permitted sources first, then add filters, explainable scoring, saved searches and dependable background notifications. Start on free tiers, use a free provider subdomain, and delay advanced features until the core pipeline works reliably.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JobRadar Project Requirements &amp; Implementation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