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pPr>
      <w:r>
        <w:rPr>
          <w:b/>
          <w:bCs/>
          <w:color w:val="B3651F"/>
          <w:spacing w:val="60"/>
          <w:sz w:val="19"/>
          <w:szCs w:val="19"/>
        </w:rPr>
        <w:t xml:space="preserve">PLATFORM SPECIFICATION v2</w:t>
      </w:r>
    </w:p>
    <w:p>
      <w:pPr>
        <w:spacing w:after="100"/>
      </w:pPr>
      <w:r>
        <w:rPr>
          <w:rFonts w:ascii="Georgia" w:cs="Georgia" w:eastAsia="Georgia" w:hAnsi="Georgia"/>
          <w:b/>
          <w:bCs/>
          <w:color w:val="13272F"/>
          <w:sz w:val="72"/>
          <w:szCs w:val="72"/>
        </w:rPr>
        <w:t xml:space="preserve">VPSim</w:t>
      </w:r>
    </w:p>
    <w:p>
      <w:pPr>
        <w:spacing w:after="340"/>
      </w:pPr>
      <w:r>
        <w:rPr>
          <w:rFonts w:ascii="Georgia" w:cs="Georgia" w:eastAsia="Georgia" w:hAnsi="Georgia"/>
          <w:color w:val="1F7A8C"/>
          <w:sz w:val="26"/>
          <w:szCs w:val="26"/>
        </w:rPr>
        <w:t xml:space="preserve">Admin Console · Accounts · Commercial Platform</w:t>
      </w:r>
    </w:p>
    <w:p>
      <w:pPr>
        <w:pBdr>
          <w:bottom w:val="single" w:color="B3651F" w:sz="12" w:space="6"/>
        </w:pBdr>
        <w:spacing w:after="420"/>
      </w:pPr>
      <w:r>
        <w:t xml:space="preserve"/>
      </w:r>
    </w:p>
    <w:p>
      <w:pPr>
        <w:spacing w:after="110"/>
      </w:pPr>
      <w:r>
        <w:rPr>
          <w:rFonts w:ascii="Consolas" w:cs="Consolas" w:eastAsia="Consolas" w:hAnsi="Consolas"/>
          <w:b/>
          <w:bCs/>
          <w:color w:val="5F7A85"/>
          <w:sz w:val="19"/>
          <w:szCs w:val="19"/>
        </w:rPr>
        <w:t xml:space="preserve">Authors       </w:t>
      </w:r>
      <w:r>
        <w:rPr>
          <w:color w:val="13272F"/>
          <w:sz w:val="21"/>
          <w:szCs w:val="21"/>
        </w:rPr>
        <w:t xml:space="preserve">Vraj Patel (202301408) · Yogesh Bagotia (202301114)</w:t>
      </w:r>
    </w:p>
    <w:p>
      <w:pPr>
        <w:spacing w:after="110"/>
      </w:pPr>
      <w:r>
        <w:rPr>
          <w:rFonts w:ascii="Consolas" w:cs="Consolas" w:eastAsia="Consolas" w:hAnsi="Consolas"/>
          <w:b/>
          <w:bCs/>
          <w:color w:val="5F7A85"/>
          <w:sz w:val="19"/>
          <w:szCs w:val="19"/>
        </w:rPr>
        <w:t xml:space="preserve">Mentor        </w:t>
      </w:r>
      <w:r>
        <w:rPr>
          <w:color w:val="13272F"/>
          <w:sz w:val="21"/>
          <w:szCs w:val="21"/>
        </w:rPr>
        <w:t xml:space="preserve">Abhishek Gupta</w:t>
      </w:r>
    </w:p>
    <w:p>
      <w:pPr>
        <w:spacing w:after="110"/>
      </w:pPr>
      <w:r>
        <w:rPr>
          <w:rFonts w:ascii="Consolas" w:cs="Consolas" w:eastAsia="Consolas" w:hAnsi="Consolas"/>
          <w:b/>
          <w:bCs/>
          <w:color w:val="5F7A85"/>
          <w:sz w:val="19"/>
          <w:szCs w:val="19"/>
        </w:rPr>
        <w:t xml:space="preserve">Institution   </w:t>
      </w:r>
      <w:r>
        <w:rPr>
          <w:color w:val="13272F"/>
          <w:sz w:val="21"/>
          <w:szCs w:val="21"/>
        </w:rPr>
        <w:t xml:space="preserve">DAU (Dhirubhai Ambani University), Gandhinagar</w:t>
      </w:r>
    </w:p>
    <w:p>
      <w:pPr>
        <w:spacing w:after="110"/>
      </w:pPr>
      <w:r>
        <w:rPr>
          <w:rFonts w:ascii="Consolas" w:cs="Consolas" w:eastAsia="Consolas" w:hAnsi="Consolas"/>
          <w:b/>
          <w:bCs/>
          <w:color w:val="5F7A85"/>
          <w:sz w:val="19"/>
          <w:szCs w:val="19"/>
        </w:rPr>
        <w:t xml:space="preserve">Status        </w:t>
      </w:r>
      <w:r>
        <w:rPr>
          <w:color w:val="13272F"/>
          <w:sz w:val="21"/>
          <w:szCs w:val="21"/>
        </w:rPr>
        <w:t xml:space="preserve">Draft v2.0 — supersedes parts of v1</w:t>
      </w:r>
    </w:p>
    <w:p>
      <w:pPr>
        <w:spacing w:after="110"/>
      </w:pPr>
      <w:r>
        <w:rPr>
          <w:rFonts w:ascii="Consolas" w:cs="Consolas" w:eastAsia="Consolas" w:hAnsi="Consolas"/>
          <w:b/>
          <w:bCs/>
          <w:color w:val="5F7A85"/>
          <w:sz w:val="19"/>
          <w:szCs w:val="19"/>
        </w:rPr>
        <w:t xml:space="preserve">Scope         </w:t>
      </w:r>
      <w:r>
        <w:rPr>
          <w:color w:val="13272F"/>
          <w:sz w:val="21"/>
          <w:szCs w:val="21"/>
        </w:rPr>
        <w:t xml:space="preserve">Research prototype → commercial B2C product</w:t>
      </w:r>
    </w:p>
    <w:p>
      <w:r>
        <w:br w:type="page"/>
      </w:r>
    </w:p>
    <w:p>
      <w:pPr>
        <w:pStyle w:val="Heading1"/>
        <w:pBdr>
          <w:bottom w:val="single" w:color="1F7A8C" w:sz="8" w:space="6"/>
        </w:pBdr>
        <w:spacing w:after="240"/>
      </w:pPr>
      <w:r>
        <w:rPr>
          <w:rFonts w:ascii="Georgia" w:cs="Georgia" w:eastAsia="Georgia" w:hAnsi="Georgia"/>
          <w:b/>
          <w:bCs/>
          <w:color w:val="13272F"/>
          <w:sz w:val="34"/>
          <w:szCs w:val="34"/>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0. Preface — what changed, and why</w:t>
      </w:r>
    </w:p>
    <w:p>
      <w:pPr>
        <w:pStyle w:val="Heading2"/>
        <w:spacing w:after="130" w:before="300"/>
      </w:pPr>
      <w:r>
        <w:rPr>
          <w:rFonts w:ascii="Georgia" w:cs="Georgia" w:eastAsia="Georgia" w:hAnsi="Georgia"/>
          <w:b/>
          <w:bCs/>
          <w:color w:val="1F7A8C"/>
          <w:sz w:val="25"/>
          <w:szCs w:val="25"/>
        </w:rPr>
        <w:t xml:space="preserve">0.1 Two answers that changed the architecture</w:t>
      </w:r>
    </w:p>
    <w:p>
      <w:pPr>
        <w:spacing w:after="120" w:before="60" w:line="300"/>
      </w:pPr>
      <w:r>
        <w:rPr>
          <w:color w:val="13272F"/>
          <w:sz w:val="20"/>
          <w:szCs w:val="20"/>
        </w:rPr>
        <w:t xml:space="preserve">Your answers to §16 of v1 contained two that are not minor preference calls. They change what the product </w:t>
      </w:r>
      <w:r>
        <w:rPr>
          <w:i/>
          <w:iCs/>
          <w:color w:val="13272F"/>
          <w:sz w:val="20"/>
          <w:szCs w:val="20"/>
        </w:rPr>
        <w:t xml:space="preserve">is</w:t>
      </w:r>
      <w:r>
        <w:rPr>
          <w:color w:val="13272F"/>
          <w:sz w:val="20"/>
          <w:szCs w:val="20"/>
        </w:rPr>
        <w:t xml:space="preserve">.</w:t>
      </w:r>
    </w:p>
    <w:p>
      <w:pPr>
        <w:spacing w:after="120" w:before="60" w:line="300"/>
      </w:pPr>
      <w:r>
        <w:rPr>
          <w:b/>
          <w:bCs/>
          <w:color w:val="13272F"/>
          <w:sz w:val="20"/>
          <w:szCs w:val="20"/>
        </w:rPr>
        <w:t xml:space="preserve">D-5 — "Not institutional. A platform where medical professionals come to practise."</w:t>
      </w:r>
    </w:p>
    <w:p>
      <w:pPr>
        <w:spacing w:after="120" w:before="60" w:line="300"/>
      </w:pPr>
      <w:r>
        <w:rPr>
          <w:color w:val="13272F"/>
          <w:sz w:val="20"/>
          <w:szCs w:val="20"/>
        </w:rPr>
        <w:t xml:space="preserve">v1 was designed as institutional B2B SaaS: an institution buys it, an educator creates a cohort, students are enrolled and assigned cases. Every part of the data model assumed that hierarchy.</w:t>
      </w:r>
    </w:p>
    <w:p>
      <w:pPr>
        <w:spacing w:after="120" w:before="60" w:line="300"/>
      </w:pPr>
      <w:r>
        <w:rPr>
          <w:color w:val="13272F"/>
          <w:sz w:val="20"/>
          <w:szCs w:val="20"/>
        </w:rPr>
        <w:t xml:space="preserve">What you actually described is </w:t>
      </w:r>
      <w:r>
        <w:rPr>
          <w:b/>
          <w:bCs/>
          <w:color w:val="13272F"/>
          <w:sz w:val="20"/>
          <w:szCs w:val="20"/>
        </w:rPr>
        <w:t xml:space="preserve">B2C</w:t>
      </w:r>
      <w:r>
        <w:rPr>
          <w:color w:val="13272F"/>
          <w:sz w:val="20"/>
          <w:szCs w:val="20"/>
        </w:rPr>
        <w:t xml:space="preserve">: an individual signs up, pays (or doesn't), and practises on their own. There is no educator. There is no cohort. Nobody assigns anything.</w:t>
      </w:r>
    </w:p>
    <w:p>
      <w:pPr>
        <w:spacing w:after="120" w:before="60" w:line="300"/>
      </w:pPr>
      <w:r>
        <w:rPr>
          <w:color w:val="13272F"/>
          <w:sz w:val="20"/>
          <w:szCs w:val="20"/>
        </w:rPr>
        <w:t xml:space="preserve">That is a different product with a different data model, a different growth model, and a different revenue model.</w:t>
      </w:r>
    </w:p>
    <w:p>
      <w:pPr>
        <w:spacing w:after="120" w:before="60" w:line="300"/>
      </w:pPr>
      <w:r>
        <w:rPr>
          <w:b/>
          <w:bCs/>
          <w:color w:val="13272F"/>
          <w:sz w:val="20"/>
          <w:szCs w:val="20"/>
        </w:rPr>
        <w:t xml:space="preserve">The app-store ambition.</w:t>
      </w:r>
    </w:p>
    <w:p>
      <w:pPr>
        <w:spacing w:after="120" w:before="60" w:line="300"/>
      </w:pPr>
      <w:r>
        <w:rPr>
          <w:color w:val="13272F"/>
          <w:sz w:val="20"/>
          <w:szCs w:val="20"/>
        </w:rPr>
        <w:t xml:space="preserve">v1 recommended server-rendered Jinja + HTMX and explicitly rejected React/Next.js. That recommendation rested on one assumption: </w:t>
      </w:r>
      <w:r>
        <w:rPr>
          <w:i/>
          <w:iCs/>
          <w:color w:val="13272F"/>
          <w:sz w:val="20"/>
          <w:szCs w:val="20"/>
        </w:rPr>
        <w:t xml:space="preserve">there is no mobile app, therefore no API is needed, therefore a SPA is pure overhead.</w:t>
      </w:r>
    </w:p>
    <w:p>
      <w:pPr>
        <w:spacing w:after="120" w:before="60" w:line="300"/>
      </w:pPr>
      <w:r>
        <w:rPr>
          <w:color w:val="13272F"/>
          <w:sz w:val="20"/>
          <w:szCs w:val="20"/>
        </w:rPr>
        <w:t xml:space="preserve">You have now said you want native apps. A native app requires an API. Once an API exists, the main argument against a JavaScript frontend disappears.</w:t>
      </w:r>
    </w:p>
    <w:p>
      <w:pPr>
        <w:spacing w:after="120" w:before="60" w:line="300"/>
      </w:pPr>
      <w:r>
        <w:rPr>
          <w:b/>
          <w:bCs/>
          <w:color w:val="13272F"/>
          <w:sz w:val="20"/>
          <w:szCs w:val="20"/>
        </w:rPr>
        <w:t xml:space="preserve">I am reversing the v1 frontend recommendation.</w:t>
      </w:r>
      <w:r>
        <w:rPr>
          <w:color w:val="13272F"/>
          <w:sz w:val="20"/>
          <w:szCs w:val="20"/>
        </w:rPr>
        <w:t xml:space="preserve"> §7 explains why, and what it costs.</w:t>
      </w:r>
    </w:p>
    <w:p>
      <w:pPr>
        <w:pStyle w:val="Heading2"/>
        <w:spacing w:after="130" w:before="300"/>
      </w:pPr>
      <w:r>
        <w:rPr>
          <w:rFonts w:ascii="Georgia" w:cs="Georgia" w:eastAsia="Georgia" w:hAnsi="Georgia"/>
          <w:b/>
          <w:bCs/>
          <w:color w:val="1F7A8C"/>
          <w:sz w:val="25"/>
          <w:szCs w:val="25"/>
        </w:rPr>
        <w:t xml:space="preserve">0.2 One thing I want to flag before anything else</w:t>
      </w:r>
    </w:p>
    <w:p>
      <w:pPr>
        <w:spacing w:after="120" w:before="60" w:line="300"/>
      </w:pPr>
      <w:r>
        <w:rPr>
          <w:color w:val="13272F"/>
          <w:sz w:val="20"/>
          <w:szCs w:val="20"/>
        </w:rPr>
        <w:t xml:space="preserve">You are moving from "student research project" to "commercial product used by medical professionals." Three consequences that are easy to miss and expensive to retrofit:</w:t>
      </w:r>
    </w:p>
    <w:p>
      <w:pPr>
        <w:pStyle w:val="ListParagraph"/>
        <w:numPr>
          <w:ilvl w:val="0"/>
          <w:numId w:val="2"/>
        </w:numPr>
        <w:spacing w:after="40" w:before="40" w:line="280"/>
      </w:pPr>
      <w:r>
        <w:rPr>
          <w:b/>
          <w:bCs/>
          <w:color w:val="13272F"/>
          <w:sz w:val="20"/>
          <w:szCs w:val="20"/>
        </w:rPr>
        <w:t xml:space="preserve">Dataset licences become a legal constraint, not a formality.</w:t>
      </w:r>
      <w:r>
        <w:rPr>
          <w:color w:val="13272F"/>
          <w:sz w:val="20"/>
          <w:szCs w:val="20"/>
        </w:rPr>
        <w:t xml:space="preserve"> Several public medical datasets are non-commercial or prohibit redistribution. Building a paid product on a CC-BY-NC corpus is a licensing breach. §9.1.</w:t>
      </w:r>
    </w:p>
    <w:p>
      <w:pPr>
        <w:pStyle w:val="ListParagraph"/>
        <w:numPr>
          <w:ilvl w:val="0"/>
          <w:numId w:val="2"/>
        </w:numPr>
        <w:spacing w:after="40" w:before="40" w:line="280"/>
      </w:pPr>
      <w:r>
        <w:rPr>
          <w:b/>
          <w:bCs/>
          <w:color w:val="13272F"/>
          <w:sz w:val="20"/>
          <w:szCs w:val="20"/>
        </w:rPr>
        <w:t xml:space="preserve">You need an explicit "this is education, not clinical guidance" position</w:t>
      </w:r>
      <w:r>
        <w:rPr>
          <w:color w:val="13272F"/>
          <w:sz w:val="20"/>
          <w:szCs w:val="20"/>
        </w:rPr>
        <w:t xml:space="preserve"> — in the product, the terms, and the app-store listing. §9.3.</w:t>
      </w:r>
    </w:p>
    <w:p>
      <w:pPr>
        <w:pStyle w:val="ListParagraph"/>
        <w:numPr>
          <w:ilvl w:val="0"/>
          <w:numId w:val="2"/>
        </w:numPr>
        <w:spacing w:after="40" w:before="40" w:line="280"/>
      </w:pPr>
      <w:r>
        <w:rPr>
          <w:b/>
          <w:bCs/>
          <w:color w:val="13272F"/>
          <w:sz w:val="20"/>
          <w:szCs w:val="20"/>
        </w:rPr>
        <w:t xml:space="preserve">Your two clinician friends reviewing cases is the right instinct, but it needs to be a documented process</w:t>
      </w:r>
      <w:r>
        <w:rPr>
          <w:color w:val="13272F"/>
          <w:sz w:val="20"/>
          <w:szCs w:val="20"/>
        </w:rPr>
        <w:t xml:space="preserve">, not a favour. §4.4 and §9.4.</w:t>
      </w:r>
    </w:p>
    <w:p>
      <w:pPr>
        <w:spacing w:after="120" w:before="60" w:line="300"/>
      </w:pPr>
      <w:r>
        <w:rPr>
          <w:color w:val="13272F"/>
          <w:sz w:val="20"/>
          <w:szCs w:val="20"/>
        </w:rPr>
        <w:t xml:space="preserve">None of these are blockers. All are cheaper now than later.</w:t>
      </w:r>
    </w:p>
    <w:p>
      <w:pPr>
        <w:pStyle w:val="Heading2"/>
        <w:spacing w:after="130" w:before="300"/>
      </w:pPr>
      <w:r>
        <w:rPr>
          <w:rFonts w:ascii="Georgia" w:cs="Georgia" w:eastAsia="Georgia" w:hAnsi="Georgia"/>
          <w:b/>
          <w:bCs/>
          <w:color w:val="1F7A8C"/>
          <w:sz w:val="25"/>
          <w:szCs w:val="25"/>
        </w:rPr>
        <w:t xml:space="preserve">0.3 What still stands from v1</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802"/>
        <w:gridCol w:w="5558"/>
      </w:tblGrid>
      <w:tr>
        <w:trPr>
          <w:tblHeader/>
        </w:trPr>
        <w:tc>
          <w:tcPr>
            <w:tcW w:type="dxa" w:w="3802"/>
            <w:shd w:fill="13272F" w:val="clear"/>
            <w:tcMar>
              <w:top w:type="dxa" w:w="70"/>
              <w:left w:type="dxa" w:w="110"/>
              <w:bottom w:type="dxa" w:w="70"/>
              <w:right w:type="dxa" w:w="110"/>
            </w:tcMar>
          </w:tcPr>
          <w:p>
            <w:pPr>
              <w:spacing w:after="0" w:before="0"/>
            </w:pPr>
            <w:r>
              <w:rPr>
                <w:b/>
                <w:bCs/>
                <w:color w:val="FFFFFF"/>
                <w:sz w:val="17"/>
                <w:szCs w:val="17"/>
              </w:rPr>
              <w:t xml:space="preserve">v1 section</w:t>
            </w:r>
          </w:p>
        </w:tc>
        <w:tc>
          <w:tcPr>
            <w:tcW w:type="dxa" w:w="5558"/>
            <w:shd w:fill="13272F" w:val="clear"/>
            <w:tcMar>
              <w:top w:type="dxa" w:w="70"/>
              <w:left w:type="dxa" w:w="110"/>
              <w:bottom w:type="dxa" w:w="70"/>
              <w:right w:type="dxa" w:w="110"/>
            </w:tcMar>
          </w:tcPr>
          <w:p>
            <w:pPr>
              <w:spacing w:after="0" w:before="0"/>
            </w:pPr>
            <w:r>
              <w:rPr>
                <w:b/>
                <w:bCs/>
                <w:color w:val="FFFFFF"/>
                <w:sz w:val="17"/>
                <w:szCs w:val="17"/>
              </w:rPr>
              <w:t xml:space="preserve">Status</w:t>
            </w:r>
          </w:p>
        </w:tc>
      </w:tr>
      <w:tr>
        <w:trPr>
          <w:tblHeader w:val="false"/>
        </w:trPr>
        <w:tc>
          <w:tcPr>
            <w:tcW w:type="dxa" w:w="3802"/>
            <w:shd w:fill="FFFFFF" w:val="clear"/>
            <w:tcMar>
              <w:top w:type="dxa" w:w="70"/>
              <w:left w:type="dxa" w:w="110"/>
              <w:bottom w:type="dxa" w:w="70"/>
              <w:right w:type="dxa" w:w="110"/>
            </w:tcMar>
          </w:tcPr>
          <w:p>
            <w:pPr>
              <w:spacing w:after="0" w:before="0"/>
            </w:pPr>
            <w:r>
              <w:rPr>
                <w:color w:val="13272F"/>
                <w:sz w:val="17"/>
                <w:szCs w:val="17"/>
              </w:rPr>
              <w:t xml:space="preserve">§1 Current state assessment</w:t>
            </w:r>
          </w:p>
        </w:tc>
        <w:tc>
          <w:tcPr>
            <w:tcW w:type="dxa" w:w="5558"/>
            <w:shd w:fill="FFFFFF" w:val="clear"/>
            <w:tcMar>
              <w:top w:type="dxa" w:w="70"/>
              <w:left w:type="dxa" w:w="110"/>
              <w:bottom w:type="dxa" w:w="70"/>
              <w:right w:type="dxa" w:w="110"/>
            </w:tcMar>
          </w:tcPr>
          <w:p>
            <w:pPr>
              <w:spacing w:after="0" w:before="0"/>
            </w:pPr>
            <w:r>
              <w:rPr>
                <w:color w:val="13272F"/>
                <w:sz w:val="17"/>
                <w:szCs w:val="17"/>
              </w:rPr>
              <w:t xml:space="preserve">✅ Unchanged</w:t>
            </w:r>
          </w:p>
        </w:tc>
      </w:tr>
      <w:tr>
        <w:trPr>
          <w:tblHeader w:val="false"/>
        </w:trPr>
        <w:tc>
          <w:tcPr>
            <w:tcW w:type="dxa" w:w="3802"/>
            <w:shd w:fill="F7FAFB" w:val="clear"/>
            <w:tcMar>
              <w:top w:type="dxa" w:w="70"/>
              <w:left w:type="dxa" w:w="110"/>
              <w:bottom w:type="dxa" w:w="70"/>
              <w:right w:type="dxa" w:w="110"/>
            </w:tcMar>
          </w:tcPr>
          <w:p>
            <w:pPr>
              <w:spacing w:after="0" w:before="0"/>
            </w:pPr>
            <w:r>
              <w:rPr>
                <w:color w:val="13272F"/>
                <w:sz w:val="17"/>
                <w:szCs w:val="17"/>
              </w:rPr>
              <w:t xml:space="preserve">§2 Target architecture, event sourcing</w:t>
            </w:r>
          </w:p>
        </w:tc>
        <w:tc>
          <w:tcPr>
            <w:tcW w:type="dxa" w:w="5558"/>
            <w:shd w:fill="F7FAFB" w:val="clear"/>
            <w:tcMar>
              <w:top w:type="dxa" w:w="70"/>
              <w:left w:type="dxa" w:w="110"/>
              <w:bottom w:type="dxa" w:w="70"/>
              <w:right w:type="dxa" w:w="110"/>
            </w:tcMar>
          </w:tcPr>
          <w:p>
            <w:pPr>
              <w:spacing w:after="0" w:before="0"/>
            </w:pPr>
            <w:r>
              <w:rPr>
                <w:color w:val="13272F"/>
                <w:sz w:val="17"/>
                <w:szCs w:val="17"/>
              </w:rPr>
              <w:t xml:space="preserve">✅ Unchanged — event sourcing is </w:t>
            </w:r>
            <w:r>
              <w:rPr>
                <w:i/>
                <w:iCs/>
                <w:color w:val="13272F"/>
                <w:sz w:val="17"/>
                <w:szCs w:val="17"/>
              </w:rPr>
              <w:t xml:space="preserve">more</w:t>
            </w:r>
            <w:r>
              <w:rPr>
                <w:color w:val="13272F"/>
                <w:sz w:val="17"/>
                <w:szCs w:val="17"/>
              </w:rPr>
              <w:t xml:space="preserve"> important now (§4.5)</w:t>
            </w:r>
          </w:p>
        </w:tc>
      </w:tr>
      <w:tr>
        <w:trPr>
          <w:tblHeader w:val="false"/>
        </w:trPr>
        <w:tc>
          <w:tcPr>
            <w:tcW w:type="dxa" w:w="3802"/>
            <w:shd w:fill="FFFFFF" w:val="clear"/>
            <w:tcMar>
              <w:top w:type="dxa" w:w="70"/>
              <w:left w:type="dxa" w:w="110"/>
              <w:bottom w:type="dxa" w:w="70"/>
              <w:right w:type="dxa" w:w="110"/>
            </w:tcMar>
          </w:tcPr>
          <w:p>
            <w:pPr>
              <w:spacing w:after="0" w:before="0"/>
            </w:pPr>
            <w:r>
              <w:rPr>
                <w:color w:val="13272F"/>
                <w:sz w:val="17"/>
                <w:szCs w:val="17"/>
              </w:rPr>
              <w:t xml:space="preserve">§3 Data architecture</w:t>
            </w:r>
          </w:p>
        </w:tc>
        <w:tc>
          <w:tcPr>
            <w:tcW w:type="dxa" w:w="5558"/>
            <w:shd w:fill="FFFFFF"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Revised</w:t>
            </w:r>
            <w:r>
              <w:rPr>
                <w:color w:val="13272F"/>
                <w:sz w:val="17"/>
                <w:szCs w:val="17"/>
              </w:rPr>
              <w:t xml:space="preserve"> — tenancy model changes (§2.3)</w:t>
            </w:r>
          </w:p>
        </w:tc>
      </w:tr>
      <w:tr>
        <w:trPr>
          <w:tblHeader w:val="false"/>
        </w:trPr>
        <w:tc>
          <w:tcPr>
            <w:tcW w:type="dxa" w:w="3802"/>
            <w:shd w:fill="F7FAFB" w:val="clear"/>
            <w:tcMar>
              <w:top w:type="dxa" w:w="70"/>
              <w:left w:type="dxa" w:w="110"/>
              <w:bottom w:type="dxa" w:w="70"/>
              <w:right w:type="dxa" w:w="110"/>
            </w:tcMar>
          </w:tcPr>
          <w:p>
            <w:pPr>
              <w:spacing w:after="0" w:before="0"/>
            </w:pPr>
            <w:r>
              <w:rPr>
                <w:color w:val="13272F"/>
                <w:sz w:val="17"/>
                <w:szCs w:val="17"/>
              </w:rPr>
              <w:t xml:space="preserve">§4 Backend services</w:t>
            </w:r>
          </w:p>
        </w:tc>
        <w:tc>
          <w:tcPr>
            <w:tcW w:type="dxa" w:w="5558"/>
            <w:shd w:fill="F7FAFB" w:val="clear"/>
            <w:tcMar>
              <w:top w:type="dxa" w:w="70"/>
              <w:left w:type="dxa" w:w="110"/>
              <w:bottom w:type="dxa" w:w="70"/>
              <w:right w:type="dxa" w:w="110"/>
            </w:tcMar>
          </w:tcPr>
          <w:p>
            <w:pPr>
              <w:spacing w:after="0" w:before="0"/>
            </w:pPr>
            <w:r>
              <w:rPr>
                <w:color w:val="13272F"/>
                <w:sz w:val="17"/>
                <w:szCs w:val="17"/>
              </w:rPr>
              <w:t xml:space="preserve">✅ Mostly stands; API surface expands (§7.4)</w:t>
            </w:r>
          </w:p>
        </w:tc>
      </w:tr>
      <w:tr>
        <w:trPr>
          <w:tblHeader w:val="false"/>
        </w:trPr>
        <w:tc>
          <w:tcPr>
            <w:tcW w:type="dxa" w:w="3802"/>
            <w:shd w:fill="FFFFFF" w:val="clear"/>
            <w:tcMar>
              <w:top w:type="dxa" w:w="70"/>
              <w:left w:type="dxa" w:w="110"/>
              <w:bottom w:type="dxa" w:w="70"/>
              <w:right w:type="dxa" w:w="110"/>
            </w:tcMar>
          </w:tcPr>
          <w:p>
            <w:pPr>
              <w:spacing w:after="0" w:before="0"/>
            </w:pPr>
            <w:r>
              <w:rPr>
                <w:color w:val="13272F"/>
                <w:sz w:val="17"/>
                <w:szCs w:val="17"/>
              </w:rPr>
              <w:t xml:space="preserve">§5 Case Factory</w:t>
            </w:r>
          </w:p>
        </w:tc>
        <w:tc>
          <w:tcPr>
            <w:tcW w:type="dxa" w:w="5558"/>
            <w:shd w:fill="FFFFFF" w:val="clear"/>
            <w:tcMar>
              <w:top w:type="dxa" w:w="70"/>
              <w:left w:type="dxa" w:w="110"/>
              <w:bottom w:type="dxa" w:w="70"/>
              <w:right w:type="dxa" w:w="110"/>
            </w:tcMar>
          </w:tcPr>
          <w:p>
            <w:pPr>
              <w:spacing w:after="0" w:before="0"/>
            </w:pPr>
            <w:r>
              <w:rPr>
                <w:color w:val="13272F"/>
                <w:sz w:val="17"/>
                <w:szCs w:val="17"/>
              </w:rPr>
              <w:t xml:space="preserve">✅ Stands; LLM selection per stage now specified (§5.4)</w:t>
            </w:r>
          </w:p>
        </w:tc>
      </w:tr>
      <w:tr>
        <w:trPr>
          <w:tblHeader w:val="false"/>
        </w:trPr>
        <w:tc>
          <w:tcPr>
            <w:tcW w:type="dxa" w:w="3802"/>
            <w:shd w:fill="F7FAFB" w:val="clear"/>
            <w:tcMar>
              <w:top w:type="dxa" w:w="70"/>
              <w:left w:type="dxa" w:w="110"/>
              <w:bottom w:type="dxa" w:w="70"/>
              <w:right w:type="dxa" w:w="110"/>
            </w:tcMar>
          </w:tcPr>
          <w:p>
            <w:pPr>
              <w:spacing w:after="0" w:before="0"/>
            </w:pPr>
            <w:r>
              <w:rPr>
                <w:color w:val="13272F"/>
                <w:sz w:val="17"/>
                <w:szCs w:val="17"/>
              </w:rPr>
              <w:t xml:space="preserve">§6 Embeddings</w:t>
            </w:r>
          </w:p>
        </w:tc>
        <w:tc>
          <w:tcPr>
            <w:tcW w:type="dxa" w:w="5558"/>
            <w:shd w:fill="F7FAFB"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Extended</w:t>
            </w:r>
            <w:r>
              <w:rPr>
                <w:color w:val="13272F"/>
                <w:sz w:val="17"/>
                <w:szCs w:val="17"/>
              </w:rPr>
              <w:t xml:space="preserve"> — fine-tuning path added (§6)</w:t>
            </w:r>
          </w:p>
        </w:tc>
      </w:tr>
      <w:tr>
        <w:trPr>
          <w:tblHeader w:val="false"/>
        </w:trPr>
        <w:tc>
          <w:tcPr>
            <w:tcW w:type="dxa" w:w="3802"/>
            <w:shd w:fill="FFFFFF" w:val="clear"/>
            <w:tcMar>
              <w:top w:type="dxa" w:w="70"/>
              <w:left w:type="dxa" w:w="110"/>
              <w:bottom w:type="dxa" w:w="70"/>
              <w:right w:type="dxa" w:w="110"/>
            </w:tcMar>
          </w:tcPr>
          <w:p>
            <w:pPr>
              <w:spacing w:after="0" w:before="0"/>
            </w:pPr>
            <w:r>
              <w:rPr>
                <w:color w:val="13272F"/>
                <w:sz w:val="17"/>
                <w:szCs w:val="17"/>
              </w:rPr>
              <w:t xml:space="preserve">§7 Auth</w:t>
            </w:r>
          </w:p>
        </w:tc>
        <w:tc>
          <w:tcPr>
            <w:tcW w:type="dxa" w:w="5558"/>
            <w:shd w:fill="FFFFFF"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Replaced</w:t>
            </w:r>
            <w:r>
              <w:rPr>
                <w:color w:val="13272F"/>
                <w:sz w:val="17"/>
                <w:szCs w:val="17"/>
              </w:rPr>
              <w:t xml:space="preserve"> — see §3</w:t>
            </w:r>
          </w:p>
        </w:tc>
      </w:tr>
      <w:tr>
        <w:trPr>
          <w:tblHeader w:val="false"/>
        </w:trPr>
        <w:tc>
          <w:tcPr>
            <w:tcW w:type="dxa" w:w="3802"/>
            <w:shd w:fill="F7FAFB" w:val="clear"/>
            <w:tcMar>
              <w:top w:type="dxa" w:w="70"/>
              <w:left w:type="dxa" w:w="110"/>
              <w:bottom w:type="dxa" w:w="70"/>
              <w:right w:type="dxa" w:w="110"/>
            </w:tcMar>
          </w:tcPr>
          <w:p>
            <w:pPr>
              <w:spacing w:after="0" w:before="0"/>
            </w:pPr>
            <w:r>
              <w:rPr>
                <w:color w:val="13272F"/>
                <w:sz w:val="17"/>
                <w:szCs w:val="17"/>
              </w:rPr>
              <w:t xml:space="preserve">§8 Frontend</w:t>
            </w:r>
          </w:p>
        </w:tc>
        <w:tc>
          <w:tcPr>
            <w:tcW w:type="dxa" w:w="5558"/>
            <w:shd w:fill="F7FAFB"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Reversed</w:t>
            </w:r>
            <w:r>
              <w:rPr>
                <w:color w:val="13272F"/>
                <w:sz w:val="17"/>
                <w:szCs w:val="17"/>
              </w:rPr>
              <w:t xml:space="preserve"> — see §7</w:t>
            </w:r>
          </w:p>
        </w:tc>
      </w:tr>
      <w:tr>
        <w:trPr>
          <w:tblHeader w:val="false"/>
        </w:trPr>
        <w:tc>
          <w:tcPr>
            <w:tcW w:type="dxa" w:w="3802"/>
            <w:shd w:fill="FFFFFF" w:val="clear"/>
            <w:tcMar>
              <w:top w:type="dxa" w:w="70"/>
              <w:left w:type="dxa" w:w="110"/>
              <w:bottom w:type="dxa" w:w="70"/>
              <w:right w:type="dxa" w:w="110"/>
            </w:tcMar>
          </w:tcPr>
          <w:p>
            <w:pPr>
              <w:spacing w:after="0" w:before="0"/>
            </w:pPr>
            <w:r>
              <w:rPr>
                <w:color w:val="13272F"/>
                <w:sz w:val="17"/>
                <w:szCs w:val="17"/>
              </w:rPr>
              <w:t xml:space="preserve">§9 Deployment</w:t>
            </w:r>
          </w:p>
        </w:tc>
        <w:tc>
          <w:tcPr>
            <w:tcW w:type="dxa" w:w="5558"/>
            <w:shd w:fill="FFFFFF"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Extended</w:t>
            </w:r>
            <w:r>
              <w:rPr>
                <w:color w:val="13272F"/>
                <w:sz w:val="17"/>
                <w:szCs w:val="17"/>
              </w:rPr>
              <w:t xml:space="preserve"> — cloud, cost, domain (§8)</w:t>
            </w:r>
          </w:p>
        </w:tc>
      </w:tr>
      <w:tr>
        <w:trPr>
          <w:tblHeader w:val="false"/>
        </w:trPr>
        <w:tc>
          <w:tcPr>
            <w:tcW w:type="dxa" w:w="3802"/>
            <w:shd w:fill="F7FAFB" w:val="clear"/>
            <w:tcMar>
              <w:top w:type="dxa" w:w="70"/>
              <w:left w:type="dxa" w:w="110"/>
              <w:bottom w:type="dxa" w:w="70"/>
              <w:right w:type="dxa" w:w="110"/>
            </w:tcMar>
          </w:tcPr>
          <w:p>
            <w:pPr>
              <w:spacing w:after="0" w:before="0"/>
            </w:pPr>
            <w:r>
              <w:rPr>
                <w:color w:val="13272F"/>
                <w:sz w:val="17"/>
                <w:szCs w:val="17"/>
              </w:rPr>
              <w:t xml:space="preserve">§10–12 Observability, security, testing</w:t>
            </w:r>
          </w:p>
        </w:tc>
        <w:tc>
          <w:tcPr>
            <w:tcW w:type="dxa" w:w="5558"/>
            <w:shd w:fill="F7FAFB" w:val="clear"/>
            <w:tcMar>
              <w:top w:type="dxa" w:w="70"/>
              <w:left w:type="dxa" w:w="110"/>
              <w:bottom w:type="dxa" w:w="70"/>
              <w:right w:type="dxa" w:w="110"/>
            </w:tcMar>
          </w:tcPr>
          <w:p>
            <w:pPr>
              <w:spacing w:after="0" w:before="0"/>
            </w:pPr>
            <w:r>
              <w:rPr>
                <w:color w:val="13272F"/>
                <w:sz w:val="17"/>
                <w:szCs w:val="17"/>
              </w:rPr>
              <w:t xml:space="preserve">✅ Stand</w:t>
            </w:r>
          </w:p>
        </w:tc>
      </w:tr>
      <w:tr>
        <w:trPr>
          <w:tblHeader w:val="false"/>
        </w:trPr>
        <w:tc>
          <w:tcPr>
            <w:tcW w:type="dxa" w:w="3802"/>
            <w:shd w:fill="FFFFFF" w:val="clear"/>
            <w:tcMar>
              <w:top w:type="dxa" w:w="70"/>
              <w:left w:type="dxa" w:w="110"/>
              <w:bottom w:type="dxa" w:w="70"/>
              <w:right w:type="dxa" w:w="110"/>
            </w:tcMar>
          </w:tcPr>
          <w:p>
            <w:pPr>
              <w:spacing w:after="0" w:before="0"/>
            </w:pPr>
            <w:r>
              <w:rPr>
                <w:color w:val="13272F"/>
                <w:sz w:val="17"/>
                <w:szCs w:val="17"/>
              </w:rPr>
              <w:t xml:space="preserve">§15.3 Exclusions</w:t>
            </w:r>
          </w:p>
        </w:tc>
        <w:tc>
          <w:tcPr>
            <w:tcW w:type="dxa" w:w="5558"/>
            <w:shd w:fill="FFFFFF" w:val="clear"/>
            <w:tcMar>
              <w:top w:type="dxa" w:w="70"/>
              <w:left w:type="dxa" w:w="110"/>
              <w:bottom w:type="dxa" w:w="70"/>
              <w:right w:type="dxa" w:w="110"/>
            </w:tcMar>
          </w:tcPr>
          <w:p>
            <w:pPr>
              <w:spacing w:after="0" w:before="0"/>
            </w:pPr>
            <w:r>
              <w:rPr>
                <w:color w:val="13272F"/>
                <w:sz w:val="17"/>
                <w:szCs w:val="17"/>
              </w:rPr>
              <w:t xml:space="preserve">✅ Stand, with two additions</w:t>
            </w:r>
          </w:p>
        </w:tc>
      </w:tr>
    </w:tbl>
    <w:p>
      <w:pPr>
        <w:spacing w:after="160"/>
      </w:pP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 Decisions resolved</w:t>
      </w:r>
    </w:p>
    <w:p>
      <w:pPr>
        <w:spacing w:after="120" w:before="60" w:line="300"/>
      </w:pPr>
      <w:r>
        <w:rPr>
          <w:color w:val="13272F"/>
          <w:sz w:val="20"/>
          <w:szCs w:val="20"/>
        </w:rPr>
        <w:t xml:space="preserve">Your answers, recorded, with consequences.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691"/>
        <w:gridCol w:w="1633"/>
        <w:gridCol w:w="1821"/>
        <w:gridCol w:w="5215"/>
      </w:tblGrid>
      <w:tr>
        <w:trPr>
          <w:tblHeader/>
        </w:trPr>
        <w:tc>
          <w:tcPr>
            <w:tcW w:type="dxa" w:w="691"/>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1633"/>
            <w:shd w:fill="13272F" w:val="clear"/>
            <w:tcMar>
              <w:top w:type="dxa" w:w="70"/>
              <w:left w:type="dxa" w:w="110"/>
              <w:bottom w:type="dxa" w:w="70"/>
              <w:right w:type="dxa" w:w="110"/>
            </w:tcMar>
          </w:tcPr>
          <w:p>
            <w:pPr>
              <w:spacing w:after="0" w:before="0"/>
            </w:pPr>
            <w:r>
              <w:rPr>
                <w:b/>
                <w:bCs/>
                <w:color w:val="FFFFFF"/>
                <w:sz w:val="17"/>
                <w:szCs w:val="17"/>
              </w:rPr>
              <w:t xml:space="preserve">Question</w:t>
            </w:r>
          </w:p>
        </w:tc>
        <w:tc>
          <w:tcPr>
            <w:tcW w:type="dxa" w:w="1821"/>
            <w:shd w:fill="13272F" w:val="clear"/>
            <w:tcMar>
              <w:top w:type="dxa" w:w="70"/>
              <w:left w:type="dxa" w:w="110"/>
              <w:bottom w:type="dxa" w:w="70"/>
              <w:right w:type="dxa" w:w="110"/>
            </w:tcMar>
          </w:tcPr>
          <w:p>
            <w:pPr>
              <w:spacing w:after="0" w:before="0"/>
            </w:pPr>
            <w:r>
              <w:rPr>
                <w:b/>
                <w:bCs/>
                <w:color w:val="FFFFFF"/>
                <w:sz w:val="17"/>
                <w:szCs w:val="17"/>
              </w:rPr>
              <w:t xml:space="preserve">Your answer</w:t>
            </w:r>
          </w:p>
        </w:tc>
        <w:tc>
          <w:tcPr>
            <w:tcW w:type="dxa" w:w="5215"/>
            <w:shd w:fill="13272F" w:val="clear"/>
            <w:tcMar>
              <w:top w:type="dxa" w:w="70"/>
              <w:left w:type="dxa" w:w="110"/>
              <w:bottom w:type="dxa" w:w="70"/>
              <w:right w:type="dxa" w:w="110"/>
            </w:tcMar>
          </w:tcPr>
          <w:p>
            <w:pPr>
              <w:spacing w:after="0" w:before="0"/>
            </w:pPr>
            <w:r>
              <w:rPr>
                <w:b/>
                <w:bCs/>
                <w:color w:val="FFFFFF"/>
                <w:sz w:val="17"/>
                <w:szCs w:val="17"/>
              </w:rPr>
              <w:t xml:space="preserve">Consequence</w:t>
            </w:r>
          </w:p>
        </w:tc>
      </w:tr>
      <w:tr>
        <w:trPr>
          <w:tblHeader w:val="false"/>
        </w:trPr>
        <w:tc>
          <w:tcPr>
            <w:tcW w:type="dxa" w:w="691"/>
            <w:shd w:fill="FFFFFF" w:val="clear"/>
            <w:tcMar>
              <w:top w:type="dxa" w:w="70"/>
              <w:left w:type="dxa" w:w="110"/>
              <w:bottom w:type="dxa" w:w="70"/>
              <w:right w:type="dxa" w:w="110"/>
            </w:tcMar>
          </w:tcPr>
          <w:p>
            <w:pPr>
              <w:spacing w:after="0" w:before="0"/>
            </w:pPr>
            <w:r>
              <w:rPr>
                <w:color w:val="13272F"/>
                <w:sz w:val="17"/>
                <w:szCs w:val="17"/>
              </w:rPr>
              <w:t xml:space="preserve">D-1</w:t>
            </w:r>
          </w:p>
        </w:tc>
        <w:tc>
          <w:tcPr>
            <w:tcW w:type="dxa" w:w="1633"/>
            <w:shd w:fill="FFFFFF" w:val="clear"/>
            <w:tcMar>
              <w:top w:type="dxa" w:w="70"/>
              <w:left w:type="dxa" w:w="110"/>
              <w:bottom w:type="dxa" w:w="70"/>
              <w:right w:type="dxa" w:w="110"/>
            </w:tcMar>
          </w:tcPr>
          <w:p>
            <w:pPr>
              <w:spacing w:after="0" w:before="0"/>
            </w:pPr>
            <w:r>
              <w:rPr>
                <w:color w:val="13272F"/>
                <w:sz w:val="17"/>
                <w:szCs w:val="17"/>
              </w:rPr>
              <w:t xml:space="preserve">Supabase or Neon?</w:t>
            </w:r>
          </w:p>
        </w:tc>
        <w:tc>
          <w:tcPr>
            <w:tcW w:type="dxa" w:w="1821"/>
            <w:shd w:fill="FFFFFF" w:val="clear"/>
            <w:tcMar>
              <w:top w:type="dxa" w:w="70"/>
              <w:left w:type="dxa" w:w="110"/>
              <w:bottom w:type="dxa" w:w="70"/>
              <w:right w:type="dxa" w:w="110"/>
            </w:tcMar>
          </w:tcPr>
          <w:p>
            <w:pPr>
              <w:spacing w:after="0" w:before="0"/>
            </w:pPr>
            <w:r>
              <w:rPr>
                <w:i/>
                <w:iCs/>
                <w:color w:val="13272F"/>
                <w:sz w:val="17"/>
                <w:szCs w:val="17"/>
              </w:rPr>
              <w:t xml:space="preserve">asked for explanation</w:t>
            </w:r>
          </w:p>
        </w:tc>
        <w:tc>
          <w:tcPr>
            <w:tcW w:type="dxa" w:w="5215"/>
            <w:shd w:fill="FFFFFF" w:val="clear"/>
            <w:tcMar>
              <w:top w:type="dxa" w:w="70"/>
              <w:left w:type="dxa" w:w="110"/>
              <w:bottom w:type="dxa" w:w="70"/>
              <w:right w:type="dxa" w:w="110"/>
            </w:tcMar>
          </w:tcPr>
          <w:p>
            <w:pPr>
              <w:spacing w:after="0" w:before="0"/>
            </w:pPr>
            <w:r>
              <w:rPr>
                <w:b/>
                <w:bCs/>
                <w:color w:val="13272F"/>
                <w:sz w:val="17"/>
                <w:szCs w:val="17"/>
              </w:rPr>
              <w:t xml:space="preserve">Supabase only.</w:t>
            </w:r>
            <w:r>
              <w:rPr>
                <w:color w:val="13272F"/>
                <w:sz w:val="17"/>
                <w:szCs w:val="17"/>
              </w:rPr>
              <w:t xml:space="preserve"> Full reasoning §2.</w:t>
            </w:r>
          </w:p>
        </w:tc>
      </w:tr>
      <w:tr>
        <w:trPr>
          <w:tblHeader w:val="false"/>
        </w:trPr>
        <w:tc>
          <w:tcPr>
            <w:tcW w:type="dxa" w:w="691"/>
            <w:shd w:fill="F7FAFB" w:val="clear"/>
            <w:tcMar>
              <w:top w:type="dxa" w:w="70"/>
              <w:left w:type="dxa" w:w="110"/>
              <w:bottom w:type="dxa" w:w="70"/>
              <w:right w:type="dxa" w:w="110"/>
            </w:tcMar>
          </w:tcPr>
          <w:p>
            <w:pPr>
              <w:spacing w:after="0" w:before="0"/>
            </w:pPr>
            <w:r>
              <w:rPr>
                <w:color w:val="13272F"/>
                <w:sz w:val="17"/>
                <w:szCs w:val="17"/>
              </w:rPr>
              <w:t xml:space="preserve">D-2</w:t>
            </w:r>
          </w:p>
        </w:tc>
        <w:tc>
          <w:tcPr>
            <w:tcW w:type="dxa" w:w="1633"/>
            <w:shd w:fill="F7FAFB" w:val="clear"/>
            <w:tcMar>
              <w:top w:type="dxa" w:w="70"/>
              <w:left w:type="dxa" w:w="110"/>
              <w:bottom w:type="dxa" w:w="70"/>
              <w:right w:type="dxa" w:w="110"/>
            </w:tcMar>
          </w:tcPr>
          <w:p>
            <w:pPr>
              <w:spacing w:after="0" w:before="0"/>
            </w:pPr>
            <w:r>
              <w:rPr>
                <w:color w:val="13272F"/>
                <w:sz w:val="17"/>
                <w:szCs w:val="17"/>
              </w:rPr>
              <w:t xml:space="preserve">Control arm ethical?</w:t>
            </w:r>
          </w:p>
        </w:tc>
        <w:tc>
          <w:tcPr>
            <w:tcW w:type="dxa" w:w="1821"/>
            <w:shd w:fill="F7FAFB" w:val="clear"/>
            <w:tcMar>
              <w:top w:type="dxa" w:w="70"/>
              <w:left w:type="dxa" w:w="110"/>
              <w:bottom w:type="dxa" w:w="70"/>
              <w:right w:type="dxa" w:w="110"/>
            </w:tcMar>
          </w:tcPr>
          <w:p>
            <w:pPr>
              <w:spacing w:after="0" w:before="0"/>
            </w:pPr>
            <w:r>
              <w:rPr>
                <w:i/>
                <w:iCs/>
                <w:color w:val="13272F"/>
                <w:sz w:val="17"/>
                <w:szCs w:val="17"/>
              </w:rPr>
              <w:t xml:space="preserve">asked what it means</w:t>
            </w:r>
          </w:p>
        </w:tc>
        <w:tc>
          <w:tcPr>
            <w:tcW w:type="dxa" w:w="5215"/>
            <w:shd w:fill="F7FAFB" w:val="clear"/>
            <w:tcMar>
              <w:top w:type="dxa" w:w="70"/>
              <w:left w:type="dxa" w:w="110"/>
              <w:bottom w:type="dxa" w:w="70"/>
              <w:right w:type="dxa" w:w="110"/>
            </w:tcMar>
          </w:tcPr>
          <w:p>
            <w:pPr>
              <w:spacing w:after="0" w:before="0"/>
            </w:pPr>
            <w:r>
              <w:rPr>
                <w:color w:val="13272F"/>
                <w:sz w:val="17"/>
                <w:szCs w:val="17"/>
              </w:rPr>
              <w:t xml:space="preserve">Explained §10.2. Wait-list design recommended.</w:t>
            </w:r>
          </w:p>
        </w:tc>
      </w:tr>
      <w:tr>
        <w:trPr>
          <w:tblHeader w:val="false"/>
        </w:trPr>
        <w:tc>
          <w:tcPr>
            <w:tcW w:type="dxa" w:w="691"/>
            <w:shd w:fill="FFFFFF" w:val="clear"/>
            <w:tcMar>
              <w:top w:type="dxa" w:w="70"/>
              <w:left w:type="dxa" w:w="110"/>
              <w:bottom w:type="dxa" w:w="70"/>
              <w:right w:type="dxa" w:w="110"/>
            </w:tcMar>
          </w:tcPr>
          <w:p>
            <w:pPr>
              <w:spacing w:after="0" w:before="0"/>
            </w:pPr>
            <w:r>
              <w:rPr>
                <w:color w:val="13272F"/>
                <w:sz w:val="17"/>
                <w:szCs w:val="17"/>
              </w:rPr>
              <w:t xml:space="preserve">D-3</w:t>
            </w:r>
          </w:p>
        </w:tc>
        <w:tc>
          <w:tcPr>
            <w:tcW w:type="dxa" w:w="1633"/>
            <w:shd w:fill="FFFFFF" w:val="clear"/>
            <w:tcMar>
              <w:top w:type="dxa" w:w="70"/>
              <w:left w:type="dxa" w:w="110"/>
              <w:bottom w:type="dxa" w:w="70"/>
              <w:right w:type="dxa" w:w="110"/>
            </w:tcMar>
          </w:tcPr>
          <w:p>
            <w:pPr>
              <w:spacing w:after="0" w:before="0"/>
            </w:pPr>
            <w:r>
              <w:rPr>
                <w:color w:val="13272F"/>
                <w:sz w:val="17"/>
                <w:szCs w:val="17"/>
              </w:rPr>
              <w:t xml:space="preserve">Educators see transcripts?</w:t>
            </w:r>
          </w:p>
        </w:tc>
        <w:tc>
          <w:tcPr>
            <w:tcW w:type="dxa" w:w="1821"/>
            <w:shd w:fill="FFFFFF" w:val="clear"/>
            <w:tcMar>
              <w:top w:type="dxa" w:w="70"/>
              <w:left w:type="dxa" w:w="110"/>
              <w:bottom w:type="dxa" w:w="70"/>
              <w:right w:type="dxa" w:w="110"/>
            </w:tcMar>
          </w:tcPr>
          <w:p>
            <w:pPr>
              <w:spacing w:after="0" w:before="0"/>
            </w:pPr>
            <w:r>
              <w:rPr>
                <w:b/>
                <w:bCs/>
                <w:color w:val="13272F"/>
                <w:sz w:val="17"/>
                <w:szCs w:val="17"/>
              </w:rPr>
              <w:t xml:space="preserve">Never</w:t>
            </w:r>
          </w:p>
        </w:tc>
        <w:tc>
          <w:tcPr>
            <w:tcW w:type="dxa" w:w="5215"/>
            <w:shd w:fill="FFFFFF" w:val="clear"/>
            <w:tcMar>
              <w:top w:type="dxa" w:w="70"/>
              <w:left w:type="dxa" w:w="110"/>
              <w:bottom w:type="dxa" w:w="70"/>
              <w:right w:type="dxa" w:w="110"/>
            </w:tcMar>
          </w:tcPr>
          <w:p>
            <w:pPr>
              <w:spacing w:after="0" w:before="0"/>
            </w:pPr>
            <w:r>
              <w:rPr>
                <w:color w:val="13272F"/>
                <w:sz w:val="17"/>
                <w:szCs w:val="17"/>
              </w:rPr>
              <w:t xml:space="preserve">Moot under B2C — there are no educators. Support-access policy instead, §4.7.</w:t>
            </w:r>
          </w:p>
        </w:tc>
      </w:tr>
      <w:tr>
        <w:trPr>
          <w:tblHeader w:val="false"/>
        </w:trPr>
        <w:tc>
          <w:tcPr>
            <w:tcW w:type="dxa" w:w="691"/>
            <w:shd w:fill="F7FAFB" w:val="clear"/>
            <w:tcMar>
              <w:top w:type="dxa" w:w="70"/>
              <w:left w:type="dxa" w:w="110"/>
              <w:bottom w:type="dxa" w:w="70"/>
              <w:right w:type="dxa" w:w="110"/>
            </w:tcMar>
          </w:tcPr>
          <w:p>
            <w:pPr>
              <w:spacing w:after="0" w:before="0"/>
            </w:pPr>
            <w:r>
              <w:rPr>
                <w:color w:val="13272F"/>
                <w:sz w:val="17"/>
                <w:szCs w:val="17"/>
              </w:rPr>
              <w:t xml:space="preserve">D-4</w:t>
            </w:r>
          </w:p>
        </w:tc>
        <w:tc>
          <w:tcPr>
            <w:tcW w:type="dxa" w:w="1633"/>
            <w:shd w:fill="F7FAFB" w:val="clear"/>
            <w:tcMar>
              <w:top w:type="dxa" w:w="70"/>
              <w:left w:type="dxa" w:w="110"/>
              <w:bottom w:type="dxa" w:w="70"/>
              <w:right w:type="dxa" w:w="110"/>
            </w:tcMar>
          </w:tcPr>
          <w:p>
            <w:pPr>
              <w:spacing w:after="0" w:before="0"/>
            </w:pPr>
            <w:r>
              <w:rPr>
                <w:color w:val="13272F"/>
                <w:sz w:val="17"/>
                <w:szCs w:val="17"/>
              </w:rPr>
              <w:t xml:space="preserve">Case retirement?</w:t>
            </w:r>
          </w:p>
        </w:tc>
        <w:tc>
          <w:tcPr>
            <w:tcW w:type="dxa" w:w="1821"/>
            <w:shd w:fill="F7FAFB" w:val="clear"/>
            <w:tcMar>
              <w:top w:type="dxa" w:w="70"/>
              <w:left w:type="dxa" w:w="110"/>
              <w:bottom w:type="dxa" w:w="70"/>
              <w:right w:type="dxa" w:w="110"/>
            </w:tcMar>
          </w:tcPr>
          <w:p>
            <w:pPr>
              <w:spacing w:after="0" w:before="0"/>
            </w:pPr>
            <w:r>
              <w:rPr>
                <w:b/>
                <w:bCs/>
                <w:color w:val="13272F"/>
                <w:sz w:val="17"/>
                <w:szCs w:val="17"/>
              </w:rPr>
              <w:t xml:space="preserve">None — unlimited</w:t>
            </w:r>
          </w:p>
        </w:tc>
        <w:tc>
          <w:tcPr>
            <w:tcW w:type="dxa" w:w="5215"/>
            <w:shd w:fill="F7FAFB" w:val="clear"/>
            <w:tcMar>
              <w:top w:type="dxa" w:w="70"/>
              <w:left w:type="dxa" w:w="110"/>
              <w:bottom w:type="dxa" w:w="70"/>
              <w:right w:type="dxa" w:w="110"/>
            </w:tcMar>
          </w:tcPr>
          <w:p>
            <w:pPr>
              <w:spacing w:after="0" w:before="0"/>
            </w:pPr>
            <w:r>
              <w:rPr>
                <w:color w:val="13272F"/>
                <w:sz w:val="17"/>
                <w:szCs w:val="17"/>
              </w:rPr>
              <w:t xml:space="preserve">Accepted, with anti-answer-sharing mitigations that don't require retirement, §4.3.</w:t>
            </w:r>
          </w:p>
        </w:tc>
      </w:tr>
      <w:tr>
        <w:trPr>
          <w:tblHeader w:val="false"/>
        </w:trPr>
        <w:tc>
          <w:tcPr>
            <w:tcW w:type="dxa" w:w="691"/>
            <w:shd w:fill="FFFFFF" w:val="clear"/>
            <w:tcMar>
              <w:top w:type="dxa" w:w="70"/>
              <w:left w:type="dxa" w:w="110"/>
              <w:bottom w:type="dxa" w:w="70"/>
              <w:right w:type="dxa" w:w="110"/>
            </w:tcMar>
          </w:tcPr>
          <w:p>
            <w:pPr>
              <w:spacing w:after="0" w:before="0"/>
            </w:pPr>
            <w:r>
              <w:rPr>
                <w:color w:val="13272F"/>
                <w:sz w:val="17"/>
                <w:szCs w:val="17"/>
              </w:rPr>
              <w:t xml:space="preserve">D-5</w:t>
            </w:r>
          </w:p>
        </w:tc>
        <w:tc>
          <w:tcPr>
            <w:tcW w:type="dxa" w:w="1633"/>
            <w:shd w:fill="FFFFFF" w:val="clear"/>
            <w:tcMar>
              <w:top w:type="dxa" w:w="70"/>
              <w:left w:type="dxa" w:w="110"/>
              <w:bottom w:type="dxa" w:w="70"/>
              <w:right w:type="dxa" w:w="110"/>
            </w:tcMar>
          </w:tcPr>
          <w:p>
            <w:pPr>
              <w:spacing w:after="0" w:before="0"/>
            </w:pPr>
            <w:r>
              <w:rPr>
                <w:color w:val="13272F"/>
                <w:sz w:val="17"/>
                <w:szCs w:val="17"/>
              </w:rPr>
              <w:t xml:space="preserve">Institutional or open?</w:t>
            </w:r>
          </w:p>
        </w:tc>
        <w:tc>
          <w:tcPr>
            <w:tcW w:type="dxa" w:w="1821"/>
            <w:shd w:fill="FFFFFF" w:val="clear"/>
            <w:tcMar>
              <w:top w:type="dxa" w:w="70"/>
              <w:left w:type="dxa" w:w="110"/>
              <w:bottom w:type="dxa" w:w="70"/>
              <w:right w:type="dxa" w:w="110"/>
            </w:tcMar>
          </w:tcPr>
          <w:p>
            <w:pPr>
              <w:spacing w:after="0" w:before="0"/>
            </w:pPr>
            <w:r>
              <w:rPr>
                <w:b/>
                <w:bCs/>
                <w:color w:val="13272F"/>
                <w:sz w:val="17"/>
                <w:szCs w:val="17"/>
              </w:rPr>
              <w:t xml:space="preserve">Not institutional</w:t>
            </w:r>
          </w:p>
        </w:tc>
        <w:tc>
          <w:tcPr>
            <w:tcW w:type="dxa" w:w="5215"/>
            <w:shd w:fill="FFFFFF" w:val="clear"/>
            <w:tcMar>
              <w:top w:type="dxa" w:w="70"/>
              <w:left w:type="dxa" w:w="110"/>
              <w:bottom w:type="dxa" w:w="70"/>
              <w:right w:type="dxa" w:w="110"/>
            </w:tcMar>
          </w:tcPr>
          <w:p>
            <w:pPr>
              <w:spacing w:after="0" w:before="0"/>
            </w:pPr>
            <w:r>
              <w:rPr>
                <w:color w:val="13272F"/>
                <w:sz w:val="17"/>
                <w:szCs w:val="17"/>
              </w:rPr>
              <w:t xml:space="preserve">Architecture pivots to B2C, §2.3.</w:t>
            </w:r>
          </w:p>
        </w:tc>
      </w:tr>
      <w:tr>
        <w:trPr>
          <w:tblHeader w:val="false"/>
        </w:trPr>
        <w:tc>
          <w:tcPr>
            <w:tcW w:type="dxa" w:w="691"/>
            <w:shd w:fill="F7FAFB" w:val="clear"/>
            <w:tcMar>
              <w:top w:type="dxa" w:w="70"/>
              <w:left w:type="dxa" w:w="110"/>
              <w:bottom w:type="dxa" w:w="70"/>
              <w:right w:type="dxa" w:w="110"/>
            </w:tcMar>
          </w:tcPr>
          <w:p>
            <w:pPr>
              <w:spacing w:after="0" w:before="0"/>
            </w:pPr>
            <w:r>
              <w:rPr>
                <w:color w:val="13272F"/>
                <w:sz w:val="17"/>
                <w:szCs w:val="17"/>
              </w:rPr>
              <w:t xml:space="preserve">D-6</w:t>
            </w:r>
          </w:p>
        </w:tc>
        <w:tc>
          <w:tcPr>
            <w:tcW w:type="dxa" w:w="1633"/>
            <w:shd w:fill="F7FAFB" w:val="clear"/>
            <w:tcMar>
              <w:top w:type="dxa" w:w="70"/>
              <w:left w:type="dxa" w:w="110"/>
              <w:bottom w:type="dxa" w:w="70"/>
              <w:right w:type="dxa" w:w="110"/>
            </w:tcMar>
          </w:tcPr>
          <w:p>
            <w:pPr>
              <w:spacing w:after="0" w:before="0"/>
            </w:pPr>
            <w:r>
              <w:rPr>
                <w:color w:val="13272F"/>
                <w:sz w:val="17"/>
                <w:szCs w:val="17"/>
              </w:rPr>
              <w:t xml:space="preserve">Clinical sign-off owner?</w:t>
            </w:r>
          </w:p>
        </w:tc>
        <w:tc>
          <w:tcPr>
            <w:tcW w:type="dxa" w:w="1821"/>
            <w:shd w:fill="F7FAFB" w:val="clear"/>
            <w:tcMar>
              <w:top w:type="dxa" w:w="70"/>
              <w:left w:type="dxa" w:w="110"/>
              <w:bottom w:type="dxa" w:w="70"/>
              <w:right w:type="dxa" w:w="110"/>
            </w:tcMar>
          </w:tcPr>
          <w:p>
            <w:pPr>
              <w:spacing w:after="0" w:before="0"/>
            </w:pPr>
            <w:r>
              <w:rPr>
                <w:b/>
                <w:bCs/>
                <w:color w:val="13272F"/>
                <w:sz w:val="17"/>
                <w:szCs w:val="17"/>
              </w:rPr>
              <w:t xml:space="preserve">Admin — two clinician friends</w:t>
            </w:r>
          </w:p>
        </w:tc>
        <w:tc>
          <w:tcPr>
            <w:tcW w:type="dxa" w:w="5215"/>
            <w:shd w:fill="F7FAFB" w:val="clear"/>
            <w:tcMar>
              <w:top w:type="dxa" w:w="70"/>
              <w:left w:type="dxa" w:w="110"/>
              <w:bottom w:type="dxa" w:w="70"/>
              <w:right w:type="dxa" w:w="110"/>
            </w:tcMar>
          </w:tcPr>
          <w:p>
            <w:pPr>
              <w:spacing w:after="0" w:before="0"/>
            </w:pPr>
            <w:r>
              <w:rPr>
                <w:color w:val="13272F"/>
                <w:sz w:val="17"/>
                <w:szCs w:val="17"/>
              </w:rPr>
              <w:t xml:space="preserve">Formalised as a review workflow, §4.4.</w:t>
            </w:r>
          </w:p>
        </w:tc>
      </w:tr>
      <w:tr>
        <w:trPr>
          <w:tblHeader w:val="false"/>
        </w:trPr>
        <w:tc>
          <w:tcPr>
            <w:tcW w:type="dxa" w:w="691"/>
            <w:shd w:fill="FFFFFF" w:val="clear"/>
            <w:tcMar>
              <w:top w:type="dxa" w:w="70"/>
              <w:left w:type="dxa" w:w="110"/>
              <w:bottom w:type="dxa" w:w="70"/>
              <w:right w:type="dxa" w:w="110"/>
            </w:tcMar>
          </w:tcPr>
          <w:p>
            <w:pPr>
              <w:spacing w:after="0" w:before="0"/>
            </w:pPr>
            <w:r>
              <w:rPr>
                <w:color w:val="13272F"/>
                <w:sz w:val="17"/>
                <w:szCs w:val="17"/>
              </w:rPr>
              <w:t xml:space="preserve">D-7</w:t>
            </w:r>
          </w:p>
        </w:tc>
        <w:tc>
          <w:tcPr>
            <w:tcW w:type="dxa" w:w="1633"/>
            <w:shd w:fill="FFFFFF" w:val="clear"/>
            <w:tcMar>
              <w:top w:type="dxa" w:w="70"/>
              <w:left w:type="dxa" w:w="110"/>
              <w:bottom w:type="dxa" w:w="70"/>
              <w:right w:type="dxa" w:w="110"/>
            </w:tcMar>
          </w:tcPr>
          <w:p>
            <w:pPr>
              <w:spacing w:after="0" w:before="0"/>
            </w:pPr>
            <w:r>
              <w:rPr>
                <w:color w:val="13272F"/>
                <w:sz w:val="17"/>
                <w:szCs w:val="17"/>
              </w:rPr>
              <w:t xml:space="preserve">Open source?</w:t>
            </w:r>
          </w:p>
        </w:tc>
        <w:tc>
          <w:tcPr>
            <w:tcW w:type="dxa" w:w="1821"/>
            <w:shd w:fill="FFFFFF" w:val="clear"/>
            <w:tcMar>
              <w:top w:type="dxa" w:w="70"/>
              <w:left w:type="dxa" w:w="110"/>
              <w:bottom w:type="dxa" w:w="70"/>
              <w:right w:type="dxa" w:w="110"/>
            </w:tcMar>
          </w:tcPr>
          <w:p>
            <w:pPr>
              <w:spacing w:after="0" w:before="0"/>
            </w:pPr>
            <w:r>
              <w:rPr>
                <w:b/>
                <w:bCs/>
                <w:color w:val="13272F"/>
                <w:sz w:val="17"/>
                <w:szCs w:val="17"/>
              </w:rPr>
              <w:t xml:space="preserve">No — commercial</w:t>
            </w:r>
          </w:p>
        </w:tc>
        <w:tc>
          <w:tcPr>
            <w:tcW w:type="dxa" w:w="5215"/>
            <w:shd w:fill="FFFFFF" w:val="clear"/>
            <w:tcMar>
              <w:top w:type="dxa" w:w="70"/>
              <w:left w:type="dxa" w:w="110"/>
              <w:bottom w:type="dxa" w:w="70"/>
              <w:right w:type="dxa" w:w="110"/>
            </w:tcMar>
          </w:tcPr>
          <w:p>
            <w:pPr>
              <w:spacing w:after="0" w:before="0"/>
            </w:pPr>
            <w:r>
              <w:rPr>
                <w:color w:val="13272F"/>
                <w:sz w:val="17"/>
                <w:szCs w:val="17"/>
              </w:rPr>
              <w:t xml:space="preserve">Licensing constraints become binding, §9.1.</w:t>
            </w:r>
          </w:p>
        </w:tc>
      </w:tr>
      <w:tr>
        <w:trPr>
          <w:tblHeader w:val="false"/>
        </w:trPr>
        <w:tc>
          <w:tcPr>
            <w:tcW w:type="dxa" w:w="691"/>
            <w:shd w:fill="F7FAFB" w:val="clear"/>
            <w:tcMar>
              <w:top w:type="dxa" w:w="70"/>
              <w:left w:type="dxa" w:w="110"/>
              <w:bottom w:type="dxa" w:w="70"/>
              <w:right w:type="dxa" w:w="110"/>
            </w:tcMar>
          </w:tcPr>
          <w:p>
            <w:pPr>
              <w:spacing w:after="0" w:before="0"/>
            </w:pPr>
            <w:r>
              <w:rPr>
                <w:color w:val="13272F"/>
                <w:sz w:val="17"/>
                <w:szCs w:val="17"/>
              </w:rPr>
              <w:t xml:space="preserve">D-8</w:t>
            </w:r>
          </w:p>
        </w:tc>
        <w:tc>
          <w:tcPr>
            <w:tcW w:type="dxa" w:w="1633"/>
            <w:shd w:fill="F7FAFB" w:val="clear"/>
            <w:tcMar>
              <w:top w:type="dxa" w:w="70"/>
              <w:left w:type="dxa" w:w="110"/>
              <w:bottom w:type="dxa" w:w="70"/>
              <w:right w:type="dxa" w:w="110"/>
            </w:tcMar>
          </w:tcPr>
          <w:p>
            <w:pPr>
              <w:spacing w:after="0" w:before="0"/>
            </w:pPr>
            <w:r>
              <w:rPr>
                <w:color w:val="13272F"/>
                <w:sz w:val="17"/>
                <w:szCs w:val="17"/>
              </w:rPr>
              <w:t xml:space="preserve">LLM provider?</w:t>
            </w:r>
          </w:p>
        </w:tc>
        <w:tc>
          <w:tcPr>
            <w:tcW w:type="dxa" w:w="1821"/>
            <w:shd w:fill="F7FAFB" w:val="clear"/>
            <w:tcMar>
              <w:top w:type="dxa" w:w="70"/>
              <w:left w:type="dxa" w:w="110"/>
              <w:bottom w:type="dxa" w:w="70"/>
              <w:right w:type="dxa" w:w="110"/>
            </w:tcMar>
          </w:tcPr>
          <w:p>
            <w:pPr>
              <w:spacing w:after="0" w:before="0"/>
            </w:pPr>
            <w:r>
              <w:rPr>
                <w:i/>
                <w:iCs/>
                <w:color w:val="13272F"/>
                <w:sz w:val="17"/>
                <w:szCs w:val="17"/>
              </w:rPr>
              <w:t xml:space="preserve">asked for detail</w:t>
            </w:r>
          </w:p>
        </w:tc>
        <w:tc>
          <w:tcPr>
            <w:tcW w:type="dxa" w:w="5215"/>
            <w:shd w:fill="F7FAFB" w:val="clear"/>
            <w:tcMar>
              <w:top w:type="dxa" w:w="70"/>
              <w:left w:type="dxa" w:w="110"/>
              <w:bottom w:type="dxa" w:w="70"/>
              <w:right w:type="dxa" w:w="110"/>
            </w:tcMar>
          </w:tcPr>
          <w:p>
            <w:pPr>
              <w:spacing w:after="0" w:before="0"/>
            </w:pPr>
            <w:r>
              <w:rPr>
                <w:color w:val="13272F"/>
                <w:sz w:val="17"/>
                <w:szCs w:val="17"/>
              </w:rPr>
              <w:t xml:space="preserve">Per-job matrix, §5.</w:t>
            </w:r>
          </w:p>
        </w:tc>
      </w:tr>
    </w:tbl>
    <w:p>
      <w:pPr>
        <w:spacing w:after="160"/>
      </w:pPr>
    </w:p>
    <w:p>
      <w:pPr>
        <w:spacing w:after="120" w:before="60" w:line="300"/>
      </w:pPr>
      <w:r>
        <w:rPr>
          <w:b/>
          <w:bCs/>
          <w:color w:val="13272F"/>
          <w:sz w:val="20"/>
          <w:szCs w:val="20"/>
        </w:rPr>
        <w:t xml:space="preserve">New decisions raised by this document</w:t>
      </w:r>
      <w:r>
        <w:rPr>
          <w:color w:val="13272F"/>
          <w:sz w:val="20"/>
          <w:szCs w:val="20"/>
        </w:rPr>
        <w:t xml:space="preserve"> are collected in §12.</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2. Database and platform — the Supabase / Neon question</w:t>
      </w:r>
    </w:p>
    <w:p>
      <w:pPr>
        <w:pStyle w:val="Heading2"/>
        <w:spacing w:after="130" w:before="300"/>
      </w:pPr>
      <w:r>
        <w:rPr>
          <w:rFonts w:ascii="Georgia" w:cs="Georgia" w:eastAsia="Georgia" w:hAnsi="Georgia"/>
          <w:b/>
          <w:bCs/>
          <w:color w:val="1F7A8C"/>
          <w:sz w:val="25"/>
          <w:szCs w:val="25"/>
        </w:rPr>
        <w:t xml:space="preserve">2.1 What Neon actually is</w:t>
      </w:r>
    </w:p>
    <w:p>
      <w:pPr>
        <w:spacing w:after="120" w:before="60" w:line="300"/>
      </w:pPr>
      <w:r>
        <w:rPr>
          <w:color w:val="13272F"/>
          <w:sz w:val="20"/>
          <w:szCs w:val="20"/>
        </w:rPr>
        <w:t xml:space="preserve">You said you didn't know what Neon is. Here it is plainly.</w:t>
      </w:r>
    </w:p>
    <w:p>
      <w:pPr>
        <w:spacing w:after="120" w:before="60" w:line="300"/>
      </w:pPr>
      <w:r>
        <w:rPr>
          <w:b/>
          <w:bCs/>
          <w:color w:val="13272F"/>
          <w:sz w:val="20"/>
          <w:szCs w:val="20"/>
        </w:rPr>
        <w:t xml:space="preserve">Neon is PostgreSQL, and nothing else.</w:t>
      </w:r>
      <w:r>
        <w:rPr>
          <w:color w:val="13272F"/>
          <w:sz w:val="20"/>
          <w:szCs w:val="20"/>
        </w:rPr>
        <w:t xml:space="preserve"> It is a hosting company that runs Postgres with an unusual internal design:</w:t>
      </w:r>
    </w:p>
    <w:p>
      <w:pPr>
        <w:pStyle w:val="ListParagraph"/>
        <w:numPr>
          <w:ilvl w:val="0"/>
          <w:numId w:val="1"/>
        </w:numPr>
        <w:spacing w:after="40" w:before="40" w:line="280"/>
      </w:pPr>
      <w:r>
        <w:rPr>
          <w:b/>
          <w:bCs/>
          <w:color w:val="13272F"/>
          <w:sz w:val="20"/>
          <w:szCs w:val="20"/>
        </w:rPr>
        <w:t xml:space="preserve">Storage and compute are separated.</w:t>
      </w:r>
      <w:r>
        <w:rPr>
          <w:color w:val="13272F"/>
          <w:sz w:val="20"/>
          <w:szCs w:val="20"/>
        </w:rPr>
        <w:t xml:space="preserve"> Normal Postgres keeps data on the same machine that runs queries. Neon puts data in cloud object storage and runs the query engine separately.</w:t>
      </w:r>
    </w:p>
    <w:p>
      <w:pPr>
        <w:pStyle w:val="ListParagraph"/>
        <w:numPr>
          <w:ilvl w:val="0"/>
          <w:numId w:val="1"/>
        </w:numPr>
        <w:spacing w:after="40" w:before="40" w:line="280"/>
      </w:pPr>
      <w:r>
        <w:rPr>
          <w:b/>
          <w:bCs/>
          <w:color w:val="13272F"/>
          <w:sz w:val="20"/>
          <w:szCs w:val="20"/>
        </w:rPr>
        <w:t xml:space="preserve">Scale-to-zero.</w:t>
      </w:r>
      <w:r>
        <w:rPr>
          <w:color w:val="13272F"/>
          <w:sz w:val="20"/>
          <w:szCs w:val="20"/>
        </w:rPr>
        <w:t xml:space="preserve"> If nobody queries for 5 minutes, the compute shuts down and you stop paying for it. It wakes on the next connection (a few hundred milliseconds).</w:t>
      </w:r>
    </w:p>
    <w:p>
      <w:pPr>
        <w:pStyle w:val="ListParagraph"/>
        <w:numPr>
          <w:ilvl w:val="0"/>
          <w:numId w:val="1"/>
        </w:numPr>
        <w:spacing w:after="40" w:before="40" w:line="280"/>
      </w:pPr>
      <w:r>
        <w:rPr>
          <w:b/>
          <w:bCs/>
          <w:color w:val="13272F"/>
          <w:sz w:val="20"/>
          <w:szCs w:val="20"/>
        </w:rPr>
        <w:t xml:space="preserve">Database branching.</w:t>
      </w:r>
      <w:r>
        <w:rPr>
          <w:color w:val="13272F"/>
          <w:sz w:val="20"/>
          <w:szCs w:val="20"/>
        </w:rPr>
        <w:t xml:space="preserve"> This is the genuinely distinctive feature. You can create a full copy of your database instantly — not by copying data, but copy-on-write, like a git branch. A 50 GB database branches in about a second and initially costs nothing extra.</w:t>
      </w:r>
    </w:p>
    <w:p>
      <w:pPr>
        <w:spacing w:after="120" w:before="60" w:line="300"/>
      </w:pPr>
      <w:r>
        <w:rPr>
          <w:color w:val="13272F"/>
          <w:sz w:val="20"/>
          <w:szCs w:val="20"/>
        </w:rPr>
        <w:t xml:space="preserve">Branching is useful for one specific thing: </w:t>
      </w:r>
      <w:r>
        <w:rPr>
          <w:b/>
          <w:bCs/>
          <w:color w:val="13272F"/>
          <w:sz w:val="20"/>
          <w:szCs w:val="20"/>
        </w:rPr>
        <w:t xml:space="preserve">every pull request gets its own real database with real data shape</w:t>
      </w:r>
      <w:r>
        <w:rPr>
          <w:color w:val="13272F"/>
          <w:sz w:val="20"/>
          <w:szCs w:val="20"/>
        </w:rPr>
        <w:t xml:space="preserve">, so migrations are tested against something realistic before they touch production.</w:t>
      </w:r>
    </w:p>
    <w:p>
      <w:pPr>
        <w:spacing w:after="120" w:before="60" w:line="300"/>
      </w:pPr>
      <w:r>
        <w:rPr>
          <w:color w:val="13272F"/>
          <w:sz w:val="20"/>
          <w:szCs w:val="20"/>
        </w:rPr>
        <w:t xml:space="preserve">What Neon does </w:t>
      </w:r>
      <w:r>
        <w:rPr>
          <w:b/>
          <w:bCs/>
          <w:color w:val="13272F"/>
          <w:sz w:val="20"/>
          <w:szCs w:val="20"/>
        </w:rPr>
        <w:t xml:space="preserve">not</w:t>
      </w:r>
      <w:r>
        <w:rPr>
          <w:color w:val="13272F"/>
          <w:sz w:val="20"/>
          <w:szCs w:val="20"/>
        </w:rPr>
        <w:t xml:space="preserve"> give you: authentication, file storage, APIs, realtime, a dashboard for non-developers. It is a database, full stop.</w:t>
      </w:r>
    </w:p>
    <w:p>
      <w:pPr>
        <w:pStyle w:val="Heading2"/>
        <w:spacing w:after="130" w:before="300"/>
      </w:pPr>
      <w:r>
        <w:rPr>
          <w:rFonts w:ascii="Georgia" w:cs="Georgia" w:eastAsia="Georgia" w:hAnsi="Georgia"/>
          <w:b/>
          <w:bCs/>
          <w:color w:val="1F7A8C"/>
          <w:sz w:val="25"/>
          <w:szCs w:val="25"/>
        </w:rPr>
        <w:t xml:space="preserve">2.2 What Supabase is</w:t>
      </w:r>
    </w:p>
    <w:p>
      <w:pPr>
        <w:spacing w:after="120" w:before="60" w:line="300"/>
      </w:pPr>
      <w:r>
        <w:rPr>
          <w:b/>
          <w:bCs/>
          <w:color w:val="13272F"/>
          <w:sz w:val="20"/>
          <w:szCs w:val="20"/>
        </w:rPr>
        <w:t xml:space="preserve">Supabase is PostgreSQL plus a platform built around it.</w:t>
      </w:r>
      <w:r>
        <w:rPr>
          <w:color w:val="13272F"/>
          <w:sz w:val="20"/>
          <w:szCs w:val="20"/>
        </w:rPr>
        <w:t xml:space="preserve"> The database underneath is ordinary Postgres — you can connect with </w:t>
      </w:r>
      <w:r>
        <w:rPr>
          <w:rFonts w:ascii="Consolas" w:cs="Consolas" w:eastAsia="Consolas" w:hAnsi="Consolas"/>
          <w:color w:val="B3651F"/>
          <w:sz w:val="18"/>
          <w:szCs w:val="18"/>
        </w:rPr>
        <w:t xml:space="preserve">psql</w:t>
      </w:r>
      <w:r>
        <w:rPr>
          <w:color w:val="13272F"/>
          <w:sz w:val="20"/>
          <w:szCs w:val="20"/>
        </w:rPr>
        <w:t xml:space="preserve">, run any SQL, use any extension including </w:t>
      </w:r>
      <w:r>
        <w:rPr>
          <w:rFonts w:ascii="Consolas" w:cs="Consolas" w:eastAsia="Consolas" w:hAnsi="Consolas"/>
          <w:color w:val="B3651F"/>
          <w:sz w:val="18"/>
          <w:szCs w:val="18"/>
        </w:rPr>
        <w:t xml:space="preserve">pgvector</w:t>
      </w:r>
      <w:r>
        <w:rPr>
          <w:color w:val="13272F"/>
          <w:sz w:val="20"/>
          <w:szCs w:val="20"/>
        </w:rPr>
        <w:t xml:space="preserve">.</w:t>
      </w:r>
    </w:p>
    <w:p>
      <w:pPr>
        <w:spacing w:after="120" w:before="60" w:line="300"/>
      </w:pPr>
      <w:r>
        <w:rPr>
          <w:color w:val="13272F"/>
          <w:sz w:val="20"/>
          <w:szCs w:val="20"/>
        </w:rPr>
        <w:t xml:space="preserve">On top, it provides: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951"/>
        <w:gridCol w:w="5554"/>
        <w:gridCol w:w="2855"/>
      </w:tblGrid>
      <w:tr>
        <w:trPr>
          <w:tblHeader/>
        </w:trPr>
        <w:tc>
          <w:tcPr>
            <w:tcW w:type="dxa" w:w="951"/>
            <w:shd w:fill="13272F" w:val="clear"/>
            <w:tcMar>
              <w:top w:type="dxa" w:w="70"/>
              <w:left w:type="dxa" w:w="110"/>
              <w:bottom w:type="dxa" w:w="70"/>
              <w:right w:type="dxa" w:w="110"/>
            </w:tcMar>
          </w:tcPr>
          <w:p>
            <w:pPr>
              <w:spacing w:after="0" w:before="0"/>
            </w:pPr>
            <w:r>
              <w:rPr>
                <w:b/>
                <w:bCs/>
                <w:color w:val="FFFFFF"/>
                <w:sz w:val="17"/>
                <w:szCs w:val="17"/>
              </w:rPr>
              <w:t xml:space="preserve">Component</w:t>
            </w:r>
          </w:p>
        </w:tc>
        <w:tc>
          <w:tcPr>
            <w:tcW w:type="dxa" w:w="5554"/>
            <w:shd w:fill="13272F" w:val="clear"/>
            <w:tcMar>
              <w:top w:type="dxa" w:w="70"/>
              <w:left w:type="dxa" w:w="110"/>
              <w:bottom w:type="dxa" w:w="70"/>
              <w:right w:type="dxa" w:w="110"/>
            </w:tcMar>
          </w:tcPr>
          <w:p>
            <w:pPr>
              <w:spacing w:after="0" w:before="0"/>
            </w:pPr>
            <w:r>
              <w:rPr>
                <w:b/>
                <w:bCs/>
                <w:color w:val="FFFFFF"/>
                <w:sz w:val="17"/>
                <w:szCs w:val="17"/>
              </w:rPr>
              <w:t xml:space="preserve">What it gives you</w:t>
            </w:r>
          </w:p>
        </w:tc>
        <w:tc>
          <w:tcPr>
            <w:tcW w:type="dxa" w:w="2855"/>
            <w:shd w:fill="13272F" w:val="clear"/>
            <w:tcMar>
              <w:top w:type="dxa" w:w="70"/>
              <w:left w:type="dxa" w:w="110"/>
              <w:bottom w:type="dxa" w:w="70"/>
              <w:right w:type="dxa" w:w="110"/>
            </w:tcMar>
          </w:tcPr>
          <w:p>
            <w:pPr>
              <w:spacing w:after="0" w:before="0"/>
            </w:pPr>
            <w:r>
              <w:rPr>
                <w:b/>
                <w:bCs/>
                <w:color w:val="FFFFFF"/>
                <w:sz w:val="17"/>
                <w:szCs w:val="17"/>
              </w:rPr>
              <w:t xml:space="preserve">Do you need it?</w:t>
            </w:r>
          </w:p>
        </w:tc>
      </w:tr>
      <w:tr>
        <w:trPr>
          <w:tblHeader w:val="false"/>
        </w:trPr>
        <w:tc>
          <w:tcPr>
            <w:tcW w:type="dxa" w:w="951"/>
            <w:shd w:fill="FFFFFF" w:val="clear"/>
            <w:tcMar>
              <w:top w:type="dxa" w:w="70"/>
              <w:left w:type="dxa" w:w="110"/>
              <w:bottom w:type="dxa" w:w="70"/>
              <w:right w:type="dxa" w:w="110"/>
            </w:tcMar>
          </w:tcPr>
          <w:p>
            <w:pPr>
              <w:spacing w:after="0" w:before="0"/>
            </w:pPr>
            <w:r>
              <w:rPr>
                <w:b/>
                <w:bCs/>
                <w:color w:val="13272F"/>
                <w:sz w:val="17"/>
                <w:szCs w:val="17"/>
              </w:rPr>
              <w:t xml:space="preserve">Auth</w:t>
            </w:r>
          </w:p>
        </w:tc>
        <w:tc>
          <w:tcPr>
            <w:tcW w:type="dxa" w:w="5554"/>
            <w:shd w:fill="FFFFFF" w:val="clear"/>
            <w:tcMar>
              <w:top w:type="dxa" w:w="70"/>
              <w:left w:type="dxa" w:w="110"/>
              <w:bottom w:type="dxa" w:w="70"/>
              <w:right w:type="dxa" w:w="110"/>
            </w:tcMar>
          </w:tcPr>
          <w:p>
            <w:pPr>
              <w:spacing w:after="0" w:before="0"/>
            </w:pPr>
            <w:r>
              <w:rPr>
                <w:color w:val="13272F"/>
                <w:sz w:val="17"/>
                <w:szCs w:val="17"/>
              </w:rPr>
              <w:t xml:space="preserve">Email/password, magic link, Google, Apple, GitHub OAuth; JWT issuance; password reset; email verification</w:t>
            </w:r>
          </w:p>
        </w:tc>
        <w:tc>
          <w:tcPr>
            <w:tcW w:type="dxa" w:w="2855"/>
            <w:shd w:fill="FFFFFF" w:val="clear"/>
            <w:tcMar>
              <w:top w:type="dxa" w:w="70"/>
              <w:left w:type="dxa" w:w="110"/>
              <w:bottom w:type="dxa" w:w="70"/>
              <w:right w:type="dxa" w:w="110"/>
            </w:tcMar>
          </w:tcPr>
          <w:p>
            <w:pPr>
              <w:spacing w:after="0" w:before="0"/>
            </w:pPr>
            <w:r>
              <w:rPr>
                <w:b/>
                <w:bCs/>
                <w:color w:val="13272F"/>
                <w:sz w:val="17"/>
                <w:szCs w:val="17"/>
              </w:rPr>
              <w:t xml:space="preserve">Yes</w:t>
            </w:r>
            <w:r>
              <w:rPr>
                <w:color w:val="13272F"/>
                <w:sz w:val="17"/>
                <w:szCs w:val="17"/>
              </w:rPr>
              <w:t xml:space="preserve"> — §3</w:t>
            </w:r>
          </w:p>
        </w:tc>
      </w:tr>
      <w:tr>
        <w:trPr>
          <w:tblHeader w:val="false"/>
        </w:trPr>
        <w:tc>
          <w:tcPr>
            <w:tcW w:type="dxa" w:w="951"/>
            <w:shd w:fill="F7FAFB" w:val="clear"/>
            <w:tcMar>
              <w:top w:type="dxa" w:w="70"/>
              <w:left w:type="dxa" w:w="110"/>
              <w:bottom w:type="dxa" w:w="70"/>
              <w:right w:type="dxa" w:w="110"/>
            </w:tcMar>
          </w:tcPr>
          <w:p>
            <w:pPr>
              <w:spacing w:after="0" w:before="0"/>
            </w:pPr>
            <w:r>
              <w:rPr>
                <w:b/>
                <w:bCs/>
                <w:color w:val="13272F"/>
                <w:sz w:val="17"/>
                <w:szCs w:val="17"/>
              </w:rPr>
              <w:t xml:space="preserve">Storage</w:t>
            </w:r>
          </w:p>
        </w:tc>
        <w:tc>
          <w:tcPr>
            <w:tcW w:type="dxa" w:w="5554"/>
            <w:shd w:fill="F7FAFB" w:val="clear"/>
            <w:tcMar>
              <w:top w:type="dxa" w:w="70"/>
              <w:left w:type="dxa" w:w="110"/>
              <w:bottom w:type="dxa" w:w="70"/>
              <w:right w:type="dxa" w:w="110"/>
            </w:tcMar>
          </w:tcPr>
          <w:p>
            <w:pPr>
              <w:spacing w:after="0" w:before="0"/>
            </w:pPr>
            <w:r>
              <w:rPr>
                <w:color w:val="13272F"/>
                <w:sz w:val="17"/>
                <w:szCs w:val="17"/>
              </w:rPr>
              <w:t xml:space="preserve">S3-compatible object storage with access policies</w:t>
            </w:r>
          </w:p>
        </w:tc>
        <w:tc>
          <w:tcPr>
            <w:tcW w:type="dxa" w:w="2855"/>
            <w:shd w:fill="F7FAFB" w:val="clear"/>
            <w:tcMar>
              <w:top w:type="dxa" w:w="70"/>
              <w:left w:type="dxa" w:w="110"/>
              <w:bottom w:type="dxa" w:w="70"/>
              <w:right w:type="dxa" w:w="110"/>
            </w:tcMar>
          </w:tcPr>
          <w:p>
            <w:pPr>
              <w:spacing w:after="0" w:before="0"/>
            </w:pPr>
            <w:r>
              <w:rPr>
                <w:b/>
                <w:bCs/>
                <w:color w:val="13272F"/>
                <w:sz w:val="17"/>
                <w:szCs w:val="17"/>
              </w:rPr>
              <w:t xml:space="preserve">Yes, later</w:t>
            </w:r>
            <w:r>
              <w:rPr>
                <w:color w:val="13272F"/>
                <w:sz w:val="17"/>
                <w:szCs w:val="17"/>
              </w:rPr>
              <w:t xml:space="preserve"> — case images, avatars, exports</w:t>
            </w:r>
          </w:p>
        </w:tc>
      </w:tr>
      <w:tr>
        <w:trPr>
          <w:tblHeader w:val="false"/>
        </w:trPr>
        <w:tc>
          <w:tcPr>
            <w:tcW w:type="dxa" w:w="951"/>
            <w:shd w:fill="FFFFFF" w:val="clear"/>
            <w:tcMar>
              <w:top w:type="dxa" w:w="70"/>
              <w:left w:type="dxa" w:w="110"/>
              <w:bottom w:type="dxa" w:w="70"/>
              <w:right w:type="dxa" w:w="110"/>
            </w:tcMar>
          </w:tcPr>
          <w:p>
            <w:pPr>
              <w:spacing w:after="0" w:before="0"/>
            </w:pPr>
            <w:r>
              <w:rPr>
                <w:b/>
                <w:bCs/>
                <w:color w:val="13272F"/>
                <w:sz w:val="17"/>
                <w:szCs w:val="17"/>
              </w:rPr>
              <w:t xml:space="preserve">Auto REST API</w:t>
            </w:r>
          </w:p>
        </w:tc>
        <w:tc>
          <w:tcPr>
            <w:tcW w:type="dxa" w:w="5554"/>
            <w:shd w:fill="FFFFFF" w:val="clear"/>
            <w:tcMar>
              <w:top w:type="dxa" w:w="70"/>
              <w:left w:type="dxa" w:w="110"/>
              <w:bottom w:type="dxa" w:w="70"/>
              <w:right w:type="dxa" w:w="110"/>
            </w:tcMar>
          </w:tcPr>
          <w:p>
            <w:pPr>
              <w:spacing w:after="0" w:before="0"/>
            </w:pPr>
            <w:r>
              <w:rPr>
                <w:color w:val="13272F"/>
                <w:sz w:val="17"/>
                <w:szCs w:val="17"/>
              </w:rPr>
              <w:t xml:space="preserve">PostgREST generates REST endpoints from your schema</w:t>
            </w:r>
          </w:p>
        </w:tc>
        <w:tc>
          <w:tcPr>
            <w:tcW w:type="dxa" w:w="2855"/>
            <w:shd w:fill="FFFFFF" w:val="clear"/>
            <w:tcMar>
              <w:top w:type="dxa" w:w="70"/>
              <w:left w:type="dxa" w:w="110"/>
              <w:bottom w:type="dxa" w:w="70"/>
              <w:right w:type="dxa" w:w="110"/>
            </w:tcMar>
          </w:tcPr>
          <w:p>
            <w:pPr>
              <w:spacing w:after="0" w:before="0"/>
            </w:pPr>
            <w:r>
              <w:rPr>
                <w:b/>
                <w:bCs/>
                <w:color w:val="13272F"/>
                <w:sz w:val="17"/>
                <w:szCs w:val="17"/>
              </w:rPr>
              <w:t xml:space="preserve">No</w:t>
            </w:r>
            <w:r>
              <w:rPr>
                <w:color w:val="13272F"/>
                <w:sz w:val="17"/>
                <w:szCs w:val="17"/>
              </w:rPr>
              <w:t xml:space="preserve"> — you will write your own API. Harmless; ignore it.</w:t>
            </w:r>
          </w:p>
        </w:tc>
      </w:tr>
      <w:tr>
        <w:trPr>
          <w:tblHeader w:val="false"/>
        </w:trPr>
        <w:tc>
          <w:tcPr>
            <w:tcW w:type="dxa" w:w="951"/>
            <w:shd w:fill="F7FAFB" w:val="clear"/>
            <w:tcMar>
              <w:top w:type="dxa" w:w="70"/>
              <w:left w:type="dxa" w:w="110"/>
              <w:bottom w:type="dxa" w:w="70"/>
              <w:right w:type="dxa" w:w="110"/>
            </w:tcMar>
          </w:tcPr>
          <w:p>
            <w:pPr>
              <w:spacing w:after="0" w:before="0"/>
            </w:pPr>
            <w:r>
              <w:rPr>
                <w:b/>
                <w:bCs/>
                <w:color w:val="13272F"/>
                <w:sz w:val="17"/>
                <w:szCs w:val="17"/>
              </w:rPr>
              <w:t xml:space="preserve">Realtime</w:t>
            </w:r>
          </w:p>
        </w:tc>
        <w:tc>
          <w:tcPr>
            <w:tcW w:type="dxa" w:w="5554"/>
            <w:shd w:fill="F7FAFB" w:val="clear"/>
            <w:tcMar>
              <w:top w:type="dxa" w:w="70"/>
              <w:left w:type="dxa" w:w="110"/>
              <w:bottom w:type="dxa" w:w="70"/>
              <w:right w:type="dxa" w:w="110"/>
            </w:tcMar>
          </w:tcPr>
          <w:p>
            <w:pPr>
              <w:spacing w:after="0" w:before="0"/>
            </w:pPr>
            <w:r>
              <w:rPr>
                <w:color w:val="13272F"/>
                <w:sz w:val="17"/>
                <w:szCs w:val="17"/>
              </w:rPr>
              <w:t xml:space="preserve">Subscribe to database changes over websockets</w:t>
            </w:r>
          </w:p>
        </w:tc>
        <w:tc>
          <w:tcPr>
            <w:tcW w:type="dxa" w:w="2855"/>
            <w:shd w:fill="F7FAFB" w:val="clear"/>
            <w:tcMar>
              <w:top w:type="dxa" w:w="70"/>
              <w:left w:type="dxa" w:w="110"/>
              <w:bottom w:type="dxa" w:w="70"/>
              <w:right w:type="dxa" w:w="110"/>
            </w:tcMar>
          </w:tcPr>
          <w:p>
            <w:pPr>
              <w:spacing w:after="0" w:before="0"/>
            </w:pPr>
            <w:r>
              <w:rPr>
                <w:b/>
                <w:bCs/>
                <w:color w:val="13272F"/>
                <w:sz w:val="17"/>
                <w:szCs w:val="17"/>
              </w:rPr>
              <w:t xml:space="preserve">No</w:t>
            </w:r>
            <w:r>
              <w:rPr>
                <w:color w:val="13272F"/>
                <w:sz w:val="17"/>
                <w:szCs w:val="17"/>
              </w:rPr>
              <w:t xml:space="preserve"> — not needed</w:t>
            </w:r>
          </w:p>
        </w:tc>
      </w:tr>
      <w:tr>
        <w:trPr>
          <w:tblHeader w:val="false"/>
        </w:trPr>
        <w:tc>
          <w:tcPr>
            <w:tcW w:type="dxa" w:w="951"/>
            <w:shd w:fill="FFFFFF" w:val="clear"/>
            <w:tcMar>
              <w:top w:type="dxa" w:w="70"/>
              <w:left w:type="dxa" w:w="110"/>
              <w:bottom w:type="dxa" w:w="70"/>
              <w:right w:type="dxa" w:w="110"/>
            </w:tcMar>
          </w:tcPr>
          <w:p>
            <w:pPr>
              <w:spacing w:after="0" w:before="0"/>
            </w:pPr>
            <w:r>
              <w:rPr>
                <w:b/>
                <w:bCs/>
                <w:color w:val="13272F"/>
                <w:sz w:val="17"/>
                <w:szCs w:val="17"/>
              </w:rPr>
              <w:t xml:space="preserve">Edge Functions</w:t>
            </w:r>
          </w:p>
        </w:tc>
        <w:tc>
          <w:tcPr>
            <w:tcW w:type="dxa" w:w="5554"/>
            <w:shd w:fill="FFFFFF" w:val="clear"/>
            <w:tcMar>
              <w:top w:type="dxa" w:w="70"/>
              <w:left w:type="dxa" w:w="110"/>
              <w:bottom w:type="dxa" w:w="70"/>
              <w:right w:type="dxa" w:w="110"/>
            </w:tcMar>
          </w:tcPr>
          <w:p>
            <w:pPr>
              <w:spacing w:after="0" w:before="0"/>
            </w:pPr>
            <w:r>
              <w:rPr>
                <w:color w:val="13272F"/>
                <w:sz w:val="17"/>
                <w:szCs w:val="17"/>
              </w:rPr>
              <w:t xml:space="preserve">Deno serverless functions</w:t>
            </w:r>
          </w:p>
        </w:tc>
        <w:tc>
          <w:tcPr>
            <w:tcW w:type="dxa" w:w="2855"/>
            <w:shd w:fill="FFFFFF" w:val="clear"/>
            <w:tcMar>
              <w:top w:type="dxa" w:w="70"/>
              <w:left w:type="dxa" w:w="110"/>
              <w:bottom w:type="dxa" w:w="70"/>
              <w:right w:type="dxa" w:w="110"/>
            </w:tcMar>
          </w:tcPr>
          <w:p>
            <w:pPr>
              <w:spacing w:after="0" w:before="0"/>
            </w:pPr>
            <w:r>
              <w:rPr>
                <w:b/>
                <w:bCs/>
                <w:color w:val="13272F"/>
                <w:sz w:val="17"/>
                <w:szCs w:val="17"/>
              </w:rPr>
              <w:t xml:space="preserve">No</w:t>
            </w:r>
            <w:r>
              <w:rPr>
                <w:color w:val="13272F"/>
                <w:sz w:val="17"/>
                <w:szCs w:val="17"/>
              </w:rPr>
              <w:t xml:space="preserve"> — your logic lives in the Python app</w:t>
            </w:r>
          </w:p>
        </w:tc>
      </w:tr>
      <w:tr>
        <w:trPr>
          <w:tblHeader w:val="false"/>
        </w:trPr>
        <w:tc>
          <w:tcPr>
            <w:tcW w:type="dxa" w:w="951"/>
            <w:shd w:fill="F7FAFB" w:val="clear"/>
            <w:tcMar>
              <w:top w:type="dxa" w:w="70"/>
              <w:left w:type="dxa" w:w="110"/>
              <w:bottom w:type="dxa" w:w="70"/>
              <w:right w:type="dxa" w:w="110"/>
            </w:tcMar>
          </w:tcPr>
          <w:p>
            <w:pPr>
              <w:spacing w:after="0" w:before="0"/>
            </w:pPr>
            <w:r>
              <w:rPr>
                <w:b/>
                <w:bCs/>
                <w:color w:val="13272F"/>
                <w:sz w:val="17"/>
                <w:szCs w:val="17"/>
              </w:rPr>
              <w:t xml:space="preserve">Dashboard</w:t>
            </w:r>
          </w:p>
        </w:tc>
        <w:tc>
          <w:tcPr>
            <w:tcW w:type="dxa" w:w="5554"/>
            <w:shd w:fill="F7FAFB" w:val="clear"/>
            <w:tcMar>
              <w:top w:type="dxa" w:w="70"/>
              <w:left w:type="dxa" w:w="110"/>
              <w:bottom w:type="dxa" w:w="70"/>
              <w:right w:type="dxa" w:w="110"/>
            </w:tcMar>
          </w:tcPr>
          <w:p>
            <w:pPr>
              <w:spacing w:after="0" w:before="0"/>
            </w:pPr>
            <w:r>
              <w:rPr>
                <w:color w:val="13272F"/>
                <w:sz w:val="17"/>
                <w:szCs w:val="17"/>
              </w:rPr>
              <w:t xml:space="preserve">SQL editor, table browser, log viewer, user management</w:t>
            </w:r>
          </w:p>
        </w:tc>
        <w:tc>
          <w:tcPr>
            <w:tcW w:type="dxa" w:w="2855"/>
            <w:shd w:fill="F7FAFB" w:val="clear"/>
            <w:tcMar>
              <w:top w:type="dxa" w:w="70"/>
              <w:left w:type="dxa" w:w="110"/>
              <w:bottom w:type="dxa" w:w="70"/>
              <w:right w:type="dxa" w:w="110"/>
            </w:tcMar>
          </w:tcPr>
          <w:p>
            <w:pPr>
              <w:spacing w:after="0" w:before="0"/>
            </w:pPr>
            <w:r>
              <w:rPr>
                <w:b/>
                <w:bCs/>
                <w:color w:val="13272F"/>
                <w:sz w:val="17"/>
                <w:szCs w:val="17"/>
              </w:rPr>
              <w:t xml:space="preserve">Yes</w:t>
            </w:r>
            <w:r>
              <w:rPr>
                <w:color w:val="13272F"/>
                <w:sz w:val="17"/>
                <w:szCs w:val="17"/>
              </w:rPr>
              <w:t xml:space="preserve"> — genuinely useful, especially early</w:t>
            </w:r>
          </w:p>
        </w:tc>
      </w:tr>
    </w:tbl>
    <w:p>
      <w:pPr>
        <w:spacing w:after="160"/>
      </w:pPr>
    </w:p>
    <w:p>
      <w:pPr>
        <w:spacing w:after="120" w:before="60" w:line="300"/>
      </w:pPr>
      <w:r>
        <w:rPr>
          <w:b/>
          <w:bCs/>
          <w:color w:val="13272F"/>
          <w:sz w:val="20"/>
          <w:szCs w:val="20"/>
        </w:rPr>
        <w:t xml:space="preserve">Critical property:</w:t>
      </w:r>
      <w:r>
        <w:rPr>
          <w:color w:val="13272F"/>
          <w:sz w:val="20"/>
          <w:szCs w:val="20"/>
        </w:rPr>
        <w:t xml:space="preserve"> Supabase Auth stores its users in a normal </w:t>
      </w:r>
      <w:r>
        <w:rPr>
          <w:rFonts w:ascii="Consolas" w:cs="Consolas" w:eastAsia="Consolas" w:hAnsi="Consolas"/>
          <w:color w:val="B3651F"/>
          <w:sz w:val="18"/>
          <w:szCs w:val="18"/>
        </w:rPr>
        <w:t xml:space="preserve">auth.users</w:t>
      </w:r>
      <w:r>
        <w:rPr>
          <w:color w:val="13272F"/>
          <w:sz w:val="20"/>
          <w:szCs w:val="20"/>
        </w:rPr>
        <w:t xml:space="preserve"> table </w:t>
      </w:r>
      <w:r>
        <w:rPr>
          <w:b/>
          <w:bCs/>
          <w:color w:val="13272F"/>
          <w:sz w:val="20"/>
          <w:szCs w:val="20"/>
        </w:rPr>
        <w:t xml:space="preserve">inside your own Postgres database</w:t>
      </w:r>
      <w:r>
        <w:rPr>
          <w:color w:val="13272F"/>
          <w:sz w:val="20"/>
          <w:szCs w:val="20"/>
        </w:rPr>
        <w:t xml:space="preserve">. Your application tables can reference it with a real foreign key. You are not calling an external identity service and hoping it stays up — the user rows are yours, in your database, and you can </w:t>
      </w:r>
      <w:r>
        <w:rPr>
          <w:rFonts w:ascii="Consolas" w:cs="Consolas" w:eastAsia="Consolas" w:hAnsi="Consolas"/>
          <w:color w:val="B3651F"/>
          <w:sz w:val="18"/>
          <w:szCs w:val="18"/>
        </w:rPr>
        <w:t xml:space="preserve">SELECT</w:t>
      </w:r>
      <w:r>
        <w:rPr>
          <w:color w:val="13272F"/>
          <w:sz w:val="20"/>
          <w:szCs w:val="20"/>
        </w:rPr>
        <w:t xml:space="preserve"> them.</w:t>
      </w:r>
    </w:p>
    <w:p>
      <w:pPr>
        <w:spacing w:after="120" w:before="60" w:line="300"/>
      </w:pPr>
      <w:r>
        <w:rPr>
          <w:color w:val="13272F"/>
          <w:sz w:val="20"/>
          <w:szCs w:val="20"/>
        </w:rPr>
        <w:t xml:space="preserve">That single fact removes most of the lock-in objection to a hosted auth provider.</w:t>
      </w:r>
    </w:p>
    <w:p>
      <w:pPr>
        <w:pStyle w:val="Heading2"/>
        <w:spacing w:after="130" w:before="300"/>
      </w:pPr>
      <w:r>
        <w:rPr>
          <w:rFonts w:ascii="Georgia" w:cs="Georgia" w:eastAsia="Georgia" w:hAnsi="Georgia"/>
          <w:b/>
          <w:bCs/>
          <w:color w:val="1F7A8C"/>
          <w:sz w:val="25"/>
          <w:szCs w:val="25"/>
        </w:rPr>
        <w:t xml:space="preserve">2.3 The decision</w:t>
      </w:r>
    </w:p>
    <w:p>
      <w:pPr>
        <w:pStyle w:val="Heading3"/>
        <w:spacing w:after="100" w:before="220"/>
      </w:pPr>
      <w:r>
        <w:rPr>
          <w:rFonts w:ascii="Georgia" w:cs="Georgia" w:eastAsia="Georgia" w:hAnsi="Georgia"/>
          <w:b/>
          <w:bCs/>
          <w:color w:val="13272F"/>
          <w:sz w:val="22"/>
          <w:szCs w:val="22"/>
        </w:rPr>
        <w:t xml:space="preserve">**Use Supabase. Only Supabase. Do not use both.**</w:t>
      </w:r>
    </w:p>
    <w:p>
      <w:pPr>
        <w:spacing w:after="120" w:before="60" w:line="300"/>
      </w:pPr>
      <w:r>
        <w:rPr>
          <w:color w:val="13272F"/>
          <w:sz w:val="20"/>
          <w:szCs w:val="20"/>
        </w:rPr>
        <w:t xml:space="preserve">The reason is not preference — it is that </w:t>
      </w:r>
      <w:r>
        <w:rPr>
          <w:b/>
          <w:bCs/>
          <w:color w:val="13272F"/>
          <w:sz w:val="20"/>
          <w:szCs w:val="20"/>
        </w:rPr>
        <w:t xml:space="preserve">using both is actively broken</w:t>
      </w:r>
      <w:r>
        <w:rPr>
          <w:color w:val="13272F"/>
          <w:sz w:val="20"/>
          <w:szCs w:val="20"/>
        </w:rPr>
        <w:t xml:space="preserve">.</w:t>
      </w:r>
    </w:p>
    <w:p>
      <w:pPr>
        <w:spacing w:after="120" w:before="60" w:line="300"/>
      </w:pPr>
      <w:r>
        <w:rPr>
          <w:color w:val="13272F"/>
          <w:sz w:val="20"/>
          <w:szCs w:val="20"/>
        </w:rPr>
        <w:t xml:space="preserve">If users lived in Supabase and sessions lived in Neon, they would be in two separate Postgres instances. You could not write:</w:t>
      </w:r>
    </w:p>
    <w:p>
      <w:pPr>
        <w:pBdr>
          <w:left w:val="single" w:color="1F7A8C" w:sz="12" w:space="8"/>
        </w:pBdr>
        <w:shd w:fill="F4F7F8" w:val="clear"/>
        <w:spacing w:after="0" w:before="100" w:line="240"/>
        <w:ind w:left="200" w:right="200"/>
      </w:pPr>
      <w:r>
        <w:rPr>
          <w:rFonts w:ascii="Consolas" w:cs="Consolas" w:eastAsia="Consolas" w:hAnsi="Consolas"/>
          <w:b/>
          <w:bCs/>
          <w:color w:val="0B5FA5"/>
          <w:sz w:val="16"/>
          <w:szCs w:val="16"/>
        </w:rPr>
        <w:t xml:space="preserve">SELECT</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research_pid</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r</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coverage_pct</w:t>
      </w:r>
    </w:p>
    <w:p>
      <w:pPr>
        <w:pBdr>
          <w:left w:val="single" w:color="1F7A8C" w:sz="12" w:space="8"/>
        </w:pBdr>
        <w:shd w:fill="F4F7F8" w:val="clear"/>
        <w:spacing w:after="0" w:before="0" w:line="240"/>
        <w:ind w:left="200" w:right="200"/>
      </w:pPr>
      <w:r>
        <w:rPr>
          <w:rFonts w:ascii="Consolas" w:cs="Consolas" w:eastAsia="Consolas" w:hAnsi="Consolas"/>
          <w:b/>
          <w:bCs/>
          <w:color w:val="0B5FA5"/>
          <w:sz w:val="16"/>
          <w:szCs w:val="16"/>
        </w:rPr>
        <w:t xml:space="preserve">FROM</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users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JOIN</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sessions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ON</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user_id</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u</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id</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JOIN</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session_results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r</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ON</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r</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session_id</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id</w:t>
      </w:r>
    </w:p>
    <w:p>
      <w:pPr>
        <w:pBdr>
          <w:left w:val="single" w:color="1F7A8C" w:sz="12" w:space="8"/>
        </w:pBdr>
        <w:shd w:fill="F4F7F8" w:val="clear"/>
        <w:spacing w:after="140" w:before="0" w:line="240"/>
        <w:ind w:left="200" w:right="200"/>
      </w:pPr>
      <w:r>
        <w:rPr>
          <w:rFonts w:ascii="Consolas" w:cs="Consolas" w:eastAsia="Consolas" w:hAnsi="Consolas"/>
          <w:b/>
          <w:bCs/>
          <w:color w:val="0B5FA5"/>
          <w:sz w:val="16"/>
          <w:szCs w:val="16"/>
        </w:rPr>
        <w:t xml:space="preserve">WHERE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subscription_tier</w:t>
      </w:r>
      <w:r>
        <w:rPr>
          <w:rFonts w:ascii="Consolas" w:cs="Consolas" w:eastAsia="Consolas" w:hAnsi="Consolas"/>
          <w:color w:val="13272F"/>
          <w:sz w:val="16"/>
          <w:szCs w:val="16"/>
        </w:rPr>
        <w:t xml:space="preserve"> = </w:t>
      </w:r>
      <w:r>
        <w:rPr>
          <w:rFonts w:ascii="Consolas" w:cs="Consolas" w:eastAsia="Consolas" w:hAnsi="Consolas"/>
          <w:color w:val="A31515"/>
          <w:sz w:val="16"/>
          <w:szCs w:val="16"/>
        </w:rPr>
        <w:t xml:space="preserve">'pro'</w:t>
      </w:r>
      <w:r>
        <w:rPr>
          <w:rFonts w:ascii="Consolas" w:cs="Consolas" w:eastAsia="Consolas" w:hAnsi="Consolas"/>
          <w:color w:val="13272F"/>
          <w:sz w:val="16"/>
          <w:szCs w:val="16"/>
        </w:rPr>
        <w:t xml:space="preserve">;</w:t>
      </w:r>
    </w:p>
    <w:p>
      <w:pPr>
        <w:spacing w:after="120" w:before="60" w:line="300"/>
      </w:pPr>
      <w:r>
        <w:rPr>
          <w:color w:val="13272F"/>
          <w:sz w:val="20"/>
          <w:szCs w:val="20"/>
        </w:rPr>
        <w:t xml:space="preserve">No foreign keys across the boundary. No transactional consistency. Every join done in application code. You would be hand-building the worst parts of a distributed database to gain nothing.</w:t>
      </w:r>
    </w:p>
    <w:p>
      <w:pPr>
        <w:spacing w:after="120" w:before="60" w:line="300"/>
      </w:pPr>
      <w:r>
        <w:rPr>
          <w:b/>
          <w:bCs/>
          <w:color w:val="13272F"/>
          <w:sz w:val="20"/>
          <w:szCs w:val="20"/>
        </w:rPr>
        <w:t xml:space="preserve">One database. One provider.</w:t>
      </w:r>
    </w:p>
    <w:p>
      <w:pPr>
        <w:pStyle w:val="Heading3"/>
        <w:spacing w:after="100" w:before="220"/>
      </w:pPr>
      <w:r>
        <w:rPr>
          <w:rFonts w:ascii="Georgia" w:cs="Georgia" w:eastAsia="Georgia" w:hAnsi="Georgia"/>
          <w:b/>
          <w:bCs/>
          <w:color w:val="13272F"/>
          <w:sz w:val="22"/>
          <w:szCs w:val="22"/>
        </w:rPr>
        <w:t xml:space="preserve">Why Supabase over Neon specifically</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365"/>
        <w:gridCol w:w="4424"/>
        <w:gridCol w:w="2571"/>
      </w:tblGrid>
      <w:tr>
        <w:trPr>
          <w:tblHeader/>
        </w:trPr>
        <w:tc>
          <w:tcPr>
            <w:tcW w:type="dxa" w:w="2365"/>
            <w:shd w:fill="13272F" w:val="clear"/>
            <w:tcMar>
              <w:top w:type="dxa" w:w="70"/>
              <w:left w:type="dxa" w:w="110"/>
              <w:bottom w:type="dxa" w:w="70"/>
              <w:right w:type="dxa" w:w="110"/>
            </w:tcMar>
          </w:tcPr>
          <w:p>
            <w:pPr>
              <w:spacing w:after="0" w:before="0"/>
            </w:pPr>
            <w:r>
              <w:rPr>
                <w:b/>
                <w:bCs/>
                <w:color w:val="FFFFFF"/>
                <w:sz w:val="17"/>
                <w:szCs w:val="17"/>
              </w:rPr>
              <w:t xml:space="preserve">Requirement</w:t>
            </w:r>
          </w:p>
        </w:tc>
        <w:tc>
          <w:tcPr>
            <w:tcW w:type="dxa" w:w="4424"/>
            <w:shd w:fill="13272F" w:val="clear"/>
            <w:tcMar>
              <w:top w:type="dxa" w:w="70"/>
              <w:left w:type="dxa" w:w="110"/>
              <w:bottom w:type="dxa" w:w="70"/>
              <w:right w:type="dxa" w:w="110"/>
            </w:tcMar>
          </w:tcPr>
          <w:p>
            <w:pPr>
              <w:spacing w:after="0" w:before="0"/>
            </w:pPr>
            <w:r>
              <w:rPr>
                <w:b/>
                <w:bCs/>
                <w:color w:val="FFFFFF"/>
                <w:sz w:val="17"/>
                <w:szCs w:val="17"/>
              </w:rPr>
              <w:t xml:space="preserve">Supabase</w:t>
            </w:r>
          </w:p>
        </w:tc>
        <w:tc>
          <w:tcPr>
            <w:tcW w:type="dxa" w:w="2571"/>
            <w:shd w:fill="13272F" w:val="clear"/>
            <w:tcMar>
              <w:top w:type="dxa" w:w="70"/>
              <w:left w:type="dxa" w:w="110"/>
              <w:bottom w:type="dxa" w:w="70"/>
              <w:right w:type="dxa" w:w="110"/>
            </w:tcMar>
          </w:tcPr>
          <w:p>
            <w:pPr>
              <w:spacing w:after="0" w:before="0"/>
            </w:pPr>
            <w:r>
              <w:rPr>
                <w:b/>
                <w:bCs/>
                <w:color w:val="FFFFFF"/>
                <w:sz w:val="17"/>
                <w:szCs w:val="17"/>
              </w:rPr>
              <w:t xml:space="preserve">Neon</w:t>
            </w:r>
          </w:p>
        </w:tc>
      </w:tr>
      <w:tr>
        <w:trPr>
          <w:tblHeader w:val="false"/>
        </w:trPr>
        <w:tc>
          <w:tcPr>
            <w:tcW w:type="dxa" w:w="2365"/>
            <w:shd w:fill="FFFFFF" w:val="clear"/>
            <w:tcMar>
              <w:top w:type="dxa" w:w="70"/>
              <w:left w:type="dxa" w:w="110"/>
              <w:bottom w:type="dxa" w:w="70"/>
              <w:right w:type="dxa" w:w="110"/>
            </w:tcMar>
          </w:tcPr>
          <w:p>
            <w:pPr>
              <w:spacing w:after="0" w:before="0"/>
            </w:pPr>
            <w:r>
              <w:rPr>
                <w:color w:val="13272F"/>
                <w:sz w:val="17"/>
                <w:szCs w:val="17"/>
              </w:rPr>
              <w:t xml:space="preserve">Postgres + pgvector</w:t>
            </w:r>
          </w:p>
        </w:tc>
        <w:tc>
          <w:tcPr>
            <w:tcW w:type="dxa" w:w="4424"/>
            <w:shd w:fill="FFFFFF" w:val="clear"/>
            <w:tcMar>
              <w:top w:type="dxa" w:w="70"/>
              <w:left w:type="dxa" w:w="110"/>
              <w:bottom w:type="dxa" w:w="70"/>
              <w:right w:type="dxa" w:w="110"/>
            </w:tcMar>
          </w:tcPr>
          <w:p>
            <w:pPr>
              <w:spacing w:after="0" w:before="0"/>
            </w:pPr>
            <w:r>
              <w:rPr>
                <w:color w:val="13272F"/>
                <w:sz w:val="17"/>
                <w:szCs w:val="17"/>
              </w:rPr>
              <w:t xml:space="preserve">✅</w:t>
            </w:r>
          </w:p>
        </w:tc>
        <w:tc>
          <w:tcPr>
            <w:tcW w:type="dxa" w:w="2571"/>
            <w:shd w:fill="FFFFFF" w:val="clear"/>
            <w:tcMar>
              <w:top w:type="dxa" w:w="70"/>
              <w:left w:type="dxa" w:w="110"/>
              <w:bottom w:type="dxa" w:w="70"/>
              <w:right w:type="dxa" w:w="110"/>
            </w:tcMar>
          </w:tcPr>
          <w:p>
            <w:pPr>
              <w:spacing w:after="0" w:before="0"/>
            </w:pPr>
            <w:r>
              <w:rPr>
                <w:color w:val="13272F"/>
                <w:sz w:val="17"/>
                <w:szCs w:val="17"/>
              </w:rPr>
              <w:t xml:space="preserve">✅</w:t>
            </w:r>
          </w:p>
        </w:tc>
      </w:tr>
      <w:tr>
        <w:trPr>
          <w:tblHeader w:val="false"/>
        </w:trPr>
        <w:tc>
          <w:tcPr>
            <w:tcW w:type="dxa" w:w="2365"/>
            <w:shd w:fill="F7FAFB" w:val="clear"/>
            <w:tcMar>
              <w:top w:type="dxa" w:w="70"/>
              <w:left w:type="dxa" w:w="110"/>
              <w:bottom w:type="dxa" w:w="70"/>
              <w:right w:type="dxa" w:w="110"/>
            </w:tcMar>
          </w:tcPr>
          <w:p>
            <w:pPr>
              <w:spacing w:after="0" w:before="0"/>
            </w:pPr>
            <w:r>
              <w:rPr>
                <w:color w:val="13272F"/>
                <w:sz w:val="17"/>
                <w:szCs w:val="17"/>
              </w:rPr>
              <w:t xml:space="preserve">Authentication</w:t>
            </w:r>
          </w:p>
        </w:tc>
        <w:tc>
          <w:tcPr>
            <w:tcW w:type="dxa" w:w="4424"/>
            <w:shd w:fill="F7FAFB" w:val="clear"/>
            <w:tcMar>
              <w:top w:type="dxa" w:w="70"/>
              <w:left w:type="dxa" w:w="110"/>
              <w:bottom w:type="dxa" w:w="70"/>
              <w:right w:type="dxa" w:w="110"/>
            </w:tcMar>
          </w:tcPr>
          <w:p>
            <w:pPr>
              <w:spacing w:after="0" w:before="0"/>
            </w:pPr>
            <w:r>
              <w:rPr>
                <w:color w:val="13272F"/>
                <w:sz w:val="17"/>
                <w:szCs w:val="17"/>
              </w:rPr>
              <w:t xml:space="preserve">✅ Built in</w:t>
            </w:r>
          </w:p>
        </w:tc>
        <w:tc>
          <w:tcPr>
            <w:tcW w:type="dxa" w:w="2571"/>
            <w:shd w:fill="F7FAFB" w:val="clear"/>
            <w:tcMar>
              <w:top w:type="dxa" w:w="70"/>
              <w:left w:type="dxa" w:w="110"/>
              <w:bottom w:type="dxa" w:w="70"/>
              <w:right w:type="dxa" w:w="110"/>
            </w:tcMar>
          </w:tcPr>
          <w:p>
            <w:pPr>
              <w:spacing w:after="0" w:before="0"/>
            </w:pPr>
            <w:r>
              <w:rPr>
                <w:color w:val="13272F"/>
                <w:sz w:val="17"/>
                <w:szCs w:val="17"/>
              </w:rPr>
              <w:t xml:space="preserve">❌ Build or buy separately</w:t>
            </w:r>
          </w:p>
        </w:tc>
      </w:tr>
      <w:tr>
        <w:trPr>
          <w:tblHeader w:val="false"/>
        </w:trPr>
        <w:tc>
          <w:tcPr>
            <w:tcW w:type="dxa" w:w="2365"/>
            <w:shd w:fill="FFFFFF" w:val="clear"/>
            <w:tcMar>
              <w:top w:type="dxa" w:w="70"/>
              <w:left w:type="dxa" w:w="110"/>
              <w:bottom w:type="dxa" w:w="70"/>
              <w:right w:type="dxa" w:w="110"/>
            </w:tcMar>
          </w:tcPr>
          <w:p>
            <w:pPr>
              <w:spacing w:after="0" w:before="0"/>
            </w:pPr>
            <w:r>
              <w:rPr>
                <w:color w:val="13272F"/>
                <w:sz w:val="17"/>
                <w:szCs w:val="17"/>
              </w:rPr>
              <w:t xml:space="preserve">File storage</w:t>
            </w:r>
          </w:p>
        </w:tc>
        <w:tc>
          <w:tcPr>
            <w:tcW w:type="dxa" w:w="4424"/>
            <w:shd w:fill="FFFFFF" w:val="clear"/>
            <w:tcMar>
              <w:top w:type="dxa" w:w="70"/>
              <w:left w:type="dxa" w:w="110"/>
              <w:bottom w:type="dxa" w:w="70"/>
              <w:right w:type="dxa" w:w="110"/>
            </w:tcMar>
          </w:tcPr>
          <w:p>
            <w:pPr>
              <w:spacing w:after="0" w:before="0"/>
            </w:pPr>
            <w:r>
              <w:rPr>
                <w:color w:val="13272F"/>
                <w:sz w:val="17"/>
                <w:szCs w:val="17"/>
              </w:rPr>
              <w:t xml:space="preserve">✅ Built in</w:t>
            </w:r>
          </w:p>
        </w:tc>
        <w:tc>
          <w:tcPr>
            <w:tcW w:type="dxa" w:w="2571"/>
            <w:shd w:fill="FFFFFF" w:val="clear"/>
            <w:tcMar>
              <w:top w:type="dxa" w:w="70"/>
              <w:left w:type="dxa" w:w="110"/>
              <w:bottom w:type="dxa" w:w="70"/>
              <w:right w:type="dxa" w:w="110"/>
            </w:tcMar>
          </w:tcPr>
          <w:p>
            <w:pPr>
              <w:spacing w:after="0" w:before="0"/>
            </w:pPr>
            <w:r>
              <w:rPr>
                <w:color w:val="13272F"/>
                <w:sz w:val="17"/>
                <w:szCs w:val="17"/>
              </w:rPr>
              <w:t xml:space="preserve">❌ Separate (S3/R2)</w:t>
            </w:r>
          </w:p>
        </w:tc>
      </w:tr>
      <w:tr>
        <w:trPr>
          <w:tblHeader w:val="false"/>
        </w:trPr>
        <w:tc>
          <w:tcPr>
            <w:tcW w:type="dxa" w:w="2365"/>
            <w:shd w:fill="F7FAFB" w:val="clear"/>
            <w:tcMar>
              <w:top w:type="dxa" w:w="70"/>
              <w:left w:type="dxa" w:w="110"/>
              <w:bottom w:type="dxa" w:w="70"/>
              <w:right w:type="dxa" w:w="110"/>
            </w:tcMar>
          </w:tcPr>
          <w:p>
            <w:pPr>
              <w:spacing w:after="0" w:before="0"/>
            </w:pPr>
            <w:r>
              <w:rPr>
                <w:color w:val="13272F"/>
                <w:sz w:val="17"/>
                <w:szCs w:val="17"/>
              </w:rPr>
              <w:t xml:space="preserve">Non-developer dashboard</w:t>
            </w:r>
          </w:p>
        </w:tc>
        <w:tc>
          <w:tcPr>
            <w:tcW w:type="dxa" w:w="4424"/>
            <w:shd w:fill="F7FAFB" w:val="clear"/>
            <w:tcMar>
              <w:top w:type="dxa" w:w="70"/>
              <w:left w:type="dxa" w:w="110"/>
              <w:bottom w:type="dxa" w:w="70"/>
              <w:right w:type="dxa" w:w="110"/>
            </w:tcMar>
          </w:tcPr>
          <w:p>
            <w:pPr>
              <w:spacing w:after="0" w:before="0"/>
            </w:pPr>
            <w:r>
              <w:rPr>
                <w:color w:val="13272F"/>
                <w:sz w:val="17"/>
                <w:szCs w:val="17"/>
              </w:rPr>
              <w:t xml:space="preserve">✅ Good</w:t>
            </w:r>
          </w:p>
        </w:tc>
        <w:tc>
          <w:tcPr>
            <w:tcW w:type="dxa" w:w="2571"/>
            <w:shd w:fill="F7FAFB" w:val="clear"/>
            <w:tcMar>
              <w:top w:type="dxa" w:w="70"/>
              <w:left w:type="dxa" w:w="110"/>
              <w:bottom w:type="dxa" w:w="70"/>
              <w:right w:type="dxa" w:w="110"/>
            </w:tcMar>
          </w:tcPr>
          <w:p>
            <w:pPr>
              <w:spacing w:after="0" w:before="0"/>
            </w:pPr>
            <w:r>
              <w:rPr>
                <w:color w:val="13272F"/>
                <w:sz w:val="17"/>
                <w:szCs w:val="17"/>
              </w:rPr>
              <w:t xml:space="preserve">⚠️ Basic</w:t>
            </w:r>
          </w:p>
        </w:tc>
      </w:tr>
      <w:tr>
        <w:trPr>
          <w:tblHeader w:val="false"/>
        </w:trPr>
        <w:tc>
          <w:tcPr>
            <w:tcW w:type="dxa" w:w="2365"/>
            <w:shd w:fill="FFFFFF" w:val="clear"/>
            <w:tcMar>
              <w:top w:type="dxa" w:w="70"/>
              <w:left w:type="dxa" w:w="110"/>
              <w:bottom w:type="dxa" w:w="70"/>
              <w:right w:type="dxa" w:w="110"/>
            </w:tcMar>
          </w:tcPr>
          <w:p>
            <w:pPr>
              <w:spacing w:after="0" w:before="0"/>
            </w:pPr>
            <w:r>
              <w:rPr>
                <w:color w:val="13272F"/>
                <w:sz w:val="17"/>
                <w:szCs w:val="17"/>
              </w:rPr>
              <w:t xml:space="preserve">DB branching for CI</w:t>
            </w:r>
          </w:p>
        </w:tc>
        <w:tc>
          <w:tcPr>
            <w:tcW w:type="dxa" w:w="4424"/>
            <w:shd w:fill="FFFFFF" w:val="clear"/>
            <w:tcMar>
              <w:top w:type="dxa" w:w="70"/>
              <w:left w:type="dxa" w:w="110"/>
              <w:bottom w:type="dxa" w:w="70"/>
              <w:right w:type="dxa" w:w="110"/>
            </w:tcMar>
          </w:tcPr>
          <w:p>
            <w:pPr>
              <w:spacing w:after="0" w:before="0"/>
            </w:pPr>
            <w:r>
              <w:rPr>
                <w:color w:val="13272F"/>
                <w:sz w:val="17"/>
                <w:szCs w:val="17"/>
              </w:rPr>
              <w:t xml:space="preserve">⚠️ Preview branches (newer, less mature)</w:t>
            </w:r>
          </w:p>
        </w:tc>
        <w:tc>
          <w:tcPr>
            <w:tcW w:type="dxa" w:w="2571"/>
            <w:shd w:fill="FFFFFF" w:val="clear"/>
            <w:tcMar>
              <w:top w:type="dxa" w:w="70"/>
              <w:left w:type="dxa" w:w="110"/>
              <w:bottom w:type="dxa" w:w="70"/>
              <w:right w:type="dxa" w:w="110"/>
            </w:tcMar>
          </w:tcPr>
          <w:p>
            <w:pPr>
              <w:spacing w:after="0" w:before="0"/>
            </w:pPr>
            <w:r>
              <w:rPr>
                <w:color w:val="13272F"/>
                <w:sz w:val="17"/>
                <w:szCs w:val="17"/>
              </w:rPr>
              <w:t xml:space="preserve">✅ Best in class</w:t>
            </w:r>
          </w:p>
        </w:tc>
      </w:tr>
      <w:tr>
        <w:trPr>
          <w:tblHeader w:val="false"/>
        </w:trPr>
        <w:tc>
          <w:tcPr>
            <w:tcW w:type="dxa" w:w="2365"/>
            <w:shd w:fill="F7FAFB" w:val="clear"/>
            <w:tcMar>
              <w:top w:type="dxa" w:w="70"/>
              <w:left w:type="dxa" w:w="110"/>
              <w:bottom w:type="dxa" w:w="70"/>
              <w:right w:type="dxa" w:w="110"/>
            </w:tcMar>
          </w:tcPr>
          <w:p>
            <w:pPr>
              <w:spacing w:after="0" w:before="0"/>
            </w:pPr>
            <w:r>
              <w:rPr>
                <w:color w:val="13272F"/>
                <w:sz w:val="17"/>
                <w:szCs w:val="17"/>
              </w:rPr>
              <w:t xml:space="preserve">Scale-to-zero cost</w:t>
            </w:r>
          </w:p>
        </w:tc>
        <w:tc>
          <w:tcPr>
            <w:tcW w:type="dxa" w:w="4424"/>
            <w:shd w:fill="F7FAFB" w:val="clear"/>
            <w:tcMar>
              <w:top w:type="dxa" w:w="70"/>
              <w:left w:type="dxa" w:w="110"/>
              <w:bottom w:type="dxa" w:w="70"/>
              <w:right w:type="dxa" w:w="110"/>
            </w:tcMar>
          </w:tcPr>
          <w:p>
            <w:pPr>
              <w:spacing w:after="0" w:before="0"/>
            </w:pPr>
            <w:r>
              <w:rPr>
                <w:color w:val="13272F"/>
                <w:sz w:val="17"/>
                <w:szCs w:val="17"/>
              </w:rPr>
              <w:t xml:space="preserve">⚠️ Free tier pauses after inactivity</w:t>
            </w:r>
          </w:p>
        </w:tc>
        <w:tc>
          <w:tcPr>
            <w:tcW w:type="dxa" w:w="2571"/>
            <w:shd w:fill="F7FAFB" w:val="clear"/>
            <w:tcMar>
              <w:top w:type="dxa" w:w="70"/>
              <w:left w:type="dxa" w:w="110"/>
              <w:bottom w:type="dxa" w:w="70"/>
              <w:right w:type="dxa" w:w="110"/>
            </w:tcMar>
          </w:tcPr>
          <w:p>
            <w:pPr>
              <w:spacing w:after="0" w:before="0"/>
            </w:pPr>
            <w:r>
              <w:rPr>
                <w:color w:val="13272F"/>
                <w:sz w:val="17"/>
                <w:szCs w:val="17"/>
              </w:rPr>
              <w:t xml:space="preserve">✅ Genuine scale-to-zero</w:t>
            </w:r>
          </w:p>
        </w:tc>
      </w:tr>
      <w:tr>
        <w:trPr>
          <w:tblHeader w:val="false"/>
        </w:trPr>
        <w:tc>
          <w:tcPr>
            <w:tcW w:type="dxa" w:w="2365"/>
            <w:shd w:fill="FFFFFF" w:val="clear"/>
            <w:tcMar>
              <w:top w:type="dxa" w:w="70"/>
              <w:left w:type="dxa" w:w="110"/>
              <w:bottom w:type="dxa" w:w="70"/>
              <w:right w:type="dxa" w:w="110"/>
            </w:tcMar>
          </w:tcPr>
          <w:p>
            <w:pPr>
              <w:spacing w:after="0" w:before="0"/>
            </w:pPr>
            <w:r>
              <w:rPr>
                <w:color w:val="13272F"/>
                <w:sz w:val="17"/>
                <w:szCs w:val="17"/>
              </w:rPr>
              <w:t xml:space="preserve">Free tier</w:t>
            </w:r>
          </w:p>
        </w:tc>
        <w:tc>
          <w:tcPr>
            <w:tcW w:type="dxa" w:w="4424"/>
            <w:shd w:fill="FFFFFF" w:val="clear"/>
            <w:tcMar>
              <w:top w:type="dxa" w:w="70"/>
              <w:left w:type="dxa" w:w="110"/>
              <w:bottom w:type="dxa" w:w="70"/>
              <w:right w:type="dxa" w:w="110"/>
            </w:tcMar>
          </w:tcPr>
          <w:p>
            <w:pPr>
              <w:spacing w:after="0" w:before="0"/>
            </w:pPr>
            <w:r>
              <w:rPr>
                <w:color w:val="13272F"/>
                <w:sz w:val="17"/>
                <w:szCs w:val="17"/>
              </w:rPr>
              <w:t xml:space="preserve">500 MB DB, 50 000 monthly active auth users</w:t>
            </w:r>
          </w:p>
        </w:tc>
        <w:tc>
          <w:tcPr>
            <w:tcW w:type="dxa" w:w="2571"/>
            <w:shd w:fill="FFFFFF" w:val="clear"/>
            <w:tcMar>
              <w:top w:type="dxa" w:w="70"/>
              <w:left w:type="dxa" w:w="110"/>
              <w:bottom w:type="dxa" w:w="70"/>
              <w:right w:type="dxa" w:w="110"/>
            </w:tcMar>
          </w:tcPr>
          <w:p>
            <w:pPr>
              <w:spacing w:after="0" w:before="0"/>
            </w:pPr>
            <w:r>
              <w:rPr>
                <w:color w:val="13272F"/>
                <w:sz w:val="17"/>
                <w:szCs w:val="17"/>
              </w:rPr>
              <w:t xml:space="preserve">0.5 GB, generous compute</w:t>
            </w:r>
          </w:p>
        </w:tc>
      </w:tr>
    </w:tbl>
    <w:p>
      <w:pPr>
        <w:spacing w:after="160"/>
      </w:pPr>
    </w:p>
    <w:p>
      <w:pPr>
        <w:spacing w:after="120" w:before="60" w:line="300"/>
      </w:pPr>
      <w:r>
        <w:rPr>
          <w:color w:val="13272F"/>
          <w:sz w:val="20"/>
          <w:szCs w:val="20"/>
        </w:rPr>
        <w:t xml:space="preserve">You need auth. You will need storage. You do not need branching enough to justify running two providers and building auth yourself. </w:t>
      </w:r>
      <w:r>
        <w:rPr>
          <w:b/>
          <w:bCs/>
          <w:color w:val="13272F"/>
          <w:sz w:val="20"/>
          <w:szCs w:val="20"/>
        </w:rPr>
        <w:t xml:space="preserve">Supabase wins on the requirements that actually bind.</w:t>
      </w:r>
    </w:p>
    <w:p>
      <w:pPr>
        <w:pBdr>
          <w:left w:val="single" w:color="B3651F" w:sz="16" w:space="10"/>
        </w:pBdr>
        <w:shd w:fill="FFF6E8" w:val="clear"/>
        <w:spacing w:after="160" w:before="140" w:line="300"/>
        <w:ind w:left="260" w:right="200"/>
      </w:pPr>
      <w:r>
        <w:rPr>
          <w:color w:val="13272F"/>
          <w:sz w:val="20"/>
          <w:szCs w:val="20"/>
        </w:rPr>
        <w:t xml:space="preserve">If you later find you need Neon's branching badly, you can migrate — it is Postgres to Postgres, </w:t>
      </w:r>
      <w:r>
        <w:rPr>
          <w:rFonts w:ascii="Consolas" w:cs="Consolas" w:eastAsia="Consolas" w:hAnsi="Consolas"/>
          <w:color w:val="B3651F"/>
          <w:sz w:val="18"/>
          <w:szCs w:val="18"/>
        </w:rPr>
        <w:t xml:space="preserve">pg_dump</w:t>
      </w:r>
      <w:r>
        <w:rPr>
          <w:color w:val="13272F"/>
          <w:sz w:val="20"/>
          <w:szCs w:val="20"/>
        </w:rPr>
        <w:t xml:space="preserve"> and restore. Not free, but not a rewrite.</w:t>
      </w:r>
    </w:p>
    <w:p>
      <w:pPr>
        <w:pStyle w:val="Heading2"/>
        <w:spacing w:after="130" w:before="300"/>
      </w:pPr>
      <w:r>
        <w:rPr>
          <w:rFonts w:ascii="Georgia" w:cs="Georgia" w:eastAsia="Georgia" w:hAnsi="Georgia"/>
          <w:b/>
          <w:bCs/>
          <w:color w:val="1F7A8C"/>
          <w:sz w:val="25"/>
          <w:szCs w:val="25"/>
        </w:rPr>
        <w:t xml:space="preserve">2.4 Your internship question — why did that company have multiple databases?</w:t>
      </w:r>
    </w:p>
    <w:p>
      <w:pPr>
        <w:spacing w:after="120" w:before="60" w:line="300"/>
      </w:pPr>
      <w:r>
        <w:rPr>
          <w:color w:val="13272F"/>
          <w:sz w:val="20"/>
          <w:szCs w:val="20"/>
        </w:rPr>
        <w:t xml:space="preserve">You saw a SaaS system with several databases and a separate data centre for incoming data, and asked whether you need that. </w:t>
      </w:r>
      <w:r>
        <w:rPr>
          <w:b/>
          <w:bCs/>
          <w:color w:val="13272F"/>
          <w:sz w:val="20"/>
          <w:szCs w:val="20"/>
        </w:rPr>
        <w:t xml:space="preserve">You do not.</w:t>
      </w:r>
      <w:r>
        <w:rPr>
          <w:color w:val="13272F"/>
          <w:sz w:val="20"/>
          <w:szCs w:val="20"/>
        </w:rPr>
        <w:t xml:space="preserve"> Here is when companies actually do that, so you can recognise the moment if it arrives.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936"/>
        <w:gridCol w:w="4594"/>
        <w:gridCol w:w="3830"/>
      </w:tblGrid>
      <w:tr>
        <w:trPr>
          <w:tblHeader/>
        </w:trPr>
        <w:tc>
          <w:tcPr>
            <w:tcW w:type="dxa" w:w="936"/>
            <w:shd w:fill="13272F" w:val="clear"/>
            <w:tcMar>
              <w:top w:type="dxa" w:w="70"/>
              <w:left w:type="dxa" w:w="110"/>
              <w:bottom w:type="dxa" w:w="70"/>
              <w:right w:type="dxa" w:w="110"/>
            </w:tcMar>
          </w:tcPr>
          <w:p>
            <w:pPr>
              <w:spacing w:after="0" w:before="0"/>
            </w:pPr>
            <w:r>
              <w:rPr>
                <w:b/>
                <w:bCs/>
                <w:color w:val="FFFFFF"/>
                <w:sz w:val="17"/>
                <w:szCs w:val="17"/>
              </w:rPr>
              <w:t xml:space="preserve">Pattern</w:t>
            </w:r>
          </w:p>
        </w:tc>
        <w:tc>
          <w:tcPr>
            <w:tcW w:type="dxa" w:w="4594"/>
            <w:shd w:fill="13272F" w:val="clear"/>
            <w:tcMar>
              <w:top w:type="dxa" w:w="70"/>
              <w:left w:type="dxa" w:w="110"/>
              <w:bottom w:type="dxa" w:w="70"/>
              <w:right w:type="dxa" w:w="110"/>
            </w:tcMar>
          </w:tcPr>
          <w:p>
            <w:pPr>
              <w:spacing w:after="0" w:before="0"/>
            </w:pPr>
            <w:r>
              <w:rPr>
                <w:b/>
                <w:bCs/>
                <w:color w:val="FFFFFF"/>
                <w:sz w:val="17"/>
                <w:szCs w:val="17"/>
              </w:rPr>
              <w:t xml:space="preserve">Why it exists</w:t>
            </w:r>
          </w:p>
        </w:tc>
        <w:tc>
          <w:tcPr>
            <w:tcW w:type="dxa" w:w="3830"/>
            <w:shd w:fill="13272F" w:val="clear"/>
            <w:tcMar>
              <w:top w:type="dxa" w:w="70"/>
              <w:left w:type="dxa" w:w="110"/>
              <w:bottom w:type="dxa" w:w="70"/>
              <w:right w:type="dxa" w:w="110"/>
            </w:tcMar>
          </w:tcPr>
          <w:p>
            <w:pPr>
              <w:spacing w:after="0" w:before="0"/>
            </w:pPr>
            <w:r>
              <w:rPr>
                <w:b/>
                <w:bCs/>
                <w:color w:val="FFFFFF"/>
                <w:sz w:val="17"/>
                <w:szCs w:val="17"/>
              </w:rPr>
              <w:t xml:space="preserve">When you'd need it</w:t>
            </w:r>
          </w:p>
        </w:tc>
      </w:tr>
      <w:tr>
        <w:trPr>
          <w:tblHeader w:val="false"/>
        </w:trPr>
        <w:tc>
          <w:tcPr>
            <w:tcW w:type="dxa" w:w="936"/>
            <w:shd w:fill="FFFFFF" w:val="clear"/>
            <w:tcMar>
              <w:top w:type="dxa" w:w="70"/>
              <w:left w:type="dxa" w:w="110"/>
              <w:bottom w:type="dxa" w:w="70"/>
              <w:right w:type="dxa" w:w="110"/>
            </w:tcMar>
          </w:tcPr>
          <w:p>
            <w:pPr>
              <w:spacing w:after="0" w:before="0"/>
            </w:pPr>
            <w:r>
              <w:rPr>
                <w:b/>
                <w:bCs/>
                <w:color w:val="13272F"/>
                <w:sz w:val="17"/>
                <w:szCs w:val="17"/>
              </w:rPr>
              <w:t xml:space="preserve">Separate OLTP and OLAP</w:t>
            </w:r>
          </w:p>
        </w:tc>
        <w:tc>
          <w:tcPr>
            <w:tcW w:type="dxa" w:w="4594"/>
            <w:shd w:fill="FFFFFF" w:val="clear"/>
            <w:tcMar>
              <w:top w:type="dxa" w:w="70"/>
              <w:left w:type="dxa" w:w="110"/>
              <w:bottom w:type="dxa" w:w="70"/>
              <w:right w:type="dxa" w:w="110"/>
            </w:tcMar>
          </w:tcPr>
          <w:p>
            <w:pPr>
              <w:spacing w:after="0" w:before="0"/>
            </w:pPr>
            <w:r>
              <w:rPr>
                <w:color w:val="13272F"/>
                <w:sz w:val="17"/>
                <w:szCs w:val="17"/>
              </w:rPr>
              <w:t xml:space="preserve">Analytical queries (</w:t>
            </w:r>
            <w:r>
              <w:rPr>
                <w:rFonts w:ascii="Consolas" w:cs="Consolas" w:eastAsia="Consolas" w:hAnsi="Consolas"/>
                <w:color w:val="B3651F"/>
                <w:sz w:val="15"/>
                <w:szCs w:val="15"/>
              </w:rPr>
              <w:t xml:space="preserve">GROUP BY</w:t>
            </w:r>
            <w:r>
              <w:rPr>
                <w:color w:val="13272F"/>
                <w:sz w:val="17"/>
                <w:szCs w:val="17"/>
              </w:rPr>
              <w:t xml:space="preserve"> over millions of rows) lock and slow the tables serving live traffic. Companies keep a transactional Postgres and copy into a warehouse (BigQuery, Snowflake, ClickHouse).</w:t>
            </w:r>
          </w:p>
        </w:tc>
        <w:tc>
          <w:tcPr>
            <w:tcW w:type="dxa" w:w="3830"/>
            <w:shd w:fill="FFFFFF" w:val="clear"/>
            <w:tcMar>
              <w:top w:type="dxa" w:w="70"/>
              <w:left w:type="dxa" w:w="110"/>
              <w:bottom w:type="dxa" w:w="70"/>
              <w:right w:type="dxa" w:w="110"/>
            </w:tcMar>
          </w:tcPr>
          <w:p>
            <w:pPr>
              <w:spacing w:after="0" w:before="0"/>
            </w:pPr>
            <w:r>
              <w:rPr>
                <w:color w:val="13272F"/>
                <w:sz w:val="17"/>
                <w:szCs w:val="17"/>
              </w:rPr>
              <w:t xml:space="preserve">When analytics queries measurably slow the app. </w:t>
            </w:r>
            <w:r>
              <w:rPr>
                <w:b/>
                <w:bCs/>
                <w:color w:val="13272F"/>
                <w:sz w:val="17"/>
                <w:szCs w:val="17"/>
              </w:rPr>
              <w:t xml:space="preserve">First fix is a read replica, not a warehouse.</w:t>
            </w:r>
            <w:r>
              <w:rPr>
                <w:color w:val="13272F"/>
                <w:sz w:val="17"/>
                <w:szCs w:val="17"/>
              </w:rPr>
              <w:t xml:space="preserve"> Realistically past ~10⁶ sessions.</w:t>
            </w:r>
          </w:p>
        </w:tc>
      </w:tr>
      <w:tr>
        <w:trPr>
          <w:tblHeader w:val="false"/>
        </w:trPr>
        <w:tc>
          <w:tcPr>
            <w:tcW w:type="dxa" w:w="936"/>
            <w:shd w:fill="F7FAFB" w:val="clear"/>
            <w:tcMar>
              <w:top w:type="dxa" w:w="70"/>
              <w:left w:type="dxa" w:w="110"/>
              <w:bottom w:type="dxa" w:w="70"/>
              <w:right w:type="dxa" w:w="110"/>
            </w:tcMar>
          </w:tcPr>
          <w:p>
            <w:pPr>
              <w:spacing w:after="0" w:before="0"/>
            </w:pPr>
            <w:r>
              <w:rPr>
                <w:b/>
                <w:bCs/>
                <w:color w:val="13272F"/>
                <w:sz w:val="17"/>
                <w:szCs w:val="17"/>
              </w:rPr>
              <w:t xml:space="preserve">Database-per-tenant</w:t>
            </w:r>
          </w:p>
        </w:tc>
        <w:tc>
          <w:tcPr>
            <w:tcW w:type="dxa" w:w="4594"/>
            <w:shd w:fill="F7FAFB" w:val="clear"/>
            <w:tcMar>
              <w:top w:type="dxa" w:w="70"/>
              <w:left w:type="dxa" w:w="110"/>
              <w:bottom w:type="dxa" w:w="70"/>
              <w:right w:type="dxa" w:w="110"/>
            </w:tcMar>
          </w:tcPr>
          <w:p>
            <w:pPr>
              <w:spacing w:after="0" w:before="0"/>
            </w:pPr>
            <w:r>
              <w:rPr>
                <w:color w:val="13272F"/>
                <w:sz w:val="17"/>
                <w:szCs w:val="17"/>
              </w:rPr>
              <w:t xml:space="preserve">Hard isolation for enterprise customers who contractually require their data be physically separate.</w:t>
            </w:r>
          </w:p>
        </w:tc>
        <w:tc>
          <w:tcPr>
            <w:tcW w:type="dxa" w:w="3830"/>
            <w:shd w:fill="F7FAFB" w:val="clear"/>
            <w:tcMar>
              <w:top w:type="dxa" w:w="70"/>
              <w:left w:type="dxa" w:w="110"/>
              <w:bottom w:type="dxa" w:w="70"/>
              <w:right w:type="dxa" w:w="110"/>
            </w:tcMar>
          </w:tcPr>
          <w:p>
            <w:pPr>
              <w:spacing w:after="0" w:before="0"/>
            </w:pPr>
            <w:r>
              <w:rPr>
                <w:color w:val="13272F"/>
                <w:sz w:val="17"/>
                <w:szCs w:val="17"/>
              </w:rPr>
              <w:t xml:space="preserve">Only if you sell to institutions with that clause. You are B2C — never.</w:t>
            </w:r>
          </w:p>
        </w:tc>
      </w:tr>
      <w:tr>
        <w:trPr>
          <w:tblHeader w:val="false"/>
        </w:trPr>
        <w:tc>
          <w:tcPr>
            <w:tcW w:type="dxa" w:w="936"/>
            <w:shd w:fill="FFFFFF" w:val="clear"/>
            <w:tcMar>
              <w:top w:type="dxa" w:w="70"/>
              <w:left w:type="dxa" w:w="110"/>
              <w:bottom w:type="dxa" w:w="70"/>
              <w:right w:type="dxa" w:w="110"/>
            </w:tcMar>
          </w:tcPr>
          <w:p>
            <w:pPr>
              <w:spacing w:after="0" w:before="0"/>
            </w:pPr>
            <w:r>
              <w:rPr>
                <w:b/>
                <w:bCs/>
                <w:color w:val="13272F"/>
                <w:sz w:val="17"/>
                <w:szCs w:val="17"/>
              </w:rPr>
              <w:t xml:space="preserve">Data residency</w:t>
            </w:r>
          </w:p>
        </w:tc>
        <w:tc>
          <w:tcPr>
            <w:tcW w:type="dxa" w:w="4594"/>
            <w:shd w:fill="FFFFFF" w:val="clear"/>
            <w:tcMar>
              <w:top w:type="dxa" w:w="70"/>
              <w:left w:type="dxa" w:w="110"/>
              <w:bottom w:type="dxa" w:w="70"/>
              <w:right w:type="dxa" w:w="110"/>
            </w:tcMar>
          </w:tcPr>
          <w:p>
            <w:pPr>
              <w:spacing w:after="0" w:before="0"/>
            </w:pPr>
            <w:r>
              <w:rPr>
                <w:color w:val="13272F"/>
                <w:sz w:val="17"/>
                <w:szCs w:val="17"/>
              </w:rPr>
              <w:t xml:space="preserve">GDPR-style rules requiring EU data stay in the EU.</w:t>
            </w:r>
          </w:p>
        </w:tc>
        <w:tc>
          <w:tcPr>
            <w:tcW w:type="dxa" w:w="3830"/>
            <w:shd w:fill="FFFFFF" w:val="clear"/>
            <w:tcMar>
              <w:top w:type="dxa" w:w="70"/>
              <w:left w:type="dxa" w:w="110"/>
              <w:bottom w:type="dxa" w:w="70"/>
              <w:right w:type="dxa" w:w="110"/>
            </w:tcMar>
          </w:tcPr>
          <w:p>
            <w:pPr>
              <w:spacing w:after="0" w:before="0"/>
            </w:pPr>
            <w:r>
              <w:rPr>
                <w:color w:val="13272F"/>
                <w:sz w:val="17"/>
                <w:szCs w:val="17"/>
              </w:rPr>
              <w:t xml:space="preserve">If you get EU users and choose to guarantee residency. A single EU region satisfies this; multiple DBs only if you serve several jurisdictions with conflicting rules.</w:t>
            </w:r>
          </w:p>
        </w:tc>
      </w:tr>
      <w:tr>
        <w:trPr>
          <w:tblHeader w:val="false"/>
        </w:trPr>
        <w:tc>
          <w:tcPr>
            <w:tcW w:type="dxa" w:w="936"/>
            <w:shd w:fill="F7FAFB" w:val="clear"/>
            <w:tcMar>
              <w:top w:type="dxa" w:w="70"/>
              <w:left w:type="dxa" w:w="110"/>
              <w:bottom w:type="dxa" w:w="70"/>
              <w:right w:type="dxa" w:w="110"/>
            </w:tcMar>
          </w:tcPr>
          <w:p>
            <w:pPr>
              <w:spacing w:after="0" w:before="0"/>
            </w:pPr>
            <w:r>
              <w:rPr>
                <w:b/>
                <w:bCs/>
                <w:color w:val="13272F"/>
                <w:sz w:val="17"/>
                <w:szCs w:val="17"/>
              </w:rPr>
              <w:t xml:space="preserve">Separate ingestion store</w:t>
            </w:r>
          </w:p>
        </w:tc>
        <w:tc>
          <w:tcPr>
            <w:tcW w:type="dxa" w:w="4594"/>
            <w:shd w:fill="F7FAFB" w:val="clear"/>
            <w:tcMar>
              <w:top w:type="dxa" w:w="70"/>
              <w:left w:type="dxa" w:w="110"/>
              <w:bottom w:type="dxa" w:w="70"/>
              <w:right w:type="dxa" w:w="110"/>
            </w:tcMar>
          </w:tcPr>
          <w:p>
            <w:pPr>
              <w:spacing w:after="0" w:before="0"/>
            </w:pPr>
            <w:r>
              <w:rPr>
                <w:color w:val="13272F"/>
                <w:sz w:val="17"/>
                <w:szCs w:val="17"/>
              </w:rPr>
              <w:t xml:space="preserve">High-volume event streams (clickstream, telemetry) written to a store optimised for writes, then batched into the main DB.</w:t>
            </w:r>
          </w:p>
        </w:tc>
        <w:tc>
          <w:tcPr>
            <w:tcW w:type="dxa" w:w="3830"/>
            <w:shd w:fill="F7FAFB" w:val="clear"/>
            <w:tcMar>
              <w:top w:type="dxa" w:w="70"/>
              <w:left w:type="dxa" w:w="110"/>
              <w:bottom w:type="dxa" w:w="70"/>
              <w:right w:type="dxa" w:w="110"/>
            </w:tcMar>
          </w:tcPr>
          <w:p>
            <w:pPr>
              <w:spacing w:after="0" w:before="0"/>
            </w:pPr>
            <w:r>
              <w:rPr>
                <w:color w:val="13272F"/>
                <w:sz w:val="17"/>
                <w:szCs w:val="17"/>
              </w:rPr>
              <w:t xml:space="preserve">Your event volume is ~20 rows per consultation. Postgres handles millions. Not applicable.</w:t>
            </w:r>
          </w:p>
        </w:tc>
      </w:tr>
      <w:tr>
        <w:trPr>
          <w:tblHeader w:val="false"/>
        </w:trPr>
        <w:tc>
          <w:tcPr>
            <w:tcW w:type="dxa" w:w="936"/>
            <w:shd w:fill="FFFFFF" w:val="clear"/>
            <w:tcMar>
              <w:top w:type="dxa" w:w="70"/>
              <w:left w:type="dxa" w:w="110"/>
              <w:bottom w:type="dxa" w:w="70"/>
              <w:right w:type="dxa" w:w="110"/>
            </w:tcMar>
          </w:tcPr>
          <w:p>
            <w:pPr>
              <w:spacing w:after="0" w:before="0"/>
            </w:pPr>
            <w:r>
              <w:rPr>
                <w:b/>
                <w:bCs/>
                <w:color w:val="13272F"/>
                <w:sz w:val="17"/>
                <w:szCs w:val="17"/>
              </w:rPr>
              <w:t xml:space="preserve">Microservice-per-database</w:t>
            </w:r>
          </w:p>
        </w:tc>
        <w:tc>
          <w:tcPr>
            <w:tcW w:type="dxa" w:w="4594"/>
            <w:shd w:fill="FFFFFF" w:val="clear"/>
            <w:tcMar>
              <w:top w:type="dxa" w:w="70"/>
              <w:left w:type="dxa" w:w="110"/>
              <w:bottom w:type="dxa" w:w="70"/>
              <w:right w:type="dxa" w:w="110"/>
            </w:tcMar>
          </w:tcPr>
          <w:p>
            <w:pPr>
              <w:spacing w:after="0" w:before="0"/>
            </w:pPr>
            <w:r>
              <w:rPr>
                <w:color w:val="13272F"/>
                <w:sz w:val="17"/>
                <w:szCs w:val="17"/>
              </w:rPr>
              <w:t xml:space="preserve">Each service owns its data; no cross-service joins.</w:t>
            </w:r>
          </w:p>
        </w:tc>
        <w:tc>
          <w:tcPr>
            <w:tcW w:type="dxa" w:w="3830"/>
            <w:shd w:fill="FFFFFF" w:val="clear"/>
            <w:tcMar>
              <w:top w:type="dxa" w:w="70"/>
              <w:left w:type="dxa" w:w="110"/>
              <w:bottom w:type="dxa" w:w="70"/>
              <w:right w:type="dxa" w:w="110"/>
            </w:tcMar>
          </w:tcPr>
          <w:p>
            <w:pPr>
              <w:spacing w:after="0" w:before="0"/>
            </w:pPr>
            <w:r>
              <w:rPr>
                <w:color w:val="13272F"/>
                <w:sz w:val="17"/>
                <w:szCs w:val="17"/>
              </w:rPr>
              <w:t xml:space="preserve">You have one service. Not applicable.</w:t>
            </w:r>
          </w:p>
        </w:tc>
      </w:tr>
    </w:tbl>
    <w:p>
      <w:pPr>
        <w:spacing w:after="160"/>
      </w:pPr>
    </w:p>
    <w:p>
      <w:pPr>
        <w:spacing w:after="120" w:before="60" w:line="300"/>
      </w:pPr>
      <w:r>
        <w:rPr>
          <w:b/>
          <w:bCs/>
          <w:color w:val="13272F"/>
          <w:sz w:val="20"/>
          <w:szCs w:val="20"/>
        </w:rPr>
        <w:t xml:space="preserve">Your growth path, in order:</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1  Single Supabase Postgres                     ← you are here, and will be for a long time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2  + read replica for analytics                  ~10⁵ sessions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3  + object storage for large exports            when exports get big</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4  + warehouse (ClickHouse / BigQuery)           ~10⁶ events, or when BI needs it</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5  Anything more exotic                          only with a measured problem</w:t>
      </w:r>
    </w:p>
    <w:p>
      <w:pPr>
        <w:spacing w:after="120" w:before="60" w:line="300"/>
      </w:pPr>
      <w:r>
        <w:rPr>
          <w:b/>
          <w:bCs/>
          <w:color w:val="13272F"/>
          <w:sz w:val="20"/>
          <w:szCs w:val="20"/>
        </w:rPr>
        <w:t xml:space="preserve">Do not build step 4 at step 1.</w:t>
      </w:r>
      <w:r>
        <w:rPr>
          <w:color w:val="13272F"/>
          <w:sz w:val="20"/>
          <w:szCs w:val="20"/>
        </w:rPr>
        <w:t xml:space="preserve"> That is the single most common architectural mistake at this stage, and it is expensive: you pay complexity every day for a scale problem you may never have.</w:t>
      </w:r>
    </w:p>
    <w:p>
      <w:pPr>
        <w:pStyle w:val="Heading2"/>
        <w:spacing w:after="130" w:before="300"/>
      </w:pPr>
      <w:r>
        <w:rPr>
          <w:rFonts w:ascii="Georgia" w:cs="Georgia" w:eastAsia="Georgia" w:hAnsi="Georgia"/>
          <w:b/>
          <w:bCs/>
          <w:color w:val="1F7A8C"/>
          <w:sz w:val="25"/>
          <w:szCs w:val="25"/>
        </w:rPr>
        <w:t xml:space="preserve">2.5 Revised data model for B2C</w:t>
      </w:r>
    </w:p>
    <w:p>
      <w:pPr>
        <w:spacing w:after="120" w:before="60" w:line="300"/>
      </w:pPr>
      <w:r>
        <w:rPr>
          <w:color w:val="13272F"/>
          <w:sz w:val="20"/>
          <w:szCs w:val="20"/>
        </w:rPr>
        <w:t xml:space="preserve">v1's </w:t>
      </w:r>
      <w:r>
        <w:rPr>
          <w:rFonts w:ascii="Consolas" w:cs="Consolas" w:eastAsia="Consolas" w:hAnsi="Consolas"/>
          <w:color w:val="B3651F"/>
          <w:sz w:val="18"/>
          <w:szCs w:val="18"/>
        </w:rPr>
        <w:t xml:space="preserve">institutions → cohorts → students</w:t>
      </w:r>
      <w:r>
        <w:rPr>
          <w:color w:val="13272F"/>
          <w:sz w:val="20"/>
          <w:szCs w:val="20"/>
        </w:rPr>
        <w:t xml:space="preserve"> hierarchy goes away as the primary structure. It is replaced by individual accounts with subscriptions.</w:t>
      </w:r>
    </w:p>
    <w:p>
      <w:pPr>
        <w:pBdr>
          <w:left w:val="single" w:color="1F7A8C" w:sz="12" w:space="8"/>
        </w:pBdr>
        <w:shd w:fill="F4F7F8" w:val="clear"/>
        <w:spacing w:after="0" w:before="100" w:line="240"/>
        <w:ind w:left="200" w:right="200"/>
      </w:pPr>
      <w:r>
        <w:rPr>
          <w:rFonts w:ascii="Consolas" w:cs="Consolas" w:eastAsia="Consolas" w:hAnsi="Consolas"/>
          <w:i/>
          <w:iCs/>
          <w:color w:val="6A8A94"/>
          <w:sz w:val="16"/>
          <w:szCs w:val="16"/>
        </w:rPr>
        <w:t xml:space="preserve">-- Supabase provides auth.users (id, email, encrypted_password, confirmed_at, ...)</w:t>
      </w:r>
    </w:p>
    <w:p>
      <w:pPr>
        <w:pBdr>
          <w:left w:val="single" w:color="1F7A8C" w:sz="12" w:space="8"/>
        </w:pBdr>
        <w:shd w:fill="F4F7F8" w:val="clear"/>
        <w:spacing w:after="0" w:before="0" w:line="240"/>
        <w:ind w:left="200" w:right="200"/>
      </w:pPr>
      <w:r>
        <w:rPr>
          <w:rFonts w:ascii="Consolas" w:cs="Consolas" w:eastAsia="Consolas" w:hAnsi="Consolas"/>
          <w:i/>
          <w:iCs/>
          <w:color w:val="6A8A94"/>
          <w:sz w:val="16"/>
          <w:szCs w:val="16"/>
        </w:rPr>
        <w:t xml:space="preserve">-- Our profile table extends it 1:1.</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b/>
          <w:bCs/>
          <w:color w:val="0B5FA5"/>
          <w:sz w:val="16"/>
          <w:szCs w:val="16"/>
        </w:rPr>
        <w:t xml:space="preserve">CREATE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TYPE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subscription_tier</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AS</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ENUM</w:t>
      </w: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'free'</w:t>
      </w: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'pro'</w:t>
      </w: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'lifetime'</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b/>
          <w:bCs/>
          <w:color w:val="0B5FA5"/>
          <w:sz w:val="16"/>
          <w:szCs w:val="16"/>
        </w:rPr>
        <w:t xml:space="preserve">CREATE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TYPE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professional_role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AS</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ENUM</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'medical_student'</w:t>
      </w:r>
      <w:r>
        <w:rPr>
          <w:rFonts w:ascii="Consolas" w:cs="Consolas" w:eastAsia="Consolas" w:hAnsi="Consolas"/>
          <w:color w:val="13272F"/>
          <w:sz w:val="16"/>
          <w:szCs w:val="16"/>
        </w:rPr>
        <w:t xml:space="preserve">,</w:t>
      </w:r>
      <w:r>
        <w:rPr>
          <w:rFonts w:ascii="Consolas" w:cs="Consolas" w:eastAsia="Consolas" w:hAnsi="Consolas"/>
          <w:color w:val="A31515"/>
          <w:sz w:val="16"/>
          <w:szCs w:val="16"/>
        </w:rPr>
        <w:t xml:space="preserve">'intern'</w:t>
      </w:r>
      <w:r>
        <w:rPr>
          <w:rFonts w:ascii="Consolas" w:cs="Consolas" w:eastAsia="Consolas" w:hAnsi="Consolas"/>
          <w:color w:val="13272F"/>
          <w:sz w:val="16"/>
          <w:szCs w:val="16"/>
        </w:rPr>
        <w:t xml:space="preserve">,</w:t>
      </w:r>
      <w:r>
        <w:rPr>
          <w:rFonts w:ascii="Consolas" w:cs="Consolas" w:eastAsia="Consolas" w:hAnsi="Consolas"/>
          <w:color w:val="A31515"/>
          <w:sz w:val="16"/>
          <w:szCs w:val="16"/>
        </w:rPr>
        <w:t xml:space="preserve">'resident'</w:t>
      </w:r>
      <w:r>
        <w:rPr>
          <w:rFonts w:ascii="Consolas" w:cs="Consolas" w:eastAsia="Consolas" w:hAnsi="Consolas"/>
          <w:color w:val="13272F"/>
          <w:sz w:val="16"/>
          <w:szCs w:val="16"/>
        </w:rPr>
        <w:t xml:space="preserve">,</w:t>
      </w:r>
      <w:r>
        <w:rPr>
          <w:rFonts w:ascii="Consolas" w:cs="Consolas" w:eastAsia="Consolas" w:hAnsi="Consolas"/>
          <w:color w:val="A31515"/>
          <w:sz w:val="16"/>
          <w:szCs w:val="16"/>
        </w:rPr>
        <w:t xml:space="preserve">'physician'</w:t>
      </w:r>
      <w:r>
        <w:rPr>
          <w:rFonts w:ascii="Consolas" w:cs="Consolas" w:eastAsia="Consolas" w:hAnsi="Consolas"/>
          <w:color w:val="13272F"/>
          <w:sz w:val="16"/>
          <w:szCs w:val="16"/>
        </w:rPr>
        <w:t xml:space="preserve">,</w:t>
      </w:r>
      <w:r>
        <w:rPr>
          <w:rFonts w:ascii="Consolas" w:cs="Consolas" w:eastAsia="Consolas" w:hAnsi="Consolas"/>
          <w:color w:val="A31515"/>
          <w:sz w:val="16"/>
          <w:szCs w:val="16"/>
        </w:rPr>
        <w:t xml:space="preserve">'nurse'</w:t>
      </w:r>
      <w:r>
        <w:rPr>
          <w:rFonts w:ascii="Consolas" w:cs="Consolas" w:eastAsia="Consolas" w:hAnsi="Consolas"/>
          <w:color w:val="13272F"/>
          <w:sz w:val="16"/>
          <w:szCs w:val="16"/>
        </w:rPr>
        <w:t xml:space="preserve">,</w:t>
      </w:r>
      <w:r>
        <w:rPr>
          <w:rFonts w:ascii="Consolas" w:cs="Consolas" w:eastAsia="Consolas" w:hAnsi="Consolas"/>
          <w:color w:val="A31515"/>
          <w:sz w:val="16"/>
          <w:szCs w:val="16"/>
        </w:rPr>
        <w:t xml:space="preserve">'pa'</w:t>
      </w:r>
      <w:r>
        <w:rPr>
          <w:rFonts w:ascii="Consolas" w:cs="Consolas" w:eastAsia="Consolas" w:hAnsi="Consolas"/>
          <w:color w:val="13272F"/>
          <w:sz w:val="16"/>
          <w:szCs w:val="16"/>
        </w:rPr>
        <w:t xml:space="preserve">,</w:t>
      </w:r>
      <w:r>
        <w:rPr>
          <w:rFonts w:ascii="Consolas" w:cs="Consolas" w:eastAsia="Consolas" w:hAnsi="Consolas"/>
          <w:color w:val="A31515"/>
          <w:sz w:val="16"/>
          <w:szCs w:val="16"/>
        </w:rPr>
        <w:t xml:space="preserve">'other'</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b/>
          <w:bCs/>
          <w:color w:val="0B5FA5"/>
          <w:sz w:val="16"/>
          <w:szCs w:val="16"/>
        </w:rPr>
        <w:t xml:space="preserve">CREATE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TABLE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profiles</w:t>
      </w: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PRIMARY</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KEY</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REFERENCES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auth</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users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ON</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DELETE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CASCADE</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display_name</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professional_role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professional_role</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year_of_training</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SMALLINT</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country</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specialty_interest</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Stable pseudonymous id used in all analytics and research exports.</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research_pid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UNIQUE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'U'</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substr</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gen_random_uuid</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text</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8</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subscription_tier</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subscription_tier</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'free'</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subscription_ends</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TIMESTAMPTZ</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onboarded_at</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TIMESTAMPTZ</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last_active_at</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TIMESTAMPTZ</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consent_research</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BOOLEAN</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false</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consent_version</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created_at</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TIMESTAMPTZ</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now</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deleted_at</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TIMESTAMPTZ</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i/>
          <w:iCs/>
          <w:color w:val="6A8A94"/>
          <w:sz w:val="16"/>
          <w:szCs w:val="16"/>
        </w:rPr>
        <w:t xml:space="preserve">-- Sessions now belong to a person, not a cohort.</w:t>
      </w:r>
    </w:p>
    <w:p>
      <w:pPr>
        <w:pBdr>
          <w:left w:val="single" w:color="1F7A8C" w:sz="12" w:space="8"/>
        </w:pBdr>
        <w:shd w:fill="F4F7F8" w:val="clear"/>
        <w:spacing w:after="0" w:before="0" w:line="240"/>
        <w:ind w:left="200" w:right="200"/>
      </w:pPr>
      <w:r>
        <w:rPr>
          <w:rFonts w:ascii="Consolas" w:cs="Consolas" w:eastAsia="Consolas" w:hAnsi="Consolas"/>
          <w:b/>
          <w:bCs/>
          <w:color w:val="0B5FA5"/>
          <w:sz w:val="16"/>
          <w:szCs w:val="16"/>
        </w:rPr>
        <w:t xml:space="preserve">ALTER</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TABLE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sessions</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DROP</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COLUMN</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cohort_id</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ADD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COLUMN</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practice_mode</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'free_practice'</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'free_practice' | 'guided_track' | 'research_study'</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i/>
          <w:iCs/>
          <w:color w:val="6A8A94"/>
          <w:sz w:val="16"/>
          <w:szCs w:val="16"/>
        </w:rPr>
        <w:t xml:space="preserve">-- Optional institutional layer, kept nullable so B2B remains possible later</w:t>
      </w:r>
    </w:p>
    <w:p>
      <w:pPr>
        <w:pBdr>
          <w:left w:val="single" w:color="1F7A8C" w:sz="12" w:space="8"/>
        </w:pBdr>
        <w:shd w:fill="F4F7F8" w:val="clear"/>
        <w:spacing w:after="0" w:before="0" w:line="240"/>
        <w:ind w:left="200" w:right="200"/>
      </w:pPr>
      <w:r>
        <w:rPr>
          <w:rFonts w:ascii="Consolas" w:cs="Consolas" w:eastAsia="Consolas" w:hAnsi="Consolas"/>
          <w:i/>
          <w:iCs/>
          <w:color w:val="6A8A94"/>
          <w:sz w:val="16"/>
          <w:szCs w:val="16"/>
        </w:rPr>
        <w:t xml:space="preserve">-- without a migration. Costs one column today; saves weeks if you ever sell</w:t>
      </w:r>
    </w:p>
    <w:p>
      <w:pPr>
        <w:pBdr>
          <w:left w:val="single" w:color="1F7A8C" w:sz="12" w:space="8"/>
        </w:pBdr>
        <w:shd w:fill="F4F7F8" w:val="clear"/>
        <w:spacing w:after="0" w:before="0" w:line="240"/>
        <w:ind w:left="200" w:right="200"/>
      </w:pPr>
      <w:r>
        <w:rPr>
          <w:rFonts w:ascii="Consolas" w:cs="Consolas" w:eastAsia="Consolas" w:hAnsi="Consolas"/>
          <w:i/>
          <w:iCs/>
          <w:color w:val="6A8A94"/>
          <w:sz w:val="16"/>
          <w:szCs w:val="16"/>
        </w:rPr>
        <w:t xml:space="preserve">-- to a university.</w:t>
      </w:r>
    </w:p>
    <w:p>
      <w:pPr>
        <w:pBdr>
          <w:left w:val="single" w:color="1F7A8C" w:sz="12" w:space="8"/>
        </w:pBdr>
        <w:shd w:fill="F4F7F8" w:val="clear"/>
        <w:spacing w:after="140" w:before="0" w:line="240"/>
        <w:ind w:left="200" w:right="200"/>
      </w:pPr>
      <w:r>
        <w:rPr>
          <w:rFonts w:ascii="Consolas" w:cs="Consolas" w:eastAsia="Consolas" w:hAnsi="Consolas"/>
          <w:b/>
          <w:bCs/>
          <w:color w:val="0B5FA5"/>
          <w:sz w:val="16"/>
          <w:szCs w:val="16"/>
        </w:rPr>
        <w:t xml:space="preserve">ALTER</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TABLE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profiles</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ADD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COLUMN</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institution_id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REFERENCES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institutions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w:t>
      </w:r>
    </w:p>
    <w:p>
      <w:pPr>
        <w:spacing w:after="120" w:before="60" w:line="300"/>
      </w:pPr>
      <w:r>
        <w:rPr>
          <w:b/>
          <w:bCs/>
          <w:color w:val="13272F"/>
          <w:sz w:val="20"/>
          <w:szCs w:val="20"/>
        </w:rPr>
        <w:t xml:space="preserve">`institution_id` stays as a nullable column.</w:t>
      </w:r>
      <w:r>
        <w:rPr>
          <w:color w:val="13272F"/>
          <w:sz w:val="20"/>
          <w:szCs w:val="20"/>
        </w:rPr>
        <w:t xml:space="preserve"> You are not building the institutional product, but leaving the hook costs nothing now and avoids a painful retrofit if a medical school ever asks for a cohort licence.</w:t>
      </w:r>
    </w:p>
    <w:p>
      <w:pPr>
        <w:spacing w:after="120" w:before="60" w:line="300"/>
      </w:pPr>
      <w:r>
        <w:rPr>
          <w:color w:val="13272F"/>
          <w:sz w:val="20"/>
          <w:szCs w:val="20"/>
        </w:rPr>
        <w:t xml:space="preserve">New B2C-specific tables:</w:t>
      </w:r>
    </w:p>
    <w:p>
      <w:pPr>
        <w:pBdr>
          <w:left w:val="single" w:color="1F7A8C" w:sz="12" w:space="8"/>
        </w:pBdr>
        <w:shd w:fill="F4F7F8" w:val="clear"/>
        <w:spacing w:after="0" w:before="100" w:line="240"/>
        <w:ind w:left="200" w:right="200"/>
      </w:pPr>
      <w:r>
        <w:rPr>
          <w:rFonts w:ascii="Consolas" w:cs="Consolas" w:eastAsia="Consolas" w:hAnsi="Consolas"/>
          <w:i/>
          <w:iCs/>
          <w:color w:val="6A8A94"/>
          <w:sz w:val="16"/>
          <w:szCs w:val="16"/>
        </w:rPr>
        <w:t xml:space="preserve">-- Progress and engagement — the retention mechanics of a consumer product</w:t>
      </w:r>
    </w:p>
    <w:p>
      <w:pPr>
        <w:pBdr>
          <w:left w:val="single" w:color="1F7A8C" w:sz="12" w:space="8"/>
        </w:pBdr>
        <w:shd w:fill="F4F7F8" w:val="clear"/>
        <w:spacing w:after="0" w:before="0" w:line="240"/>
        <w:ind w:left="200" w:right="200"/>
      </w:pPr>
      <w:r>
        <w:rPr>
          <w:rFonts w:ascii="Consolas" w:cs="Consolas" w:eastAsia="Consolas" w:hAnsi="Consolas"/>
          <w:b/>
          <w:bCs/>
          <w:color w:val="0B5FA5"/>
          <w:sz w:val="16"/>
          <w:szCs w:val="16"/>
        </w:rPr>
        <w:t xml:space="preserve">CREATE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TABLE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user_progress</w:t>
      </w: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user_id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PRIMARY</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KEY</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REFERENCES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profiles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ON</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DELETE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CASCADE</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sessions_completed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INT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098658"/>
          <w:sz w:val="16"/>
          <w:szCs w:val="16"/>
        </w:rPr>
        <w:t xml:space="preserve">0</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current_streak_days</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INT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098658"/>
          <w:sz w:val="16"/>
          <w:szCs w:val="16"/>
        </w:rPr>
        <w:t xml:space="preserve">0</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longest_streak_days</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INT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098658"/>
          <w:sz w:val="16"/>
          <w:szCs w:val="16"/>
        </w:rPr>
        <w:t xml:space="preserve">0</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last_session_date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DATE</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Per-bias trend, e.g. {"anchoring":{"last_10_rate":0.2,"trend":"improving"}}</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bias_trends</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JSONB</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jsonb</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specialty_coverage</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JSONB</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jsonb</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i/>
          <w:iCs/>
          <w:color w:val="6A8A94"/>
          <w:sz w:val="16"/>
          <w:szCs w:val="16"/>
        </w:rPr>
        <w:t xml:space="preserve">-- Which cases a user has seen, so we don't repeat them</w:t>
      </w:r>
    </w:p>
    <w:p>
      <w:pPr>
        <w:pBdr>
          <w:left w:val="single" w:color="1F7A8C" w:sz="12" w:space="8"/>
        </w:pBdr>
        <w:shd w:fill="F4F7F8" w:val="clear"/>
        <w:spacing w:after="0" w:before="0" w:line="240"/>
        <w:ind w:left="200" w:right="200"/>
      </w:pPr>
      <w:r>
        <w:rPr>
          <w:rFonts w:ascii="Consolas" w:cs="Consolas" w:eastAsia="Consolas" w:hAnsi="Consolas"/>
          <w:b/>
          <w:bCs/>
          <w:color w:val="0B5FA5"/>
          <w:sz w:val="16"/>
          <w:szCs w:val="16"/>
        </w:rPr>
        <w:t xml:space="preserve">CREATE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TABLE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user_case_history</w:t>
      </w: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user_id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REFERENCES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profiles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ON</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DELETE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CASCADE</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case_id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REFERENCES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cases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ON</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DELETE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CASCADE</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times_attempted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INT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098658"/>
          <w:sz w:val="16"/>
          <w:szCs w:val="16"/>
        </w:rPr>
        <w:t xml:space="preserve">1</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first_attempt</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TIMESTAMPTZ</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now</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last_attempt</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TIMESTAMPTZ</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now</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best_verdict</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PRIMARY</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KEY</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user_id</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case_id</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b/>
          <w:bCs/>
          <w:color w:val="0B5FA5"/>
          <w:sz w:val="16"/>
          <w:szCs w:val="16"/>
        </w:rPr>
        <w:t xml:space="preserve">CREATE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TABLE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subscriptions</w:t>
      </w: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PRIMARY</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KEY</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gen_random_uuid</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user_id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REFERENCES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profiles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ON</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DELETE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CASCADE</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provider</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'stripe' | 'apple' | 'google'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provider_customer_id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provider_sub_id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tier</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subscription_tier</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status</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active | past_due | cancelled | expired</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current_period_end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TIMESTAMPTZ</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created_at</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TIMESTAMPTZ</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now</w:t>
      </w:r>
      <w:r>
        <w:rPr>
          <w:rFonts w:ascii="Consolas" w:cs="Consolas" w:eastAsia="Consolas" w:hAnsi="Consolas"/>
          <w:color w:val="13272F"/>
          <w:sz w:val="16"/>
          <w:szCs w:val="16"/>
        </w:rPr>
        <w:t xml:space="preserve">()</w:t>
      </w:r>
    </w:p>
    <w:p>
      <w:pPr>
        <w:pBdr>
          <w:left w:val="single" w:color="1F7A8C" w:sz="12" w:space="8"/>
        </w:pBdr>
        <w:shd w:fill="F4F7F8" w:val="clear"/>
        <w:spacing w:after="140" w:before="0" w:line="240"/>
        <w:ind w:left="200" w:right="200"/>
      </w:pPr>
      <w:r>
        <w:rPr>
          <w:rFonts w:ascii="Consolas" w:cs="Consolas" w:eastAsia="Consolas" w:hAnsi="Consolas"/>
          <w:color w:val="13272F"/>
          <w:sz w:val="16"/>
          <w:szCs w:val="16"/>
        </w:rPr>
        <w:t xml:space="preserve">);</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3. Accounts and authentication</w:t>
      </w:r>
    </w:p>
    <w:p>
      <w:pPr>
        <w:pStyle w:val="Heading2"/>
        <w:spacing w:after="130" w:before="300"/>
      </w:pPr>
      <w:r>
        <w:rPr>
          <w:rFonts w:ascii="Georgia" w:cs="Georgia" w:eastAsia="Georgia" w:hAnsi="Georgia"/>
          <w:b/>
          <w:bCs/>
          <w:color w:val="1F7A8C"/>
          <w:sz w:val="25"/>
          <w:szCs w:val="25"/>
        </w:rPr>
        <w:t xml:space="preserve">3.1 Your question: build our own, or use Supabase?</w:t>
      </w:r>
    </w:p>
    <w:p>
      <w:pPr>
        <w:spacing w:after="120" w:before="60" w:line="300"/>
      </w:pPr>
      <w:r>
        <w:rPr>
          <w:color w:val="13272F"/>
          <w:sz w:val="20"/>
          <w:szCs w:val="20"/>
        </w:rPr>
        <w:t xml:space="preserve">You said: </w:t>
      </w:r>
      <w:r>
        <w:rPr>
          <w:i/>
          <w:iCs/>
          <w:color w:val="13272F"/>
          <w:sz w:val="20"/>
          <w:szCs w:val="20"/>
        </w:rPr>
        <w:t xml:space="preserve">if it is free and nice to have our own authentication, do that; if it takes a lot of effort, follow Supabase.</w:t>
      </w:r>
    </w:p>
    <w:p>
      <w:pPr>
        <w:spacing w:after="120" w:before="60" w:line="300"/>
      </w:pPr>
      <w:r>
        <w:rPr>
          <w:b/>
          <w:bCs/>
          <w:color w:val="13272F"/>
          <w:sz w:val="20"/>
          <w:szCs w:val="20"/>
        </w:rPr>
        <w:t xml:space="preserve">It is not free, and it is a lot of effort.</w:t>
      </w:r>
      <w:r>
        <w:rPr>
          <w:color w:val="13272F"/>
          <w:sz w:val="20"/>
          <w:szCs w:val="20"/>
        </w:rPr>
        <w:t xml:space="preserve"> Here is the honest inventory of what "our own auth" means.</w:t>
      </w:r>
    </w:p>
    <w:p>
      <w:pPr>
        <w:pStyle w:val="Heading2"/>
        <w:spacing w:after="130" w:before="300"/>
      </w:pPr>
      <w:r>
        <w:rPr>
          <w:rFonts w:ascii="Georgia" w:cs="Georgia" w:eastAsia="Georgia" w:hAnsi="Georgia"/>
          <w:b/>
          <w:bCs/>
          <w:color w:val="1F7A8C"/>
          <w:sz w:val="25"/>
          <w:szCs w:val="25"/>
        </w:rPr>
        <w:t xml:space="preserve">3.2 What building your own actually requires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4838"/>
        <w:gridCol w:w="1193"/>
        <w:gridCol w:w="3329"/>
      </w:tblGrid>
      <w:tr>
        <w:trPr>
          <w:tblHeader/>
        </w:trPr>
        <w:tc>
          <w:tcPr>
            <w:tcW w:type="dxa" w:w="4838"/>
            <w:shd w:fill="13272F" w:val="clear"/>
            <w:tcMar>
              <w:top w:type="dxa" w:w="70"/>
              <w:left w:type="dxa" w:w="110"/>
              <w:bottom w:type="dxa" w:w="70"/>
              <w:right w:type="dxa" w:w="110"/>
            </w:tcMar>
          </w:tcPr>
          <w:p>
            <w:pPr>
              <w:spacing w:after="0" w:before="0"/>
            </w:pPr>
            <w:r>
              <w:rPr>
                <w:b/>
                <w:bCs/>
                <w:color w:val="FFFFFF"/>
                <w:sz w:val="17"/>
                <w:szCs w:val="17"/>
              </w:rPr>
              <w:t xml:space="preserve">Component</w:t>
            </w:r>
          </w:p>
        </w:tc>
        <w:tc>
          <w:tcPr>
            <w:tcW w:type="dxa" w:w="1193"/>
            <w:shd w:fill="13272F" w:val="clear"/>
            <w:tcMar>
              <w:top w:type="dxa" w:w="70"/>
              <w:left w:type="dxa" w:w="110"/>
              <w:bottom w:type="dxa" w:w="70"/>
              <w:right w:type="dxa" w:w="110"/>
            </w:tcMar>
          </w:tcPr>
          <w:p>
            <w:pPr>
              <w:spacing w:after="0" w:before="0"/>
            </w:pPr>
            <w:r>
              <w:rPr>
                <w:b/>
                <w:bCs/>
                <w:color w:val="FFFFFF"/>
                <w:sz w:val="17"/>
                <w:szCs w:val="17"/>
              </w:rPr>
              <w:t xml:space="preserve">Effort</w:t>
            </w:r>
          </w:p>
        </w:tc>
        <w:tc>
          <w:tcPr>
            <w:tcW w:type="dxa" w:w="3329"/>
            <w:shd w:fill="13272F" w:val="clear"/>
            <w:tcMar>
              <w:top w:type="dxa" w:w="70"/>
              <w:left w:type="dxa" w:w="110"/>
              <w:bottom w:type="dxa" w:w="70"/>
              <w:right w:type="dxa" w:w="110"/>
            </w:tcMar>
          </w:tcPr>
          <w:p>
            <w:pPr>
              <w:spacing w:after="0" w:before="0"/>
            </w:pPr>
            <w:r>
              <w:rPr>
                <w:b/>
                <w:bCs/>
                <w:color w:val="FFFFFF"/>
                <w:sz w:val="17"/>
                <w:szCs w:val="17"/>
              </w:rPr>
              <w:t xml:space="preserve">Risk if wrong</w:t>
            </w:r>
          </w:p>
        </w:tc>
      </w:tr>
      <w:tr>
        <w:trPr>
          <w:tblHeader w:val="false"/>
        </w:trPr>
        <w:tc>
          <w:tcPr>
            <w:tcW w:type="dxa" w:w="4838"/>
            <w:shd w:fill="FFFFFF" w:val="clear"/>
            <w:tcMar>
              <w:top w:type="dxa" w:w="70"/>
              <w:left w:type="dxa" w:w="110"/>
              <w:bottom w:type="dxa" w:w="70"/>
              <w:right w:type="dxa" w:w="110"/>
            </w:tcMar>
          </w:tcPr>
          <w:p>
            <w:pPr>
              <w:spacing w:after="0" w:before="0"/>
            </w:pPr>
            <w:r>
              <w:rPr>
                <w:color w:val="13272F"/>
                <w:sz w:val="17"/>
                <w:szCs w:val="17"/>
              </w:rPr>
              <w:t xml:space="preserve">Password hashing (Argon2id, correct parameters)</w:t>
            </w:r>
          </w:p>
        </w:tc>
        <w:tc>
          <w:tcPr>
            <w:tcW w:type="dxa" w:w="1193"/>
            <w:shd w:fill="FFFFFF" w:val="clear"/>
            <w:tcMar>
              <w:top w:type="dxa" w:w="70"/>
              <w:left w:type="dxa" w:w="110"/>
              <w:bottom w:type="dxa" w:w="70"/>
              <w:right w:type="dxa" w:w="110"/>
            </w:tcMar>
          </w:tcPr>
          <w:p>
            <w:pPr>
              <w:spacing w:after="0" w:before="0"/>
            </w:pPr>
            <w:r>
              <w:rPr>
                <w:color w:val="13272F"/>
                <w:sz w:val="17"/>
                <w:szCs w:val="17"/>
              </w:rPr>
              <w:t xml:space="preserve">0.5 d</w:t>
            </w:r>
          </w:p>
        </w:tc>
        <w:tc>
          <w:tcPr>
            <w:tcW w:type="dxa" w:w="3329"/>
            <w:shd w:fill="FFFFFF" w:val="clear"/>
            <w:tcMar>
              <w:top w:type="dxa" w:w="70"/>
              <w:left w:type="dxa" w:w="110"/>
              <w:bottom w:type="dxa" w:w="70"/>
              <w:right w:type="dxa" w:w="110"/>
            </w:tcMar>
          </w:tcPr>
          <w:p>
            <w:pPr>
              <w:spacing w:after="0" w:before="0"/>
            </w:pPr>
            <w:r>
              <w:rPr>
                <w:color w:val="13272F"/>
                <w:sz w:val="17"/>
                <w:szCs w:val="17"/>
              </w:rPr>
              <w:t xml:space="preserve">Password database cracked after a breach</w:t>
            </w:r>
          </w:p>
        </w:tc>
      </w:tr>
      <w:tr>
        <w:trPr>
          <w:tblHeader w:val="false"/>
        </w:trPr>
        <w:tc>
          <w:tcPr>
            <w:tcW w:type="dxa" w:w="4838"/>
            <w:shd w:fill="F7FAFB" w:val="clear"/>
            <w:tcMar>
              <w:top w:type="dxa" w:w="70"/>
              <w:left w:type="dxa" w:w="110"/>
              <w:bottom w:type="dxa" w:w="70"/>
              <w:right w:type="dxa" w:w="110"/>
            </w:tcMar>
          </w:tcPr>
          <w:p>
            <w:pPr>
              <w:spacing w:after="0" w:before="0"/>
            </w:pPr>
            <w:r>
              <w:rPr>
                <w:color w:val="13272F"/>
                <w:sz w:val="17"/>
                <w:szCs w:val="17"/>
              </w:rPr>
              <w:t xml:space="preserve">Registration + email verification (tokens, expiry, single-use)</w:t>
            </w:r>
          </w:p>
        </w:tc>
        <w:tc>
          <w:tcPr>
            <w:tcW w:type="dxa" w:w="1193"/>
            <w:shd w:fill="F7FAFB" w:val="clear"/>
            <w:tcMar>
              <w:top w:type="dxa" w:w="70"/>
              <w:left w:type="dxa" w:w="110"/>
              <w:bottom w:type="dxa" w:w="70"/>
              <w:right w:type="dxa" w:w="110"/>
            </w:tcMar>
          </w:tcPr>
          <w:p>
            <w:pPr>
              <w:spacing w:after="0" w:before="0"/>
            </w:pPr>
            <w:r>
              <w:rPr>
                <w:color w:val="13272F"/>
                <w:sz w:val="17"/>
                <w:szCs w:val="17"/>
              </w:rPr>
              <w:t xml:space="preserve">1.5 d</w:t>
            </w:r>
          </w:p>
        </w:tc>
        <w:tc>
          <w:tcPr>
            <w:tcW w:type="dxa" w:w="3329"/>
            <w:shd w:fill="F7FAFB" w:val="clear"/>
            <w:tcMar>
              <w:top w:type="dxa" w:w="70"/>
              <w:left w:type="dxa" w:w="110"/>
              <w:bottom w:type="dxa" w:w="70"/>
              <w:right w:type="dxa" w:w="110"/>
            </w:tcMar>
          </w:tcPr>
          <w:p>
            <w:pPr>
              <w:spacing w:after="0" w:before="0"/>
            </w:pPr>
            <w:r>
              <w:rPr>
                <w:color w:val="13272F"/>
                <w:sz w:val="17"/>
                <w:szCs w:val="17"/>
              </w:rPr>
              <w:t xml:space="preserve">Fake accounts; email enumeration</w:t>
            </w:r>
          </w:p>
        </w:tc>
      </w:tr>
      <w:tr>
        <w:trPr>
          <w:tblHeader w:val="false"/>
        </w:trPr>
        <w:tc>
          <w:tcPr>
            <w:tcW w:type="dxa" w:w="4838"/>
            <w:shd w:fill="FFFFFF" w:val="clear"/>
            <w:tcMar>
              <w:top w:type="dxa" w:w="70"/>
              <w:left w:type="dxa" w:w="110"/>
              <w:bottom w:type="dxa" w:w="70"/>
              <w:right w:type="dxa" w:w="110"/>
            </w:tcMar>
          </w:tcPr>
          <w:p>
            <w:pPr>
              <w:spacing w:after="0" w:before="0"/>
            </w:pPr>
            <w:r>
              <w:rPr>
                <w:color w:val="13272F"/>
                <w:sz w:val="17"/>
                <w:szCs w:val="17"/>
              </w:rPr>
              <w:t xml:space="preserve">Login with constant-time comparison</w:t>
            </w:r>
          </w:p>
        </w:tc>
        <w:tc>
          <w:tcPr>
            <w:tcW w:type="dxa" w:w="1193"/>
            <w:shd w:fill="FFFFFF" w:val="clear"/>
            <w:tcMar>
              <w:top w:type="dxa" w:w="70"/>
              <w:left w:type="dxa" w:w="110"/>
              <w:bottom w:type="dxa" w:w="70"/>
              <w:right w:type="dxa" w:w="110"/>
            </w:tcMar>
          </w:tcPr>
          <w:p>
            <w:pPr>
              <w:spacing w:after="0" w:before="0"/>
            </w:pPr>
            <w:r>
              <w:rPr>
                <w:color w:val="13272F"/>
                <w:sz w:val="17"/>
                <w:szCs w:val="17"/>
              </w:rPr>
              <w:t xml:space="preserve">0.5 d</w:t>
            </w:r>
          </w:p>
        </w:tc>
        <w:tc>
          <w:tcPr>
            <w:tcW w:type="dxa" w:w="3329"/>
            <w:shd w:fill="FFFFFF" w:val="clear"/>
            <w:tcMar>
              <w:top w:type="dxa" w:w="70"/>
              <w:left w:type="dxa" w:w="110"/>
              <w:bottom w:type="dxa" w:w="70"/>
              <w:right w:type="dxa" w:w="110"/>
            </w:tcMar>
          </w:tcPr>
          <w:p>
            <w:pPr>
              <w:spacing w:after="0" w:before="0"/>
            </w:pPr>
            <w:r>
              <w:rPr>
                <w:color w:val="13272F"/>
                <w:sz w:val="17"/>
                <w:szCs w:val="17"/>
              </w:rPr>
              <w:t xml:space="preserve">Timing attacks reveal valid emails</w:t>
            </w:r>
          </w:p>
        </w:tc>
      </w:tr>
      <w:tr>
        <w:trPr>
          <w:tblHeader w:val="false"/>
        </w:trPr>
        <w:tc>
          <w:tcPr>
            <w:tcW w:type="dxa" w:w="4838"/>
            <w:shd w:fill="F7FAFB" w:val="clear"/>
            <w:tcMar>
              <w:top w:type="dxa" w:w="70"/>
              <w:left w:type="dxa" w:w="110"/>
              <w:bottom w:type="dxa" w:w="70"/>
              <w:right w:type="dxa" w:w="110"/>
            </w:tcMar>
          </w:tcPr>
          <w:p>
            <w:pPr>
              <w:spacing w:after="0" w:before="0"/>
            </w:pPr>
            <w:r>
              <w:rPr>
                <w:color w:val="13272F"/>
                <w:sz w:val="17"/>
                <w:szCs w:val="17"/>
              </w:rPr>
              <w:t xml:space="preserve">Password reset flow (secure token, expiry, invalidate on use, no enumeration)</w:t>
            </w:r>
          </w:p>
        </w:tc>
        <w:tc>
          <w:tcPr>
            <w:tcW w:type="dxa" w:w="1193"/>
            <w:shd w:fill="F7FAFB" w:val="clear"/>
            <w:tcMar>
              <w:top w:type="dxa" w:w="70"/>
              <w:left w:type="dxa" w:w="110"/>
              <w:bottom w:type="dxa" w:w="70"/>
              <w:right w:type="dxa" w:w="110"/>
            </w:tcMar>
          </w:tcPr>
          <w:p>
            <w:pPr>
              <w:spacing w:after="0" w:before="0"/>
            </w:pPr>
            <w:r>
              <w:rPr>
                <w:color w:val="13272F"/>
                <w:sz w:val="17"/>
                <w:szCs w:val="17"/>
              </w:rPr>
              <w:t xml:space="preserve">2 d</w:t>
            </w:r>
          </w:p>
        </w:tc>
        <w:tc>
          <w:tcPr>
            <w:tcW w:type="dxa" w:w="3329"/>
            <w:shd w:fill="F7FAFB" w:val="clear"/>
            <w:tcMar>
              <w:top w:type="dxa" w:w="70"/>
              <w:left w:type="dxa" w:w="110"/>
              <w:bottom w:type="dxa" w:w="70"/>
              <w:right w:type="dxa" w:w="110"/>
            </w:tcMar>
          </w:tcPr>
          <w:p>
            <w:pPr>
              <w:spacing w:after="0" w:before="0"/>
            </w:pPr>
            <w:r>
              <w:rPr>
                <w:b/>
                <w:bCs/>
                <w:color w:val="13272F"/>
                <w:sz w:val="17"/>
                <w:szCs w:val="17"/>
              </w:rPr>
              <w:t xml:space="preserve">The classic account-takeover vector</w:t>
            </w:r>
          </w:p>
        </w:tc>
      </w:tr>
      <w:tr>
        <w:trPr>
          <w:tblHeader w:val="false"/>
        </w:trPr>
        <w:tc>
          <w:tcPr>
            <w:tcW w:type="dxa" w:w="4838"/>
            <w:shd w:fill="FFFFFF" w:val="clear"/>
            <w:tcMar>
              <w:top w:type="dxa" w:w="70"/>
              <w:left w:type="dxa" w:w="110"/>
              <w:bottom w:type="dxa" w:w="70"/>
              <w:right w:type="dxa" w:w="110"/>
            </w:tcMar>
          </w:tcPr>
          <w:p>
            <w:pPr>
              <w:spacing w:after="0" w:before="0"/>
            </w:pPr>
            <w:r>
              <w:rPr>
                <w:color w:val="13272F"/>
                <w:sz w:val="17"/>
                <w:szCs w:val="17"/>
              </w:rPr>
              <w:t xml:space="preserve">Session management (rotation, secure cookies, revocation)</w:t>
            </w:r>
          </w:p>
        </w:tc>
        <w:tc>
          <w:tcPr>
            <w:tcW w:type="dxa" w:w="1193"/>
            <w:shd w:fill="FFFFFF" w:val="clear"/>
            <w:tcMar>
              <w:top w:type="dxa" w:w="70"/>
              <w:left w:type="dxa" w:w="110"/>
              <w:bottom w:type="dxa" w:w="70"/>
              <w:right w:type="dxa" w:w="110"/>
            </w:tcMar>
          </w:tcPr>
          <w:p>
            <w:pPr>
              <w:spacing w:after="0" w:before="0"/>
            </w:pPr>
            <w:r>
              <w:rPr>
                <w:color w:val="13272F"/>
                <w:sz w:val="17"/>
                <w:szCs w:val="17"/>
              </w:rPr>
              <w:t xml:space="preserve">1 d</w:t>
            </w:r>
          </w:p>
        </w:tc>
        <w:tc>
          <w:tcPr>
            <w:tcW w:type="dxa" w:w="3329"/>
            <w:shd w:fill="FFFFFF" w:val="clear"/>
            <w:tcMar>
              <w:top w:type="dxa" w:w="70"/>
              <w:left w:type="dxa" w:w="110"/>
              <w:bottom w:type="dxa" w:w="70"/>
              <w:right w:type="dxa" w:w="110"/>
            </w:tcMar>
          </w:tcPr>
          <w:p>
            <w:pPr>
              <w:spacing w:after="0" w:before="0"/>
            </w:pPr>
            <w:r>
              <w:rPr>
                <w:color w:val="13272F"/>
                <w:sz w:val="17"/>
                <w:szCs w:val="17"/>
              </w:rPr>
              <w:t xml:space="preserve">Session fixation, hijacking</w:t>
            </w:r>
          </w:p>
        </w:tc>
      </w:tr>
      <w:tr>
        <w:trPr>
          <w:tblHeader w:val="false"/>
        </w:trPr>
        <w:tc>
          <w:tcPr>
            <w:tcW w:type="dxa" w:w="4838"/>
            <w:shd w:fill="F7FAFB" w:val="clear"/>
            <w:tcMar>
              <w:top w:type="dxa" w:w="70"/>
              <w:left w:type="dxa" w:w="110"/>
              <w:bottom w:type="dxa" w:w="70"/>
              <w:right w:type="dxa" w:w="110"/>
            </w:tcMar>
          </w:tcPr>
          <w:p>
            <w:pPr>
              <w:spacing w:after="0" w:before="0"/>
            </w:pPr>
            <w:r>
              <w:rPr>
                <w:color w:val="13272F"/>
                <w:sz w:val="17"/>
                <w:szCs w:val="17"/>
              </w:rPr>
              <w:t xml:space="preserve">Rate limiting + lockout + backoff</w:t>
            </w:r>
          </w:p>
        </w:tc>
        <w:tc>
          <w:tcPr>
            <w:tcW w:type="dxa" w:w="1193"/>
            <w:shd w:fill="F7FAFB" w:val="clear"/>
            <w:tcMar>
              <w:top w:type="dxa" w:w="70"/>
              <w:left w:type="dxa" w:w="110"/>
              <w:bottom w:type="dxa" w:w="70"/>
              <w:right w:type="dxa" w:w="110"/>
            </w:tcMar>
          </w:tcPr>
          <w:p>
            <w:pPr>
              <w:spacing w:after="0" w:before="0"/>
            </w:pPr>
            <w:r>
              <w:rPr>
                <w:color w:val="13272F"/>
                <w:sz w:val="17"/>
                <w:szCs w:val="17"/>
              </w:rPr>
              <w:t xml:space="preserve">1 d</w:t>
            </w:r>
          </w:p>
        </w:tc>
        <w:tc>
          <w:tcPr>
            <w:tcW w:type="dxa" w:w="3329"/>
            <w:shd w:fill="F7FAFB" w:val="clear"/>
            <w:tcMar>
              <w:top w:type="dxa" w:w="70"/>
              <w:left w:type="dxa" w:w="110"/>
              <w:bottom w:type="dxa" w:w="70"/>
              <w:right w:type="dxa" w:w="110"/>
            </w:tcMar>
          </w:tcPr>
          <w:p>
            <w:pPr>
              <w:spacing w:after="0" w:before="0"/>
            </w:pPr>
            <w:r>
              <w:rPr>
                <w:color w:val="13272F"/>
                <w:sz w:val="17"/>
                <w:szCs w:val="17"/>
              </w:rPr>
              <w:t xml:space="preserve">Credential stuffing succeeds</w:t>
            </w:r>
          </w:p>
        </w:tc>
      </w:tr>
      <w:tr>
        <w:trPr>
          <w:tblHeader w:val="false"/>
        </w:trPr>
        <w:tc>
          <w:tcPr>
            <w:tcW w:type="dxa" w:w="4838"/>
            <w:shd w:fill="FFFFFF" w:val="clear"/>
            <w:tcMar>
              <w:top w:type="dxa" w:w="70"/>
              <w:left w:type="dxa" w:w="110"/>
              <w:bottom w:type="dxa" w:w="70"/>
              <w:right w:type="dxa" w:w="110"/>
            </w:tcMar>
          </w:tcPr>
          <w:p>
            <w:pPr>
              <w:spacing w:after="0" w:before="0"/>
            </w:pPr>
            <w:r>
              <w:rPr>
                <w:color w:val="13272F"/>
                <w:sz w:val="17"/>
                <w:szCs w:val="17"/>
              </w:rPr>
              <w:t xml:space="preserve">Google OAuth</w:t>
            </w:r>
          </w:p>
        </w:tc>
        <w:tc>
          <w:tcPr>
            <w:tcW w:type="dxa" w:w="1193"/>
            <w:shd w:fill="FFFFFF" w:val="clear"/>
            <w:tcMar>
              <w:top w:type="dxa" w:w="70"/>
              <w:left w:type="dxa" w:w="110"/>
              <w:bottom w:type="dxa" w:w="70"/>
              <w:right w:type="dxa" w:w="110"/>
            </w:tcMar>
          </w:tcPr>
          <w:p>
            <w:pPr>
              <w:spacing w:after="0" w:before="0"/>
            </w:pPr>
            <w:r>
              <w:rPr>
                <w:color w:val="13272F"/>
                <w:sz w:val="17"/>
                <w:szCs w:val="17"/>
              </w:rPr>
              <w:t xml:space="preserve">1 d</w:t>
            </w:r>
          </w:p>
        </w:tc>
        <w:tc>
          <w:tcPr>
            <w:tcW w:type="dxa" w:w="3329"/>
            <w:shd w:fill="FFFFFF" w:val="clear"/>
            <w:tcMar>
              <w:top w:type="dxa" w:w="70"/>
              <w:left w:type="dxa" w:w="110"/>
              <w:bottom w:type="dxa" w:w="70"/>
              <w:right w:type="dxa" w:w="110"/>
            </w:tcMar>
          </w:tcPr>
          <w:p>
            <w:pPr>
              <w:spacing w:after="0" w:before="0"/>
            </w:pPr>
            <w:r>
              <w:rPr>
                <w:color w:val="13272F"/>
                <w:sz w:val="17"/>
                <w:szCs w:val="17"/>
              </w:rPr>
              <w:t xml:space="preserve">—</w:t>
            </w:r>
          </w:p>
        </w:tc>
      </w:tr>
      <w:tr>
        <w:trPr>
          <w:tblHeader w:val="false"/>
        </w:trPr>
        <w:tc>
          <w:tcPr>
            <w:tcW w:type="dxa" w:w="4838"/>
            <w:shd w:fill="F7FAFB" w:val="clear"/>
            <w:tcMar>
              <w:top w:type="dxa" w:w="70"/>
              <w:left w:type="dxa" w:w="110"/>
              <w:bottom w:type="dxa" w:w="70"/>
              <w:right w:type="dxa" w:w="110"/>
            </w:tcMar>
          </w:tcPr>
          <w:p>
            <w:pPr>
              <w:spacing w:after="0" w:before="0"/>
            </w:pPr>
            <w:r>
              <w:rPr>
                <w:b/>
                <w:bCs/>
                <w:color w:val="13272F"/>
                <w:sz w:val="17"/>
                <w:szCs w:val="17"/>
              </w:rPr>
              <w:t xml:space="preserve">Apple Sign In</w:t>
            </w:r>
          </w:p>
        </w:tc>
        <w:tc>
          <w:tcPr>
            <w:tcW w:type="dxa" w:w="1193"/>
            <w:shd w:fill="F7FAFB" w:val="clear"/>
            <w:tcMar>
              <w:top w:type="dxa" w:w="70"/>
              <w:left w:type="dxa" w:w="110"/>
              <w:bottom w:type="dxa" w:w="70"/>
              <w:right w:type="dxa" w:w="110"/>
            </w:tcMar>
          </w:tcPr>
          <w:p>
            <w:pPr>
              <w:spacing w:after="0" w:before="0"/>
            </w:pPr>
            <w:r>
              <w:rPr>
                <w:color w:val="13272F"/>
                <w:sz w:val="17"/>
                <w:szCs w:val="17"/>
              </w:rPr>
              <w:t xml:space="preserve">1.5 d</w:t>
            </w:r>
          </w:p>
        </w:tc>
        <w:tc>
          <w:tcPr>
            <w:tcW w:type="dxa" w:w="3329"/>
            <w:shd w:fill="F7FAFB" w:val="clear"/>
            <w:tcMar>
              <w:top w:type="dxa" w:w="70"/>
              <w:left w:type="dxa" w:w="110"/>
              <w:bottom w:type="dxa" w:w="70"/>
              <w:right w:type="dxa" w:w="110"/>
            </w:tcMar>
          </w:tcPr>
          <w:p>
            <w:pPr>
              <w:spacing w:after="0" w:before="0"/>
            </w:pPr>
            <w:r>
              <w:rPr>
                <w:b/>
                <w:bCs/>
                <w:color w:val="13272F"/>
                <w:sz w:val="17"/>
                <w:szCs w:val="17"/>
              </w:rPr>
              <w:t xml:space="preserve">App Store rejection</w:t>
            </w:r>
            <w:r>
              <w:rPr>
                <w:color w:val="13272F"/>
                <w:sz w:val="17"/>
                <w:szCs w:val="17"/>
              </w:rPr>
              <w:t xml:space="preserve"> if omitted — see §3.3</w:t>
            </w:r>
          </w:p>
        </w:tc>
      </w:tr>
      <w:tr>
        <w:trPr>
          <w:tblHeader w:val="false"/>
        </w:trPr>
        <w:tc>
          <w:tcPr>
            <w:tcW w:type="dxa" w:w="4838"/>
            <w:shd w:fill="FFFFFF" w:val="clear"/>
            <w:tcMar>
              <w:top w:type="dxa" w:w="70"/>
              <w:left w:type="dxa" w:w="110"/>
              <w:bottom w:type="dxa" w:w="70"/>
              <w:right w:type="dxa" w:w="110"/>
            </w:tcMar>
          </w:tcPr>
          <w:p>
            <w:pPr>
              <w:spacing w:after="0" w:before="0"/>
            </w:pPr>
            <w:r>
              <w:rPr>
                <w:color w:val="13272F"/>
                <w:sz w:val="17"/>
                <w:szCs w:val="17"/>
              </w:rPr>
              <w:t xml:space="preserve">Email deliverability (SPF, DKIM, DMARC, provider setup)</w:t>
            </w:r>
          </w:p>
        </w:tc>
        <w:tc>
          <w:tcPr>
            <w:tcW w:type="dxa" w:w="1193"/>
            <w:shd w:fill="FFFFFF" w:val="clear"/>
            <w:tcMar>
              <w:top w:type="dxa" w:w="70"/>
              <w:left w:type="dxa" w:w="110"/>
              <w:bottom w:type="dxa" w:w="70"/>
              <w:right w:type="dxa" w:w="110"/>
            </w:tcMar>
          </w:tcPr>
          <w:p>
            <w:pPr>
              <w:spacing w:after="0" w:before="0"/>
            </w:pPr>
            <w:r>
              <w:rPr>
                <w:color w:val="13272F"/>
                <w:sz w:val="17"/>
                <w:szCs w:val="17"/>
              </w:rPr>
              <w:t xml:space="preserve">1 d</w:t>
            </w:r>
          </w:p>
        </w:tc>
        <w:tc>
          <w:tcPr>
            <w:tcW w:type="dxa" w:w="3329"/>
            <w:shd w:fill="FFFFFF" w:val="clear"/>
            <w:tcMar>
              <w:top w:type="dxa" w:w="70"/>
              <w:left w:type="dxa" w:w="110"/>
              <w:bottom w:type="dxa" w:w="70"/>
              <w:right w:type="dxa" w:w="110"/>
            </w:tcMar>
          </w:tcPr>
          <w:p>
            <w:pPr>
              <w:spacing w:after="0" w:before="0"/>
            </w:pPr>
            <w:r>
              <w:rPr>
                <w:color w:val="13272F"/>
                <w:sz w:val="17"/>
                <w:szCs w:val="17"/>
              </w:rPr>
              <w:t xml:space="preserve">Verification mails land in spam; users cannot sign up</w:t>
            </w:r>
          </w:p>
        </w:tc>
      </w:tr>
      <w:tr>
        <w:trPr>
          <w:tblHeader w:val="false"/>
        </w:trPr>
        <w:tc>
          <w:tcPr>
            <w:tcW w:type="dxa" w:w="4838"/>
            <w:shd w:fill="F7FAFB" w:val="clear"/>
            <w:tcMar>
              <w:top w:type="dxa" w:w="70"/>
              <w:left w:type="dxa" w:w="110"/>
              <w:bottom w:type="dxa" w:w="70"/>
              <w:right w:type="dxa" w:w="110"/>
            </w:tcMar>
          </w:tcPr>
          <w:p>
            <w:pPr>
              <w:spacing w:after="0" w:before="0"/>
            </w:pPr>
            <w:r>
              <w:rPr>
                <w:color w:val="13272F"/>
                <w:sz w:val="17"/>
                <w:szCs w:val="17"/>
              </w:rPr>
              <w:t xml:space="preserve">MFA (TOTP)</w:t>
            </w:r>
          </w:p>
        </w:tc>
        <w:tc>
          <w:tcPr>
            <w:tcW w:type="dxa" w:w="1193"/>
            <w:shd w:fill="F7FAFB" w:val="clear"/>
            <w:tcMar>
              <w:top w:type="dxa" w:w="70"/>
              <w:left w:type="dxa" w:w="110"/>
              <w:bottom w:type="dxa" w:w="70"/>
              <w:right w:type="dxa" w:w="110"/>
            </w:tcMar>
          </w:tcPr>
          <w:p>
            <w:pPr>
              <w:spacing w:after="0" w:before="0"/>
            </w:pPr>
            <w:r>
              <w:rPr>
                <w:color w:val="13272F"/>
                <w:sz w:val="17"/>
                <w:szCs w:val="17"/>
              </w:rPr>
              <w:t xml:space="preserve">2 d</w:t>
            </w:r>
          </w:p>
        </w:tc>
        <w:tc>
          <w:tcPr>
            <w:tcW w:type="dxa" w:w="3329"/>
            <w:shd w:fill="F7FAFB" w:val="clear"/>
            <w:tcMar>
              <w:top w:type="dxa" w:w="70"/>
              <w:left w:type="dxa" w:w="110"/>
              <w:bottom w:type="dxa" w:w="70"/>
              <w:right w:type="dxa" w:w="110"/>
            </w:tcMar>
          </w:tcPr>
          <w:p>
            <w:pPr>
              <w:spacing w:after="0" w:before="0"/>
            </w:pPr>
            <w:r>
              <w:rPr>
                <w:color w:val="13272F"/>
                <w:sz w:val="17"/>
                <w:szCs w:val="17"/>
              </w:rPr>
              <w:t xml:space="preserve">—</w:t>
            </w:r>
          </w:p>
        </w:tc>
      </w:tr>
      <w:tr>
        <w:trPr>
          <w:tblHeader w:val="false"/>
        </w:trPr>
        <w:tc>
          <w:tcPr>
            <w:tcW w:type="dxa" w:w="4838"/>
            <w:shd w:fill="FFFFFF" w:val="clear"/>
            <w:tcMar>
              <w:top w:type="dxa" w:w="70"/>
              <w:left w:type="dxa" w:w="110"/>
              <w:bottom w:type="dxa" w:w="70"/>
              <w:right w:type="dxa" w:w="110"/>
            </w:tcMar>
          </w:tcPr>
          <w:p>
            <w:pPr>
              <w:spacing w:after="0" w:before="0"/>
            </w:pPr>
            <w:r>
              <w:rPr>
                <w:color w:val="13272F"/>
                <w:sz w:val="17"/>
                <w:szCs w:val="17"/>
              </w:rPr>
              <w:t xml:space="preserve">Account deletion / GDPR export</w:t>
            </w:r>
          </w:p>
        </w:tc>
        <w:tc>
          <w:tcPr>
            <w:tcW w:type="dxa" w:w="1193"/>
            <w:shd w:fill="FFFFFF" w:val="clear"/>
            <w:tcMar>
              <w:top w:type="dxa" w:w="70"/>
              <w:left w:type="dxa" w:w="110"/>
              <w:bottom w:type="dxa" w:w="70"/>
              <w:right w:type="dxa" w:w="110"/>
            </w:tcMar>
          </w:tcPr>
          <w:p>
            <w:pPr>
              <w:spacing w:after="0" w:before="0"/>
            </w:pPr>
            <w:r>
              <w:rPr>
                <w:color w:val="13272F"/>
                <w:sz w:val="17"/>
                <w:szCs w:val="17"/>
              </w:rPr>
              <w:t xml:space="preserve">1 d</w:t>
            </w:r>
          </w:p>
        </w:tc>
        <w:tc>
          <w:tcPr>
            <w:tcW w:type="dxa" w:w="3329"/>
            <w:shd w:fill="FFFFFF" w:val="clear"/>
            <w:tcMar>
              <w:top w:type="dxa" w:w="70"/>
              <w:left w:type="dxa" w:w="110"/>
              <w:bottom w:type="dxa" w:w="70"/>
              <w:right w:type="dxa" w:w="110"/>
            </w:tcMar>
          </w:tcPr>
          <w:p>
            <w:pPr>
              <w:spacing w:after="0" w:before="0"/>
            </w:pPr>
            <w:r>
              <w:rPr>
                <w:color w:val="13272F"/>
                <w:sz w:val="17"/>
                <w:szCs w:val="17"/>
              </w:rPr>
              <w:t xml:space="preserve">Legal exposure</w:t>
            </w:r>
          </w:p>
        </w:tc>
      </w:tr>
      <w:tr>
        <w:trPr>
          <w:tblHeader w:val="false"/>
        </w:trPr>
        <w:tc>
          <w:tcPr>
            <w:tcW w:type="dxa" w:w="4838"/>
            <w:shd w:fill="F7FAFB" w:val="clear"/>
            <w:tcMar>
              <w:top w:type="dxa" w:w="70"/>
              <w:left w:type="dxa" w:w="110"/>
              <w:bottom w:type="dxa" w:w="70"/>
              <w:right w:type="dxa" w:w="110"/>
            </w:tcMar>
          </w:tcPr>
          <w:p>
            <w:pPr>
              <w:spacing w:after="0" w:before="0"/>
            </w:pPr>
            <w:r>
              <w:rPr>
                <w:color w:val="13272F"/>
                <w:sz w:val="17"/>
                <w:szCs w:val="17"/>
              </w:rPr>
              <w:t xml:space="preserve">Security review and testing</w:t>
            </w:r>
          </w:p>
        </w:tc>
        <w:tc>
          <w:tcPr>
            <w:tcW w:type="dxa" w:w="1193"/>
            <w:shd w:fill="F7FAFB" w:val="clear"/>
            <w:tcMar>
              <w:top w:type="dxa" w:w="70"/>
              <w:left w:type="dxa" w:w="110"/>
              <w:bottom w:type="dxa" w:w="70"/>
              <w:right w:type="dxa" w:w="110"/>
            </w:tcMar>
          </w:tcPr>
          <w:p>
            <w:pPr>
              <w:spacing w:after="0" w:before="0"/>
            </w:pPr>
            <w:r>
              <w:rPr>
                <w:color w:val="13272F"/>
                <w:sz w:val="17"/>
                <w:szCs w:val="17"/>
              </w:rPr>
              <w:t xml:space="preserve">2 d</w:t>
            </w:r>
          </w:p>
        </w:tc>
        <w:tc>
          <w:tcPr>
            <w:tcW w:type="dxa" w:w="3329"/>
            <w:shd w:fill="F7FAFB" w:val="clear"/>
            <w:tcMar>
              <w:top w:type="dxa" w:w="70"/>
              <w:left w:type="dxa" w:w="110"/>
              <w:bottom w:type="dxa" w:w="70"/>
              <w:right w:type="dxa" w:w="110"/>
            </w:tcMar>
          </w:tcPr>
          <w:p>
            <w:pPr>
              <w:spacing w:after="0" w:before="0"/>
            </w:pPr>
            <w:r>
              <w:rPr>
                <w:color w:val="13272F"/>
                <w:sz w:val="17"/>
                <w:szCs w:val="17"/>
              </w:rPr>
              <w:t xml:space="preserve">—</w:t>
            </w:r>
          </w:p>
        </w:tc>
      </w:tr>
      <w:tr>
        <w:trPr>
          <w:tblHeader w:val="false"/>
        </w:trPr>
        <w:tc>
          <w:tcPr>
            <w:tcW w:type="dxa" w:w="4838"/>
            <w:shd w:fill="FFFFFF" w:val="clear"/>
            <w:tcMar>
              <w:top w:type="dxa" w:w="70"/>
              <w:left w:type="dxa" w:w="110"/>
              <w:bottom w:type="dxa" w:w="70"/>
              <w:right w:type="dxa" w:w="110"/>
            </w:tcMar>
          </w:tcPr>
          <w:p>
            <w:pPr>
              <w:spacing w:after="0" w:before="0"/>
            </w:pPr>
            <w:r>
              <w:rPr>
                <w:b/>
                <w:bCs/>
                <w:color w:val="13272F"/>
                <w:sz w:val="17"/>
                <w:szCs w:val="17"/>
              </w:rPr>
              <w:t xml:space="preserve">Total</w:t>
            </w:r>
          </w:p>
        </w:tc>
        <w:tc>
          <w:tcPr>
            <w:tcW w:type="dxa" w:w="1193"/>
            <w:shd w:fill="FFFFFF" w:val="clear"/>
            <w:tcMar>
              <w:top w:type="dxa" w:w="70"/>
              <w:left w:type="dxa" w:w="110"/>
              <w:bottom w:type="dxa" w:w="70"/>
              <w:right w:type="dxa" w:w="110"/>
            </w:tcMar>
          </w:tcPr>
          <w:p>
            <w:pPr>
              <w:spacing w:after="0" w:before="0"/>
            </w:pPr>
            <w:r>
              <w:rPr>
                <w:b/>
                <w:bCs/>
                <w:color w:val="13272F"/>
                <w:sz w:val="17"/>
                <w:szCs w:val="17"/>
              </w:rPr>
              <w:t xml:space="preserve">≈ 15 developer-days</w:t>
            </w:r>
          </w:p>
        </w:tc>
        <w:tc>
          <w:tcPr>
            <w:tcW w:type="dxa" w:w="3329"/>
            <w:shd w:fill="FFFFFF" w:val="clear"/>
            <w:tcMar>
              <w:top w:type="dxa" w:w="70"/>
              <w:left w:type="dxa" w:w="110"/>
              <w:bottom w:type="dxa" w:w="70"/>
              <w:right w:type="dxa" w:w="110"/>
            </w:tcMar>
          </w:tcPr>
          <w:p>
            <w:pPr>
              <w:spacing w:after="0" w:before="0"/>
            </w:pPr>
            <w:r>
              <w:rPr>
                <w:b/>
                <w:bCs/>
                <w:color w:val="13272F"/>
                <w:sz w:val="17"/>
                <w:szCs w:val="17"/>
              </w:rPr>
              <w:t xml:space="preserve">Ongoing liability, forever</w:t>
            </w:r>
          </w:p>
        </w:tc>
      </w:tr>
    </w:tbl>
    <w:p>
      <w:pPr>
        <w:spacing w:after="160"/>
      </w:pPr>
    </w:p>
    <w:p>
      <w:pPr>
        <w:spacing w:after="120" w:before="60" w:line="300"/>
      </w:pPr>
      <w:r>
        <w:rPr>
          <w:color w:val="13272F"/>
          <w:sz w:val="20"/>
          <w:szCs w:val="20"/>
        </w:rPr>
        <w:t xml:space="preserve">Fifteen days is roughly your entire Phase 0 and Phase 1 combined. And unlike the rest of the system, a mistake here is not a bug — it is a breach of medical professionals' accounts, with your name on it.</w:t>
      </w:r>
    </w:p>
    <w:p>
      <w:pPr>
        <w:pStyle w:val="Heading2"/>
        <w:spacing w:after="130" w:before="300"/>
      </w:pPr>
      <w:r>
        <w:rPr>
          <w:rFonts w:ascii="Georgia" w:cs="Georgia" w:eastAsia="Georgia" w:hAnsi="Georgia"/>
          <w:b/>
          <w:bCs/>
          <w:color w:val="1F7A8C"/>
          <w:sz w:val="25"/>
          <w:szCs w:val="25"/>
        </w:rPr>
        <w:t xml:space="preserve">3.3 The App Store constraint</w:t>
      </w:r>
    </w:p>
    <w:p>
      <w:pPr>
        <w:spacing w:after="120" w:before="60" w:line="300"/>
      </w:pPr>
      <w:r>
        <w:rPr>
          <w:color w:val="13272F"/>
          <w:sz w:val="20"/>
          <w:szCs w:val="20"/>
        </w:rPr>
        <w:t xml:space="preserve">This is decisive and easy to miss.</w:t>
      </w:r>
    </w:p>
    <w:p>
      <w:pPr>
        <w:spacing w:after="120" w:before="60" w:line="300"/>
      </w:pPr>
      <w:r>
        <w:rPr>
          <w:b/>
          <w:bCs/>
          <w:color w:val="13272F"/>
          <w:sz w:val="20"/>
          <w:szCs w:val="20"/>
        </w:rPr>
        <w:t xml:space="preserve">Apple's App Store Review Guideline 4.8</w:t>
      </w:r>
      <w:r>
        <w:rPr>
          <w:color w:val="13272F"/>
          <w:sz w:val="20"/>
          <w:szCs w:val="20"/>
        </w:rPr>
        <w:t xml:space="preserve"> requires that if your app offers </w:t>
      </w:r>
      <w:r>
        <w:rPr>
          <w:i/>
          <w:iCs/>
          <w:color w:val="13272F"/>
          <w:sz w:val="20"/>
          <w:szCs w:val="20"/>
        </w:rPr>
        <w:t xml:space="preserve">any</w:t>
      </w:r>
      <w:r>
        <w:rPr>
          <w:color w:val="13272F"/>
          <w:sz w:val="20"/>
          <w:szCs w:val="20"/>
        </w:rPr>
        <w:t xml:space="preserve"> third-party login (Google, Facebook), you must </w:t>
      </w:r>
      <w:r>
        <w:rPr>
          <w:b/>
          <w:bCs/>
          <w:color w:val="13272F"/>
          <w:sz w:val="20"/>
          <w:szCs w:val="20"/>
        </w:rPr>
        <w:t xml:space="preserve">also</w:t>
      </w:r>
      <w:r>
        <w:rPr>
          <w:color w:val="13272F"/>
          <w:sz w:val="20"/>
          <w:szCs w:val="20"/>
        </w:rPr>
        <w:t xml:space="preserve"> offer a login option that limits data collection to name and email and does not track — in practice, </w:t>
      </w:r>
      <w:r>
        <w:rPr>
          <w:b/>
          <w:bCs/>
          <w:color w:val="13272F"/>
          <w:sz w:val="20"/>
          <w:szCs w:val="20"/>
        </w:rPr>
        <w:t xml:space="preserve">Sign in with Apple</w:t>
      </w:r>
      <w:r>
        <w:rPr>
          <w:color w:val="13272F"/>
          <w:sz w:val="20"/>
          <w:szCs w:val="20"/>
        </w:rPr>
        <w:t xml:space="preserve">.</w:t>
      </w:r>
    </w:p>
    <w:p>
      <w:pPr>
        <w:spacing w:after="120" w:before="60" w:line="300"/>
      </w:pPr>
      <w:r>
        <w:rPr>
          <w:color w:val="13272F"/>
          <w:sz w:val="20"/>
          <w:szCs w:val="20"/>
        </w:rPr>
        <w:t xml:space="preserve">You will want Google login (it is what most users expect). Therefore you must implement Sign in with Apple. Implementing Sign in with Apple correctly — including the private-relay email addresses Apple issues, which you must handle as real addresses — is genuinely fiddly.</w:t>
      </w:r>
    </w:p>
    <w:p>
      <w:pPr>
        <w:spacing w:after="120" w:before="60" w:line="300"/>
      </w:pPr>
      <w:r>
        <w:rPr>
          <w:color w:val="13272F"/>
          <w:sz w:val="20"/>
          <w:szCs w:val="20"/>
        </w:rPr>
        <w:t xml:space="preserve">Supabase implements both. Building both yourself adds days and a rejection risk on your first submission.</w:t>
      </w:r>
    </w:p>
    <w:p>
      <w:pPr>
        <w:pStyle w:val="Heading2"/>
        <w:spacing w:after="130" w:before="300"/>
      </w:pPr>
      <w:r>
        <w:rPr>
          <w:rFonts w:ascii="Georgia" w:cs="Georgia" w:eastAsia="Georgia" w:hAnsi="Georgia"/>
          <w:b/>
          <w:bCs/>
          <w:color w:val="1F7A8C"/>
          <w:sz w:val="25"/>
          <w:szCs w:val="25"/>
        </w:rPr>
        <w:t xml:space="preserve">3.4 Decision</w:t>
      </w:r>
    </w:p>
    <w:p>
      <w:pPr>
        <w:pStyle w:val="Heading3"/>
        <w:spacing w:after="100" w:before="220"/>
      </w:pPr>
      <w:r>
        <w:rPr>
          <w:rFonts w:ascii="Georgia" w:cs="Georgia" w:eastAsia="Georgia" w:hAnsi="Georgia"/>
          <w:b/>
          <w:bCs/>
          <w:color w:val="13272F"/>
          <w:sz w:val="22"/>
          <w:szCs w:val="22"/>
        </w:rPr>
        <w:t xml:space="preserve">**Use Supabase Auth.**</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34"/>
        <w:gridCol w:w="8026"/>
      </w:tblGrid>
      <w:tr>
        <w:trPr>
          <w:tblHeader/>
        </w:trPr>
        <w:tc>
          <w:tcPr>
            <w:tcW w:type="dxa" w:w="1334"/>
            <w:shd w:fill="13272F" w:val="clear"/>
            <w:tcMar>
              <w:top w:type="dxa" w:w="70"/>
              <w:left w:type="dxa" w:w="110"/>
              <w:bottom w:type="dxa" w:w="70"/>
              <w:right w:type="dxa" w:w="110"/>
            </w:tcMar>
          </w:tcPr>
          <w:p>
            <w:pPr>
              <w:spacing w:after="0" w:before="0"/>
            </w:pPr>
            <w:r>
              <w:rPr>
                <w:b/>
                <w:bCs/>
                <w:color w:val="FFFFFF"/>
                <w:sz w:val="17"/>
                <w:szCs w:val="17"/>
              </w:rPr>
              <w:t xml:space="preserve">Option</w:t>
            </w:r>
          </w:p>
        </w:tc>
        <w:tc>
          <w:tcPr>
            <w:tcW w:type="dxa" w:w="8026"/>
            <w:shd w:fill="13272F" w:val="clear"/>
            <w:tcMar>
              <w:top w:type="dxa" w:w="70"/>
              <w:left w:type="dxa" w:w="110"/>
              <w:bottom w:type="dxa" w:w="70"/>
              <w:right w:type="dxa" w:w="110"/>
            </w:tcMar>
          </w:tcPr>
          <w:p>
            <w:pPr>
              <w:spacing w:after="0" w:before="0"/>
            </w:pPr>
            <w:r>
              <w:rPr>
                <w:b/>
                <w:bCs/>
                <w:color w:val="FFFFFF"/>
                <w:sz w:val="17"/>
                <w:szCs w:val="17"/>
              </w:rPr>
              <w:t xml:space="preserve">Verdict</w:t>
            </w:r>
          </w:p>
        </w:tc>
      </w:tr>
      <w:tr>
        <w:trPr>
          <w:tblHeader w:val="false"/>
        </w:trPr>
        <w:tc>
          <w:tcPr>
            <w:tcW w:type="dxa" w:w="1334"/>
            <w:shd w:fill="FFFFFF" w:val="clear"/>
            <w:tcMar>
              <w:top w:type="dxa" w:w="70"/>
              <w:left w:type="dxa" w:w="110"/>
              <w:bottom w:type="dxa" w:w="70"/>
              <w:right w:type="dxa" w:w="110"/>
            </w:tcMar>
          </w:tcPr>
          <w:p>
            <w:pPr>
              <w:spacing w:after="0" w:before="0"/>
            </w:pPr>
            <w:r>
              <w:rPr>
                <w:b/>
                <w:bCs/>
                <w:color w:val="13272F"/>
                <w:sz w:val="17"/>
                <w:szCs w:val="17"/>
              </w:rPr>
              <w:t xml:space="preserve">Supabase Auth</w:t>
            </w:r>
          </w:p>
        </w:tc>
        <w:tc>
          <w:tcPr>
            <w:tcW w:type="dxa" w:w="8026"/>
            <w:shd w:fill="FFFFFF"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Selected.</w:t>
            </w:r>
            <w:r>
              <w:rPr>
                <w:color w:val="13272F"/>
                <w:sz w:val="17"/>
                <w:szCs w:val="17"/>
              </w:rPr>
              <w:t xml:space="preserve"> Free to 50 000 monthly active users. Email/password, magic link, Google, Apple, GitHub. Users live in </w:t>
            </w:r>
            <w:r>
              <w:rPr>
                <w:i/>
                <w:iCs/>
                <w:color w:val="13272F"/>
                <w:sz w:val="17"/>
                <w:szCs w:val="17"/>
              </w:rPr>
              <w:t xml:space="preserve">your</w:t>
            </w:r>
            <w:r>
              <w:rPr>
                <w:color w:val="13272F"/>
                <w:sz w:val="17"/>
                <w:szCs w:val="17"/>
              </w:rPr>
              <w:t xml:space="preserve"> Postgres (</w:t>
            </w:r>
            <w:r>
              <w:rPr>
                <w:rFonts w:ascii="Consolas" w:cs="Consolas" w:eastAsia="Consolas" w:hAnsi="Consolas"/>
                <w:color w:val="B3651F"/>
                <w:sz w:val="15"/>
                <w:szCs w:val="15"/>
              </w:rPr>
              <w:t xml:space="preserve">auth.users</w:t>
            </w:r>
            <w:r>
              <w:rPr>
                <w:color w:val="13272F"/>
                <w:sz w:val="17"/>
                <w:szCs w:val="17"/>
              </w:rPr>
              <w:t xml:space="preserve">), so no data lock-in. ~1 day to integrate versus ~15 to build.</w:t>
            </w:r>
          </w:p>
        </w:tc>
      </w:tr>
      <w:tr>
        <w:trPr>
          <w:tblHeader w:val="false"/>
        </w:trPr>
        <w:tc>
          <w:tcPr>
            <w:tcW w:type="dxa" w:w="1334"/>
            <w:shd w:fill="F7FAFB" w:val="clear"/>
            <w:tcMar>
              <w:top w:type="dxa" w:w="70"/>
              <w:left w:type="dxa" w:w="110"/>
              <w:bottom w:type="dxa" w:w="70"/>
              <w:right w:type="dxa" w:w="110"/>
            </w:tcMar>
          </w:tcPr>
          <w:p>
            <w:pPr>
              <w:spacing w:after="0" w:before="0"/>
            </w:pPr>
            <w:r>
              <w:rPr>
                <w:color w:val="13272F"/>
                <w:sz w:val="17"/>
                <w:szCs w:val="17"/>
              </w:rPr>
              <w:t xml:space="preserve">Clerk</w:t>
            </w:r>
          </w:p>
        </w:tc>
        <w:tc>
          <w:tcPr>
            <w:tcW w:type="dxa" w:w="8026"/>
            <w:shd w:fill="F7FAFB" w:val="clear"/>
            <w:tcMar>
              <w:top w:type="dxa" w:w="70"/>
              <w:left w:type="dxa" w:w="110"/>
              <w:bottom w:type="dxa" w:w="70"/>
              <w:right w:type="dxa" w:w="110"/>
            </w:tcMar>
          </w:tcPr>
          <w:p>
            <w:pPr>
              <w:spacing w:after="0" w:before="0"/>
            </w:pPr>
            <w:r>
              <w:rPr>
                <w:color w:val="13272F"/>
                <w:sz w:val="17"/>
                <w:szCs w:val="17"/>
              </w:rPr>
              <w:t xml:space="preserve">⚠️ Better UX components, but a second vendor alongside Supabase-the-database, and a tighter free tier. Only if you were not already on Supabase.</w:t>
            </w:r>
          </w:p>
        </w:tc>
      </w:tr>
      <w:tr>
        <w:trPr>
          <w:tblHeader w:val="false"/>
        </w:trPr>
        <w:tc>
          <w:tcPr>
            <w:tcW w:type="dxa" w:w="1334"/>
            <w:shd w:fill="FFFFFF" w:val="clear"/>
            <w:tcMar>
              <w:top w:type="dxa" w:w="70"/>
              <w:left w:type="dxa" w:w="110"/>
              <w:bottom w:type="dxa" w:w="70"/>
              <w:right w:type="dxa" w:w="110"/>
            </w:tcMar>
          </w:tcPr>
          <w:p>
            <w:pPr>
              <w:spacing w:after="0" w:before="0"/>
            </w:pPr>
            <w:r>
              <w:rPr>
                <w:color w:val="13272F"/>
                <w:sz w:val="17"/>
                <w:szCs w:val="17"/>
              </w:rPr>
              <w:t xml:space="preserve">Auth0</w:t>
            </w:r>
          </w:p>
        </w:tc>
        <w:tc>
          <w:tcPr>
            <w:tcW w:type="dxa" w:w="8026"/>
            <w:shd w:fill="FFFFFF" w:val="clear"/>
            <w:tcMar>
              <w:top w:type="dxa" w:w="70"/>
              <w:left w:type="dxa" w:w="110"/>
              <w:bottom w:type="dxa" w:w="70"/>
              <w:right w:type="dxa" w:w="110"/>
            </w:tcMar>
          </w:tcPr>
          <w:p>
            <w:pPr>
              <w:spacing w:after="0" w:before="0"/>
            </w:pPr>
            <w:r>
              <w:rPr>
                <w:color w:val="13272F"/>
                <w:sz w:val="17"/>
                <w:szCs w:val="17"/>
              </w:rPr>
              <w:t xml:space="preserve">⚠️ Enterprise-grade, priced accordingly. Overkill.</w:t>
            </w:r>
          </w:p>
        </w:tc>
      </w:tr>
      <w:tr>
        <w:trPr>
          <w:tblHeader w:val="false"/>
        </w:trPr>
        <w:tc>
          <w:tcPr>
            <w:tcW w:type="dxa" w:w="1334"/>
            <w:shd w:fill="F7FAFB" w:val="clear"/>
            <w:tcMar>
              <w:top w:type="dxa" w:w="70"/>
              <w:left w:type="dxa" w:w="110"/>
              <w:bottom w:type="dxa" w:w="70"/>
              <w:right w:type="dxa" w:w="110"/>
            </w:tcMar>
          </w:tcPr>
          <w:p>
            <w:pPr>
              <w:spacing w:after="0" w:before="0"/>
            </w:pPr>
            <w:r>
              <w:rPr>
                <w:b/>
                <w:bCs/>
                <w:color w:val="13272F"/>
                <w:sz w:val="17"/>
                <w:szCs w:val="17"/>
              </w:rPr>
              <w:t xml:space="preserve">Build our own</w:t>
            </w:r>
          </w:p>
        </w:tc>
        <w:tc>
          <w:tcPr>
            <w:tcW w:type="dxa" w:w="8026"/>
            <w:shd w:fill="F7FAFB"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Rejected.</w:t>
            </w:r>
            <w:r>
              <w:rPr>
                <w:color w:val="13272F"/>
                <w:sz w:val="17"/>
                <w:szCs w:val="17"/>
              </w:rPr>
              <w:t xml:space="preserve"> 15 days, permanent security liability, App Store risk, and no differentiating value. Nobody has ever chosen a learning app because of its bespoke password reset.</w:t>
            </w:r>
          </w:p>
        </w:tc>
      </w:tr>
      <w:tr>
        <w:trPr>
          <w:tblHeader w:val="false"/>
        </w:trPr>
        <w:tc>
          <w:tcPr>
            <w:tcW w:type="dxa" w:w="1334"/>
            <w:shd w:fill="FFFFFF" w:val="clear"/>
            <w:tcMar>
              <w:top w:type="dxa" w:w="70"/>
              <w:left w:type="dxa" w:w="110"/>
              <w:bottom w:type="dxa" w:w="70"/>
              <w:right w:type="dxa" w:w="110"/>
            </w:tcMar>
          </w:tcPr>
          <w:p>
            <w:pPr>
              <w:spacing w:after="0" w:before="0"/>
            </w:pPr>
            <w:r>
              <w:rPr>
                <w:color w:val="13272F"/>
                <w:sz w:val="17"/>
                <w:szCs w:val="17"/>
              </w:rPr>
              <w:t xml:space="preserve">Firebase Auth</w:t>
            </w:r>
          </w:p>
        </w:tc>
        <w:tc>
          <w:tcPr>
            <w:tcW w:type="dxa" w:w="8026"/>
            <w:shd w:fill="FFFFFF" w:val="clear"/>
            <w:tcMar>
              <w:top w:type="dxa" w:w="70"/>
              <w:left w:type="dxa" w:w="110"/>
              <w:bottom w:type="dxa" w:w="70"/>
              <w:right w:type="dxa" w:w="110"/>
            </w:tcMar>
          </w:tcPr>
          <w:p>
            <w:pPr>
              <w:spacing w:after="0" w:before="0"/>
            </w:pPr>
            <w:r>
              <w:rPr>
                <w:color w:val="13272F"/>
                <w:sz w:val="17"/>
                <w:szCs w:val="17"/>
              </w:rPr>
              <w:t xml:space="preserve">❌ Would mean users in Google's system and data in Postgres — the split-brain problem of §2.3.</w:t>
            </w:r>
          </w:p>
        </w:tc>
      </w:tr>
    </w:tbl>
    <w:p>
      <w:pPr>
        <w:spacing w:after="160"/>
      </w:pPr>
    </w:p>
    <w:p>
      <w:pPr>
        <w:spacing w:after="120" w:before="60" w:line="300"/>
      </w:pPr>
      <w:r>
        <w:rPr>
          <w:b/>
          <w:bCs/>
          <w:color w:val="13272F"/>
          <w:sz w:val="20"/>
          <w:szCs w:val="20"/>
        </w:rPr>
        <w:t xml:space="preserve">The general principle worth internalising:</w:t>
      </w:r>
      <w:r>
        <w:rPr>
          <w:color w:val="13272F"/>
          <w:sz w:val="20"/>
          <w:szCs w:val="20"/>
        </w:rPr>
        <w:t xml:space="preserve"> build what makes your product different; buy what every product needs. Your bias detection is the product. Your password reset is not.</w:t>
      </w:r>
    </w:p>
    <w:p>
      <w:pPr>
        <w:pStyle w:val="Heading2"/>
        <w:spacing w:after="130" w:before="300"/>
      </w:pPr>
      <w:r>
        <w:rPr>
          <w:rFonts w:ascii="Georgia" w:cs="Georgia" w:eastAsia="Georgia" w:hAnsi="Georgia"/>
          <w:b/>
          <w:bCs/>
          <w:color w:val="1F7A8C"/>
          <w:sz w:val="25"/>
          <w:szCs w:val="25"/>
        </w:rPr>
        <w:t xml:space="preserve">3.5 Account model</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56"/>
        <w:gridCol w:w="7904"/>
      </w:tblGrid>
      <w:tr>
        <w:trPr>
          <w:tblHeader/>
        </w:trPr>
        <w:tc>
          <w:tcPr>
            <w:tcW w:type="dxa" w:w="1456"/>
            <w:shd w:fill="13272F" w:val="clear"/>
            <w:tcMar>
              <w:top w:type="dxa" w:w="70"/>
              <w:left w:type="dxa" w:w="110"/>
              <w:bottom w:type="dxa" w:w="70"/>
              <w:right w:type="dxa" w:w="110"/>
            </w:tcMar>
          </w:tcPr>
          <w:p>
            <w:pPr>
              <w:spacing w:after="0" w:before="0"/>
            </w:pPr>
            <w:r>
              <w:rPr>
                <w:b/>
                <w:bCs/>
                <w:color w:val="FFFFFF"/>
                <w:sz w:val="17"/>
                <w:szCs w:val="17"/>
              </w:rPr>
              <w:t xml:space="preserve">Tier</w:t>
            </w:r>
          </w:p>
        </w:tc>
        <w:tc>
          <w:tcPr>
            <w:tcW w:type="dxa" w:w="7904"/>
            <w:shd w:fill="13272F" w:val="clear"/>
            <w:tcMar>
              <w:top w:type="dxa" w:w="70"/>
              <w:left w:type="dxa" w:w="110"/>
              <w:bottom w:type="dxa" w:w="70"/>
              <w:right w:type="dxa" w:w="110"/>
            </w:tcMar>
          </w:tcPr>
          <w:p>
            <w:pPr>
              <w:spacing w:after="0" w:before="0"/>
            </w:pPr>
            <w:r>
              <w:rPr>
                <w:b/>
                <w:bCs/>
                <w:color w:val="FFFFFF"/>
                <w:sz w:val="17"/>
                <w:szCs w:val="17"/>
              </w:rPr>
              <w:t xml:space="preserve">Capabilities</w:t>
            </w:r>
          </w:p>
        </w:tc>
      </w:tr>
      <w:tr>
        <w:trPr>
          <w:tblHeader w:val="false"/>
        </w:trPr>
        <w:tc>
          <w:tcPr>
            <w:tcW w:type="dxa" w:w="1456"/>
            <w:shd w:fill="FFFFFF" w:val="clear"/>
            <w:tcMar>
              <w:top w:type="dxa" w:w="70"/>
              <w:left w:type="dxa" w:w="110"/>
              <w:bottom w:type="dxa" w:w="70"/>
              <w:right w:type="dxa" w:w="110"/>
            </w:tcMar>
          </w:tcPr>
          <w:p>
            <w:pPr>
              <w:spacing w:after="0" w:before="0"/>
            </w:pPr>
            <w:r>
              <w:rPr>
                <w:b/>
                <w:bCs/>
                <w:color w:val="13272F"/>
                <w:sz w:val="17"/>
                <w:szCs w:val="17"/>
              </w:rPr>
              <w:t xml:space="preserve">Anonymous / trial</w:t>
            </w:r>
          </w:p>
        </w:tc>
        <w:tc>
          <w:tcPr>
            <w:tcW w:type="dxa" w:w="7904"/>
            <w:shd w:fill="FFFFFF" w:val="clear"/>
            <w:tcMar>
              <w:top w:type="dxa" w:w="70"/>
              <w:left w:type="dxa" w:w="110"/>
              <w:bottom w:type="dxa" w:w="70"/>
              <w:right w:type="dxa" w:w="110"/>
            </w:tcMar>
          </w:tcPr>
          <w:p>
            <w:pPr>
              <w:spacing w:after="0" w:before="0"/>
            </w:pPr>
            <w:r>
              <w:rPr>
                <w:color w:val="13272F"/>
                <w:sz w:val="17"/>
                <w:szCs w:val="17"/>
              </w:rPr>
              <w:t xml:space="preserve">One case, no account. Results held in browser storage; converted to an account if they sign up. Removes the single biggest signup drop-off.</w:t>
            </w:r>
          </w:p>
        </w:tc>
      </w:tr>
      <w:tr>
        <w:trPr>
          <w:tblHeader w:val="false"/>
        </w:trPr>
        <w:tc>
          <w:tcPr>
            <w:tcW w:type="dxa" w:w="1456"/>
            <w:shd w:fill="F7FAFB" w:val="clear"/>
            <w:tcMar>
              <w:top w:type="dxa" w:w="70"/>
              <w:left w:type="dxa" w:w="110"/>
              <w:bottom w:type="dxa" w:w="70"/>
              <w:right w:type="dxa" w:w="110"/>
            </w:tcMar>
          </w:tcPr>
          <w:p>
            <w:pPr>
              <w:spacing w:after="0" w:before="0"/>
            </w:pPr>
            <w:r>
              <w:rPr>
                <w:b/>
                <w:bCs/>
                <w:color w:val="13272F"/>
                <w:sz w:val="17"/>
                <w:szCs w:val="17"/>
              </w:rPr>
              <w:t xml:space="preserve">Free</w:t>
            </w:r>
          </w:p>
        </w:tc>
        <w:tc>
          <w:tcPr>
            <w:tcW w:type="dxa" w:w="7904"/>
            <w:shd w:fill="F7FAFB" w:val="clear"/>
            <w:tcMar>
              <w:top w:type="dxa" w:w="70"/>
              <w:left w:type="dxa" w:w="110"/>
              <w:bottom w:type="dxa" w:w="70"/>
              <w:right w:type="dxa" w:w="110"/>
            </w:tcMar>
          </w:tcPr>
          <w:p>
            <w:pPr>
              <w:spacing w:after="0" w:before="0"/>
            </w:pPr>
            <w:r>
              <w:rPr>
                <w:color w:val="13272F"/>
                <w:sz w:val="17"/>
                <w:szCs w:val="17"/>
              </w:rPr>
              <w:t xml:space="preserve">Account required. N cases per month, full feedback, progress tracking.</w:t>
            </w:r>
          </w:p>
        </w:tc>
      </w:tr>
      <w:tr>
        <w:trPr>
          <w:tblHeader w:val="false"/>
        </w:trPr>
        <w:tc>
          <w:tcPr>
            <w:tcW w:type="dxa" w:w="1456"/>
            <w:shd w:fill="FFFFFF" w:val="clear"/>
            <w:tcMar>
              <w:top w:type="dxa" w:w="70"/>
              <w:left w:type="dxa" w:w="110"/>
              <w:bottom w:type="dxa" w:w="70"/>
              <w:right w:type="dxa" w:w="110"/>
            </w:tcMar>
          </w:tcPr>
          <w:p>
            <w:pPr>
              <w:spacing w:after="0" w:before="0"/>
            </w:pPr>
            <w:r>
              <w:rPr>
                <w:b/>
                <w:bCs/>
                <w:color w:val="13272F"/>
                <w:sz w:val="17"/>
                <w:szCs w:val="17"/>
              </w:rPr>
              <w:t xml:space="preserve">Pro</w:t>
            </w:r>
          </w:p>
        </w:tc>
        <w:tc>
          <w:tcPr>
            <w:tcW w:type="dxa" w:w="7904"/>
            <w:shd w:fill="FFFFFF" w:val="clear"/>
            <w:tcMar>
              <w:top w:type="dxa" w:w="70"/>
              <w:left w:type="dxa" w:w="110"/>
              <w:bottom w:type="dxa" w:w="70"/>
              <w:right w:type="dxa" w:w="110"/>
            </w:tcMar>
          </w:tcPr>
          <w:p>
            <w:pPr>
              <w:spacing w:after="0" w:before="0"/>
            </w:pPr>
            <w:r>
              <w:rPr>
                <w:color w:val="13272F"/>
                <w:sz w:val="17"/>
                <w:szCs w:val="17"/>
              </w:rPr>
              <w:t xml:space="preserve">Unlimited cases, all specialties, analytics dashboard, export.</w:t>
            </w:r>
          </w:p>
        </w:tc>
      </w:tr>
      <w:tr>
        <w:trPr>
          <w:tblHeader w:val="false"/>
        </w:trPr>
        <w:tc>
          <w:tcPr>
            <w:tcW w:type="dxa" w:w="1456"/>
            <w:shd w:fill="F7FAFB" w:val="clear"/>
            <w:tcMar>
              <w:top w:type="dxa" w:w="70"/>
              <w:left w:type="dxa" w:w="110"/>
              <w:bottom w:type="dxa" w:w="70"/>
              <w:right w:type="dxa" w:w="110"/>
            </w:tcMar>
          </w:tcPr>
          <w:p>
            <w:pPr>
              <w:spacing w:after="0" w:before="0"/>
            </w:pPr>
            <w:r>
              <w:rPr>
                <w:b/>
                <w:bCs/>
                <w:color w:val="13272F"/>
                <w:sz w:val="17"/>
                <w:szCs w:val="17"/>
              </w:rPr>
              <w:t xml:space="preserve">Admin / Clinical reviewer</w:t>
            </w:r>
          </w:p>
        </w:tc>
        <w:tc>
          <w:tcPr>
            <w:tcW w:type="dxa" w:w="7904"/>
            <w:shd w:fill="F7FAFB" w:val="clear"/>
            <w:tcMar>
              <w:top w:type="dxa" w:w="70"/>
              <w:left w:type="dxa" w:w="110"/>
              <w:bottom w:type="dxa" w:w="70"/>
              <w:right w:type="dxa" w:w="110"/>
            </w:tcMar>
          </w:tcPr>
          <w:p>
            <w:pPr>
              <w:spacing w:after="0" w:before="0"/>
            </w:pPr>
            <w:r>
              <w:rPr>
                <w:color w:val="13272F"/>
                <w:sz w:val="17"/>
                <w:szCs w:val="17"/>
              </w:rPr>
              <w:t xml:space="preserve">§4</w:t>
            </w:r>
          </w:p>
        </w:tc>
      </w:tr>
    </w:tbl>
    <w:p>
      <w:pPr>
        <w:spacing w:after="160"/>
      </w:pPr>
    </w:p>
    <w:p>
      <w:pPr>
        <w:spacing w:after="120" w:before="60" w:line="300"/>
      </w:pPr>
      <w:r>
        <w:rPr>
          <w:b/>
          <w:bCs/>
          <w:color w:val="13272F"/>
          <w:sz w:val="20"/>
          <w:szCs w:val="20"/>
        </w:rPr>
        <w:t xml:space="preserve">Recommendation: let people try one full case before signing up.</w:t>
      </w:r>
      <w:r>
        <w:rPr>
          <w:color w:val="13272F"/>
          <w:sz w:val="20"/>
          <w:szCs w:val="20"/>
        </w:rPr>
        <w:t xml:space="preserve"> Requiring registration before the user has experienced the product is the most common and most costly consumer-funnel mistake.</w:t>
      </w:r>
    </w:p>
    <w:p>
      <w:pPr>
        <w:pStyle w:val="Heading2"/>
        <w:spacing w:after="130" w:before="300"/>
      </w:pPr>
      <w:r>
        <w:rPr>
          <w:rFonts w:ascii="Georgia" w:cs="Georgia" w:eastAsia="Georgia" w:hAnsi="Georgia"/>
          <w:b/>
          <w:bCs/>
          <w:color w:val="1F7A8C"/>
          <w:sz w:val="25"/>
          <w:szCs w:val="25"/>
        </w:rPr>
        <w:t xml:space="preserve">3.6 Integration shape</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Client                    Your Flask/Next API              Supabase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sign in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JWT (access + refresh)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API call + Bearer JWT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verify JWT signature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(JWKS, cached)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extract sub → user id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load profile from DB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                              └─ authorise + serve         │</w:t>
      </w:r>
    </w:p>
    <w:p>
      <w:pPr>
        <w:spacing w:after="120" w:before="60" w:line="300"/>
      </w:pPr>
      <w:r>
        <w:rPr>
          <w:color w:val="13272F"/>
          <w:sz w:val="20"/>
          <w:szCs w:val="20"/>
        </w:rPr>
        <w:t xml:space="preserve">Your backend never handles passwords. It verifies a signed token and looks up a profile. A </w:t>
      </w:r>
      <w:r>
        <w:rPr>
          <w:rFonts w:ascii="Consolas" w:cs="Consolas" w:eastAsia="Consolas" w:hAnsi="Consolas"/>
          <w:color w:val="B3651F"/>
          <w:sz w:val="18"/>
          <w:szCs w:val="18"/>
        </w:rPr>
        <w:t xml:space="preserve">@require_auth</w:t>
      </w:r>
      <w:r>
        <w:rPr>
          <w:color w:val="13272F"/>
          <w:sz w:val="20"/>
          <w:szCs w:val="20"/>
        </w:rPr>
        <w:t xml:space="preserve"> decorator and a </w:t>
      </w:r>
      <w:r>
        <w:rPr>
          <w:rFonts w:ascii="Consolas" w:cs="Consolas" w:eastAsia="Consolas" w:hAnsi="Consolas"/>
          <w:color w:val="B3651F"/>
          <w:sz w:val="18"/>
          <w:szCs w:val="18"/>
        </w:rPr>
        <w:t xml:space="preserve">@require_tier('pro')</w:t>
      </w:r>
      <w:r>
        <w:rPr>
          <w:color w:val="13272F"/>
          <w:sz w:val="20"/>
          <w:szCs w:val="20"/>
        </w:rPr>
        <w:t xml:space="preserve"> decorator cover essentially every route.</w:t>
      </w:r>
    </w:p>
    <w:p>
      <w:pPr>
        <w:spacing w:after="120" w:before="60" w:line="300"/>
      </w:pPr>
      <w:r>
        <w:rPr>
          <w:b/>
          <w:bCs/>
          <w:color w:val="13272F"/>
          <w:sz w:val="20"/>
          <w:szCs w:val="20"/>
        </w:rPr>
        <w:t xml:space="preserve">Row-Level Security</w:t>
      </w:r>
      <w:r>
        <w:rPr>
          <w:color w:val="13272F"/>
          <w:sz w:val="20"/>
          <w:szCs w:val="20"/>
        </w:rPr>
        <w:t xml:space="preserve"> stays as defence in depth: policies keyed on </w:t>
      </w:r>
      <w:r>
        <w:rPr>
          <w:rFonts w:ascii="Consolas" w:cs="Consolas" w:eastAsia="Consolas" w:hAnsi="Consolas"/>
          <w:color w:val="B3651F"/>
          <w:sz w:val="18"/>
          <w:szCs w:val="18"/>
        </w:rPr>
        <w:t xml:space="preserve">auth.uid()</w:t>
      </w:r>
      <w:r>
        <w:rPr>
          <w:color w:val="13272F"/>
          <w:sz w:val="20"/>
          <w:szCs w:val="20"/>
        </w:rPr>
        <w:t xml:space="preserve"> mean that even a bug in application code cannot return another user's sessions.</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4. The Admin Console</w:t>
      </w:r>
    </w:p>
    <w:p>
      <w:pPr>
        <w:pBdr>
          <w:left w:val="single" w:color="B3651F" w:sz="16" w:space="10"/>
        </w:pBdr>
        <w:shd w:fill="FFF6E8" w:val="clear"/>
        <w:spacing w:after="160" w:before="140" w:line="300"/>
        <w:ind w:left="260" w:right="200"/>
      </w:pPr>
      <w:r>
        <w:rPr>
          <w:color w:val="13272F"/>
          <w:sz w:val="20"/>
          <w:szCs w:val="20"/>
        </w:rPr>
        <w:t xml:space="preserve">This is the largest new section, and the one you asked for most directly. It is designed as the operational cockpit of a company, not a debug page.</w:t>
      </w:r>
    </w:p>
    <w:p>
      <w:pPr>
        <w:pStyle w:val="Heading2"/>
        <w:spacing w:after="130" w:before="300"/>
      </w:pPr>
      <w:r>
        <w:rPr>
          <w:rFonts w:ascii="Georgia" w:cs="Georgia" w:eastAsia="Georgia" w:hAnsi="Georgia"/>
          <w:b/>
          <w:bCs/>
          <w:color w:val="1F7A8C"/>
          <w:sz w:val="25"/>
          <w:szCs w:val="25"/>
        </w:rPr>
        <w:t xml:space="preserve">4.1 Why this matters more than it sounds</w:t>
      </w:r>
    </w:p>
    <w:p>
      <w:pPr>
        <w:spacing w:after="120" w:before="60" w:line="300"/>
      </w:pPr>
      <w:r>
        <w:rPr>
          <w:color w:val="13272F"/>
          <w:sz w:val="20"/>
          <w:szCs w:val="20"/>
        </w:rPr>
        <w:t xml:space="preserve">Your instinct is exactly right: </w:t>
      </w:r>
      <w:r>
        <w:rPr>
          <w:b/>
          <w:bCs/>
          <w:color w:val="13272F"/>
          <w:sz w:val="20"/>
          <w:szCs w:val="20"/>
        </w:rPr>
        <w:t xml:space="preserve">you cannot edit code every time a case needs a comma changed.</w:t>
      </w:r>
      <w:r>
        <w:rPr>
          <w:color w:val="13272F"/>
          <w:sz w:val="20"/>
          <w:szCs w:val="20"/>
        </w:rPr>
        <w:t xml:space="preserve"> But the deeper reason is this —</w:t>
      </w:r>
    </w:p>
    <w:p>
      <w:pPr>
        <w:spacing w:after="120" w:before="60" w:line="300"/>
      </w:pPr>
      <w:r>
        <w:rPr>
          <w:color w:val="13272F"/>
          <w:sz w:val="20"/>
          <w:szCs w:val="20"/>
        </w:rPr>
        <w:t xml:space="preserve">Right now, </w:t>
      </w:r>
      <w:r>
        <w:rPr>
          <w:rFonts w:ascii="Consolas" w:cs="Consolas" w:eastAsia="Consolas" w:hAnsi="Consolas"/>
          <w:color w:val="B3651F"/>
          <w:sz w:val="18"/>
          <w:szCs w:val="18"/>
        </w:rPr>
        <w:t xml:space="preserve">cases.py</w:t>
      </w:r>
      <w:r>
        <w:rPr>
          <w:color w:val="13272F"/>
          <w:sz w:val="20"/>
          <w:szCs w:val="20"/>
        </w:rPr>
        <w:t xml:space="preserve"> is 2 421 lines of Python containing clinical content. That means:</w:t>
      </w:r>
    </w:p>
    <w:p>
      <w:pPr>
        <w:pStyle w:val="ListParagraph"/>
        <w:numPr>
          <w:ilvl w:val="0"/>
          <w:numId w:val="1"/>
        </w:numPr>
        <w:spacing w:after="40" w:before="40" w:line="280"/>
      </w:pPr>
      <w:r>
        <w:rPr>
          <w:color w:val="13272F"/>
          <w:sz w:val="20"/>
          <w:szCs w:val="20"/>
        </w:rPr>
        <w:t xml:space="preserve">Only a programmer can change a case</w:t>
      </w:r>
    </w:p>
    <w:p>
      <w:pPr>
        <w:pStyle w:val="ListParagraph"/>
        <w:numPr>
          <w:ilvl w:val="0"/>
          <w:numId w:val="1"/>
        </w:numPr>
        <w:spacing w:after="40" w:before="40" w:line="280"/>
      </w:pPr>
      <w:r>
        <w:rPr>
          <w:color w:val="13272F"/>
          <w:sz w:val="20"/>
          <w:szCs w:val="20"/>
        </w:rPr>
        <w:t xml:space="preserve">Your clinician friends cannot review anything without reading Python</w:t>
      </w:r>
    </w:p>
    <w:p>
      <w:pPr>
        <w:pStyle w:val="ListParagraph"/>
        <w:numPr>
          <w:ilvl w:val="0"/>
          <w:numId w:val="1"/>
        </w:numPr>
        <w:spacing w:after="40" w:before="40" w:line="280"/>
      </w:pPr>
      <w:r>
        <w:rPr>
          <w:color w:val="13272F"/>
          <w:sz w:val="20"/>
          <w:szCs w:val="20"/>
        </w:rPr>
        <w:t xml:space="preserve">Every content fix is a deploy</w:t>
      </w:r>
    </w:p>
    <w:p>
      <w:pPr>
        <w:pStyle w:val="ListParagraph"/>
        <w:numPr>
          <w:ilvl w:val="0"/>
          <w:numId w:val="1"/>
        </w:numPr>
        <w:spacing w:after="40" w:before="40" w:line="280"/>
      </w:pPr>
      <w:r>
        <w:rPr>
          <w:color w:val="13272F"/>
          <w:sz w:val="20"/>
          <w:szCs w:val="20"/>
        </w:rPr>
        <w:t xml:space="preserve">A typo in a keyword list is a production incident</w:t>
      </w:r>
    </w:p>
    <w:p>
      <w:pPr>
        <w:pStyle w:val="ListParagraph"/>
        <w:numPr>
          <w:ilvl w:val="0"/>
          <w:numId w:val="1"/>
        </w:numPr>
        <w:spacing w:after="40" w:before="40" w:line="280"/>
      </w:pPr>
      <w:r>
        <w:rPr>
          <w:color w:val="13272F"/>
          <w:sz w:val="20"/>
          <w:szCs w:val="20"/>
        </w:rPr>
        <w:t xml:space="preserve">There is no record of who changed what, or why</w:t>
      </w:r>
    </w:p>
    <w:p>
      <w:pPr>
        <w:spacing w:after="120" w:before="60" w:line="300"/>
      </w:pPr>
      <w:r>
        <w:rPr>
          <w:color w:val="13272F"/>
          <w:sz w:val="20"/>
          <w:szCs w:val="20"/>
        </w:rPr>
        <w:t xml:space="preserve">A professional content platform separates </w:t>
      </w:r>
      <w:r>
        <w:rPr>
          <w:b/>
          <w:bCs/>
          <w:color w:val="13272F"/>
          <w:sz w:val="20"/>
          <w:szCs w:val="20"/>
        </w:rPr>
        <w:t xml:space="preserve">content</w:t>
      </w:r>
      <w:r>
        <w:rPr>
          <w:color w:val="13272F"/>
          <w:sz w:val="20"/>
          <w:szCs w:val="20"/>
        </w:rPr>
        <w:t xml:space="preserve"> from </w:t>
      </w:r>
      <w:r>
        <w:rPr>
          <w:b/>
          <w:bCs/>
          <w:color w:val="13272F"/>
          <w:sz w:val="20"/>
          <w:szCs w:val="20"/>
        </w:rPr>
        <w:t xml:space="preserve">code</w:t>
      </w:r>
      <w:r>
        <w:rPr>
          <w:color w:val="13272F"/>
          <w:sz w:val="20"/>
          <w:szCs w:val="20"/>
        </w:rPr>
        <w:t xml:space="preserve">. The admin console is how content gets managed by the people qualified to manage it — which, for clinical content, is not you.</w:t>
      </w:r>
    </w:p>
    <w:p>
      <w:pPr>
        <w:pStyle w:val="Heading2"/>
        <w:spacing w:after="130" w:before="300"/>
      </w:pPr>
      <w:r>
        <w:rPr>
          <w:rFonts w:ascii="Georgia" w:cs="Georgia" w:eastAsia="Georgia" w:hAnsi="Georgia"/>
          <w:b/>
          <w:bCs/>
          <w:color w:val="1F7A8C"/>
          <w:sz w:val="25"/>
          <w:szCs w:val="25"/>
        </w:rPr>
        <w:t xml:space="preserve">4.2 Console structure</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/admin</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Dashboard                 health, usage, cost, alerts at a glance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Cases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Bank                  browse, filter, search all cases and versions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Editor                structured case editing — no code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Playtest              run a case as a student, see detector output live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Review queue          clinical sign-off workflow</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Analytics             per-case performance and trap effectiveness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Clinical Content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Examinations          the 27 — add, edit, group, normal findings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Investigations        the 86 — add, edit, group, reference ranges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Topic Lexicon         40 topics, 523 phrases; live match tester</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AI Operations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Conversations         sample and inspect real patient dialogues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Leakage monitor       persona-breach detection queue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Prompts               versioned prompt management + A/B tests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Usage &amp; cost          tokens, spend, latency, errors by model</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Providers             model routing config, failover, budgets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Assessment Engine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Thresholds            edit with impact preview before applying</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Validation            run the 18-transcript suite from the UI</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Replay                recompute historical sessions under a new engine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Case Factory</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Runs                  trigger, monitor, funnel visualisation</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Candidates            review, approve, reject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Sources               dataset connector config and licence status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Users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Directory             search, filter, inspect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Subscriptions         billing state, manual grants, refunds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Support               impersonation-free session inspection</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Analytics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Product               DAU/MAU, retention, funnel</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Learning              aggregate outcomes, bias trends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Revenue               MRR, churn, LTV</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System</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Feature flags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Audit log</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 Jobs                  background job status</w:t>
      </w:r>
    </w:p>
    <w:p>
      <w:pPr>
        <w:pStyle w:val="Heading2"/>
        <w:spacing w:after="130" w:before="300"/>
      </w:pPr>
      <w:r>
        <w:rPr>
          <w:rFonts w:ascii="Georgia" w:cs="Georgia" w:eastAsia="Georgia" w:hAnsi="Georgia"/>
          <w:b/>
          <w:bCs/>
          <w:color w:val="1F7A8C"/>
          <w:sz w:val="25"/>
          <w:szCs w:val="25"/>
        </w:rPr>
        <w:t xml:space="preserve">4.3 Case management</w:t>
      </w:r>
    </w:p>
    <w:p>
      <w:pPr>
        <w:pStyle w:val="Heading3"/>
        <w:spacing w:after="100" w:before="220"/>
      </w:pPr>
      <w:r>
        <w:rPr>
          <w:rFonts w:ascii="Georgia" w:cs="Georgia" w:eastAsia="Georgia" w:hAnsi="Georgia"/>
          <w:b/>
          <w:bCs/>
          <w:color w:val="13272F"/>
          <w:sz w:val="22"/>
          <w:szCs w:val="22"/>
        </w:rPr>
        <w:t xml:space="preserve">Case Bank</w:t>
      </w:r>
    </w:p>
    <w:p>
      <w:pPr>
        <w:spacing w:after="120" w:before="60" w:line="300"/>
      </w:pPr>
      <w:r>
        <w:rPr>
          <w:color w:val="13272F"/>
          <w:sz w:val="20"/>
          <w:szCs w:val="20"/>
        </w:rPr>
        <w:t xml:space="preserve">A filterable table over </w:t>
      </w:r>
      <w:r>
        <w:rPr>
          <w:rFonts w:ascii="Consolas" w:cs="Consolas" w:eastAsia="Consolas" w:hAnsi="Consolas"/>
          <w:color w:val="B3651F"/>
          <w:sz w:val="18"/>
          <w:szCs w:val="18"/>
        </w:rPr>
        <w:t xml:space="preserve">case_versions</w:t>
      </w:r>
      <w:r>
        <w:rPr>
          <w:color w:val="13272F"/>
          <w:sz w:val="20"/>
          <w:szCs w:val="20"/>
        </w:rPr>
        <w:t xml:space="preserv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120"/>
        <w:gridCol w:w="6240"/>
      </w:tblGrid>
      <w:tr>
        <w:trPr>
          <w:tblHeader/>
        </w:trPr>
        <w:tc>
          <w:tcPr>
            <w:tcW w:type="dxa" w:w="3120"/>
            <w:shd w:fill="13272F" w:val="clear"/>
            <w:tcMar>
              <w:top w:type="dxa" w:w="70"/>
              <w:left w:type="dxa" w:w="110"/>
              <w:bottom w:type="dxa" w:w="70"/>
              <w:right w:type="dxa" w:w="110"/>
            </w:tcMar>
          </w:tcPr>
          <w:p>
            <w:pPr>
              <w:spacing w:after="0" w:before="0"/>
            </w:pPr>
            <w:r>
              <w:rPr>
                <w:b/>
                <w:bCs/>
                <w:color w:val="FFFFFF"/>
                <w:sz w:val="17"/>
                <w:szCs w:val="17"/>
              </w:rPr>
              <w:t xml:space="preserve">Column</w:t>
            </w:r>
          </w:p>
        </w:tc>
        <w:tc>
          <w:tcPr>
            <w:tcW w:type="dxa" w:w="6240"/>
            <w:shd w:fill="13272F" w:val="clear"/>
            <w:tcMar>
              <w:top w:type="dxa" w:w="70"/>
              <w:left w:type="dxa" w:w="110"/>
              <w:bottom w:type="dxa" w:w="70"/>
              <w:right w:type="dxa" w:w="110"/>
            </w:tcMar>
          </w:tcPr>
          <w:p>
            <w:pPr>
              <w:spacing w:after="0" w:before="0"/>
            </w:pPr>
            <w:r>
              <w:rPr>
                <w:b/>
                <w:bCs/>
                <w:color w:val="FFFFFF"/>
                <w:sz w:val="17"/>
                <w:szCs w:val="17"/>
              </w:rPr>
              <w:t xml:space="preserve">Purpose</w:t>
            </w:r>
          </w:p>
        </w:tc>
      </w:tr>
      <w:tr>
        <w:trPr>
          <w:tblHeader w:val="false"/>
        </w:trPr>
        <w:tc>
          <w:tcPr>
            <w:tcW w:type="dxa" w:w="3120"/>
            <w:shd w:fill="FFFFFF" w:val="clear"/>
            <w:tcMar>
              <w:top w:type="dxa" w:w="70"/>
              <w:left w:type="dxa" w:w="110"/>
              <w:bottom w:type="dxa" w:w="70"/>
              <w:right w:type="dxa" w:w="110"/>
            </w:tcMar>
          </w:tcPr>
          <w:p>
            <w:pPr>
              <w:spacing w:after="0" w:before="0"/>
            </w:pPr>
            <w:r>
              <w:rPr>
                <w:color w:val="13272F"/>
                <w:sz w:val="17"/>
                <w:szCs w:val="17"/>
              </w:rPr>
              <w:t xml:space="preserve">Title, specialty, trap type</w:t>
            </w:r>
          </w:p>
        </w:tc>
        <w:tc>
          <w:tcPr>
            <w:tcW w:type="dxa" w:w="6240"/>
            <w:shd w:fill="FFFFFF" w:val="clear"/>
            <w:tcMar>
              <w:top w:type="dxa" w:w="70"/>
              <w:left w:type="dxa" w:w="110"/>
              <w:bottom w:type="dxa" w:w="70"/>
              <w:right w:type="dxa" w:w="110"/>
            </w:tcMar>
          </w:tcPr>
          <w:p>
            <w:pPr>
              <w:spacing w:after="0" w:before="0"/>
            </w:pPr>
            <w:r>
              <w:rPr>
                <w:color w:val="13272F"/>
                <w:sz w:val="17"/>
                <w:szCs w:val="17"/>
              </w:rPr>
              <w:t xml:space="preserve">Identification</w:t>
            </w:r>
          </w:p>
        </w:tc>
      </w:tr>
      <w:tr>
        <w:trPr>
          <w:tblHeader w:val="false"/>
        </w:trPr>
        <w:tc>
          <w:tcPr>
            <w:tcW w:type="dxa" w:w="3120"/>
            <w:shd w:fill="F7FAFB" w:val="clear"/>
            <w:tcMar>
              <w:top w:type="dxa" w:w="70"/>
              <w:left w:type="dxa" w:w="110"/>
              <w:bottom w:type="dxa" w:w="70"/>
              <w:right w:type="dxa" w:w="110"/>
            </w:tcMar>
          </w:tcPr>
          <w:p>
            <w:pPr>
              <w:spacing w:after="0" w:before="0"/>
            </w:pPr>
            <w:r>
              <w:rPr>
                <w:color w:val="13272F"/>
                <w:sz w:val="17"/>
                <w:szCs w:val="17"/>
              </w:rPr>
              <w:t xml:space="preserve">Status</w:t>
            </w:r>
          </w:p>
        </w:tc>
        <w:tc>
          <w:tcPr>
            <w:tcW w:type="dxa" w:w="6240"/>
            <w:shd w:fill="F7FAFB" w:val="clear"/>
            <w:tcMar>
              <w:top w:type="dxa" w:w="70"/>
              <w:left w:type="dxa" w:w="110"/>
              <w:bottom w:type="dxa" w:w="70"/>
              <w:right w:type="dxa" w:w="110"/>
            </w:tcMar>
          </w:tcPr>
          <w:p>
            <w:pPr>
              <w:spacing w:after="0" w:before="0"/>
            </w:pPr>
            <w:r>
              <w:rPr>
                <w:color w:val="13272F"/>
                <w:sz w:val="17"/>
                <w:szCs w:val="17"/>
              </w:rPr>
              <w:t xml:space="preserve">draft · candidate · in_review · published · retired</w:t>
            </w:r>
          </w:p>
        </w:tc>
      </w:tr>
      <w:tr>
        <w:trPr>
          <w:tblHeader w:val="false"/>
        </w:trPr>
        <w:tc>
          <w:tcPr>
            <w:tcW w:type="dxa" w:w="3120"/>
            <w:shd w:fill="FFFFFF" w:val="clear"/>
            <w:tcMar>
              <w:top w:type="dxa" w:w="70"/>
              <w:left w:type="dxa" w:w="110"/>
              <w:bottom w:type="dxa" w:w="70"/>
              <w:right w:type="dxa" w:w="110"/>
            </w:tcMar>
          </w:tcPr>
          <w:p>
            <w:pPr>
              <w:spacing w:after="0" w:before="0"/>
            </w:pPr>
            <w:r>
              <w:rPr>
                <w:color w:val="13272F"/>
                <w:sz w:val="17"/>
                <w:szCs w:val="17"/>
              </w:rPr>
              <w:t xml:space="preserve">Origin</w:t>
            </w:r>
          </w:p>
        </w:tc>
        <w:tc>
          <w:tcPr>
            <w:tcW w:type="dxa" w:w="6240"/>
            <w:shd w:fill="FFFFFF" w:val="clear"/>
            <w:tcMar>
              <w:top w:type="dxa" w:w="70"/>
              <w:left w:type="dxa" w:w="110"/>
              <w:bottom w:type="dxa" w:w="70"/>
              <w:right w:type="dxa" w:w="110"/>
            </w:tcMar>
          </w:tcPr>
          <w:p>
            <w:pPr>
              <w:spacing w:after="0" w:before="0"/>
            </w:pPr>
            <w:r>
              <w:rPr>
                <w:color w:val="13272F"/>
                <w:sz w:val="17"/>
                <w:szCs w:val="17"/>
              </w:rPr>
              <w:t xml:space="preserve">hand-authored · generated</w:t>
            </w:r>
          </w:p>
        </w:tc>
      </w:tr>
      <w:tr>
        <w:trPr>
          <w:tblHeader w:val="false"/>
        </w:trPr>
        <w:tc>
          <w:tcPr>
            <w:tcW w:type="dxa" w:w="3120"/>
            <w:shd w:fill="F7FAFB" w:val="clear"/>
            <w:tcMar>
              <w:top w:type="dxa" w:w="70"/>
              <w:left w:type="dxa" w:w="110"/>
              <w:bottom w:type="dxa" w:w="70"/>
              <w:right w:type="dxa" w:w="110"/>
            </w:tcMar>
          </w:tcPr>
          <w:p>
            <w:pPr>
              <w:spacing w:after="0" w:before="0"/>
            </w:pPr>
            <w:r>
              <w:rPr>
                <w:color w:val="13272F"/>
                <w:sz w:val="17"/>
                <w:szCs w:val="17"/>
              </w:rPr>
              <w:t xml:space="preserve">Version</w:t>
            </w:r>
          </w:p>
        </w:tc>
        <w:tc>
          <w:tcPr>
            <w:tcW w:type="dxa" w:w="6240"/>
            <w:shd w:fill="F7FAFB" w:val="clear"/>
            <w:tcMar>
              <w:top w:type="dxa" w:w="70"/>
              <w:left w:type="dxa" w:w="110"/>
              <w:bottom w:type="dxa" w:w="70"/>
              <w:right w:type="dxa" w:w="110"/>
            </w:tcMar>
          </w:tcPr>
          <w:p>
            <w:pPr>
              <w:spacing w:after="0" w:before="0"/>
            </w:pPr>
            <w:r>
              <w:rPr>
                <w:color w:val="13272F"/>
                <w:sz w:val="17"/>
                <w:szCs w:val="17"/>
              </w:rPr>
              <w:t xml:space="preserve">with a diff link to the previous</w:t>
            </w:r>
          </w:p>
        </w:tc>
      </w:tr>
      <w:tr>
        <w:trPr>
          <w:tblHeader w:val="false"/>
        </w:trPr>
        <w:tc>
          <w:tcPr>
            <w:tcW w:type="dxa" w:w="3120"/>
            <w:shd w:fill="FFFFFF" w:val="clear"/>
            <w:tcMar>
              <w:top w:type="dxa" w:w="70"/>
              <w:left w:type="dxa" w:w="110"/>
              <w:bottom w:type="dxa" w:w="70"/>
              <w:right w:type="dxa" w:w="110"/>
            </w:tcMar>
          </w:tcPr>
          <w:p>
            <w:pPr>
              <w:spacing w:after="0" w:before="0"/>
            </w:pPr>
            <w:r>
              <w:rPr>
                <w:color w:val="13272F"/>
                <w:sz w:val="17"/>
                <w:szCs w:val="17"/>
              </w:rPr>
              <w:t xml:space="preserve">Clinical sign-off</w:t>
            </w:r>
          </w:p>
        </w:tc>
        <w:tc>
          <w:tcPr>
            <w:tcW w:type="dxa" w:w="6240"/>
            <w:shd w:fill="FFFFFF" w:val="clear"/>
            <w:tcMar>
              <w:top w:type="dxa" w:w="70"/>
              <w:left w:type="dxa" w:w="110"/>
              <w:bottom w:type="dxa" w:w="70"/>
              <w:right w:type="dxa" w:w="110"/>
            </w:tcMar>
          </w:tcPr>
          <w:p>
            <w:pPr>
              <w:spacing w:after="0" w:before="0"/>
            </w:pPr>
            <w:r>
              <w:rPr>
                <w:color w:val="13272F"/>
                <w:sz w:val="17"/>
                <w:szCs w:val="17"/>
              </w:rPr>
              <w:t xml:space="preserve">reviewer name and date, or "unreviewed"</w:t>
            </w:r>
          </w:p>
        </w:tc>
      </w:tr>
      <w:tr>
        <w:trPr>
          <w:tblHeader w:val="false"/>
        </w:trPr>
        <w:tc>
          <w:tcPr>
            <w:tcW w:type="dxa" w:w="3120"/>
            <w:shd w:fill="F7FAFB" w:val="clear"/>
            <w:tcMar>
              <w:top w:type="dxa" w:w="70"/>
              <w:left w:type="dxa" w:w="110"/>
              <w:bottom w:type="dxa" w:w="70"/>
              <w:right w:type="dxa" w:w="110"/>
            </w:tcMar>
          </w:tcPr>
          <w:p>
            <w:pPr>
              <w:spacing w:after="0" w:before="0"/>
            </w:pPr>
            <w:r>
              <w:rPr>
                <w:color w:val="13272F"/>
                <w:sz w:val="17"/>
                <w:szCs w:val="17"/>
              </w:rPr>
              <w:t xml:space="preserve">Attempts</w:t>
            </w:r>
          </w:p>
        </w:tc>
        <w:tc>
          <w:tcPr>
            <w:tcW w:type="dxa" w:w="6240"/>
            <w:shd w:fill="F7FAFB" w:val="clear"/>
            <w:tcMar>
              <w:top w:type="dxa" w:w="70"/>
              <w:left w:type="dxa" w:w="110"/>
              <w:bottom w:type="dxa" w:w="70"/>
              <w:right w:type="dxa" w:w="110"/>
            </w:tcMar>
          </w:tcPr>
          <w:p>
            <w:pPr>
              <w:spacing w:after="0" w:before="0"/>
            </w:pPr>
            <w:r>
              <w:rPr>
                <w:color w:val="13272F"/>
                <w:sz w:val="17"/>
                <w:szCs w:val="17"/>
              </w:rPr>
              <w:t xml:space="preserve">how many users have played it</w:t>
            </w:r>
          </w:p>
        </w:tc>
      </w:tr>
      <w:tr>
        <w:trPr>
          <w:tblHeader w:val="false"/>
        </w:trPr>
        <w:tc>
          <w:tcPr>
            <w:tcW w:type="dxa" w:w="3120"/>
            <w:shd w:fill="FFFFFF" w:val="clear"/>
            <w:tcMar>
              <w:top w:type="dxa" w:w="70"/>
              <w:left w:type="dxa" w:w="110"/>
              <w:bottom w:type="dxa" w:w="70"/>
              <w:right w:type="dxa" w:w="110"/>
            </w:tcMar>
          </w:tcPr>
          <w:p>
            <w:pPr>
              <w:spacing w:after="0" w:before="0"/>
            </w:pPr>
            <w:r>
              <w:rPr>
                <w:color w:val="13272F"/>
                <w:sz w:val="17"/>
                <w:szCs w:val="17"/>
              </w:rPr>
              <w:t xml:space="preserve">Trap rate</w:t>
            </w:r>
          </w:p>
        </w:tc>
        <w:tc>
          <w:tcPr>
            <w:tcW w:type="dxa" w:w="6240"/>
            <w:shd w:fill="FFFFFF" w:val="clear"/>
            <w:tcMar>
              <w:top w:type="dxa" w:w="70"/>
              <w:left w:type="dxa" w:w="110"/>
              <w:bottom w:type="dxa" w:w="70"/>
              <w:right w:type="dxa" w:w="110"/>
            </w:tcMar>
          </w:tcPr>
          <w:p>
            <w:pPr>
              <w:spacing w:after="0" w:before="0"/>
            </w:pPr>
            <w:r>
              <w:rPr>
                <w:color w:val="13272F"/>
                <w:sz w:val="17"/>
                <w:szCs w:val="17"/>
              </w:rPr>
              <w:t xml:space="preserve">% who fell for the trap — </w:t>
            </w:r>
            <w:r>
              <w:rPr>
                <w:b/>
                <w:bCs/>
                <w:color w:val="13272F"/>
                <w:sz w:val="17"/>
                <w:szCs w:val="17"/>
              </w:rPr>
              <w:t xml:space="preserve">the case's actual difficulty</w:t>
            </w:r>
          </w:p>
        </w:tc>
      </w:tr>
      <w:tr>
        <w:trPr>
          <w:tblHeader w:val="false"/>
        </w:trPr>
        <w:tc>
          <w:tcPr>
            <w:tcW w:type="dxa" w:w="3120"/>
            <w:shd w:fill="F7FAFB" w:val="clear"/>
            <w:tcMar>
              <w:top w:type="dxa" w:w="70"/>
              <w:left w:type="dxa" w:w="110"/>
              <w:bottom w:type="dxa" w:w="70"/>
              <w:right w:type="dxa" w:w="110"/>
            </w:tcMar>
          </w:tcPr>
          <w:p>
            <w:pPr>
              <w:spacing w:after="0" w:before="0"/>
            </w:pPr>
            <w:r>
              <w:rPr>
                <w:color w:val="13272F"/>
                <w:sz w:val="17"/>
                <w:szCs w:val="17"/>
              </w:rPr>
              <w:t xml:space="preserve">Detector health</w:t>
            </w:r>
          </w:p>
        </w:tc>
        <w:tc>
          <w:tcPr>
            <w:tcW w:type="dxa" w:w="6240"/>
            <w:shd w:fill="F7FAFB" w:val="clear"/>
            <w:tcMar>
              <w:top w:type="dxa" w:w="70"/>
              <w:left w:type="dxa" w:w="110"/>
              <w:bottom w:type="dxa" w:w="70"/>
              <w:right w:type="dxa" w:w="110"/>
            </w:tcMar>
          </w:tcPr>
          <w:p>
            <w:pPr>
              <w:spacing w:after="0" w:before="0"/>
            </w:pPr>
            <w:r>
              <w:rPr>
                <w:color w:val="13272F"/>
                <w:sz w:val="17"/>
                <w:szCs w:val="17"/>
              </w:rPr>
              <w:t xml:space="preserve">whether the trap self-test still passes</w:t>
            </w:r>
          </w:p>
        </w:tc>
      </w:tr>
    </w:tbl>
    <w:p>
      <w:pPr>
        <w:spacing w:after="160"/>
      </w:pPr>
    </w:p>
    <w:p>
      <w:pPr>
        <w:spacing w:after="120" w:before="60" w:line="300"/>
      </w:pPr>
      <w:r>
        <w:rPr>
          <w:color w:val="13272F"/>
          <w:sz w:val="20"/>
          <w:szCs w:val="20"/>
        </w:rPr>
        <w:t xml:space="preserve">Bulk actions: publish, retire, assign for review, export.</w:t>
      </w:r>
    </w:p>
    <w:p>
      <w:pPr>
        <w:pStyle w:val="Heading3"/>
        <w:spacing w:after="100" w:before="220"/>
      </w:pPr>
      <w:r>
        <w:rPr>
          <w:rFonts w:ascii="Georgia" w:cs="Georgia" w:eastAsia="Georgia" w:hAnsi="Georgia"/>
          <w:b/>
          <w:bCs/>
          <w:color w:val="13272F"/>
          <w:sz w:val="22"/>
          <w:szCs w:val="22"/>
        </w:rPr>
        <w:t xml:space="preserve">Case Editor</w:t>
      </w:r>
    </w:p>
    <w:p>
      <w:pPr>
        <w:spacing w:after="120" w:before="60" w:line="300"/>
      </w:pPr>
      <w:r>
        <w:rPr>
          <w:color w:val="13272F"/>
          <w:sz w:val="20"/>
          <w:szCs w:val="20"/>
        </w:rPr>
        <w:t xml:space="preserve">The critical piece. A structured form, not a code editor:</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912"/>
        <w:gridCol w:w="7448"/>
      </w:tblGrid>
      <w:tr>
        <w:trPr>
          <w:tblHeader/>
        </w:trPr>
        <w:tc>
          <w:tcPr>
            <w:tcW w:type="dxa" w:w="1912"/>
            <w:shd w:fill="13272F" w:val="clear"/>
            <w:tcMar>
              <w:top w:type="dxa" w:w="70"/>
              <w:left w:type="dxa" w:w="110"/>
              <w:bottom w:type="dxa" w:w="70"/>
              <w:right w:type="dxa" w:w="110"/>
            </w:tcMar>
          </w:tcPr>
          <w:p>
            <w:pPr>
              <w:spacing w:after="0" w:before="0"/>
            </w:pPr>
            <w:r>
              <w:rPr>
                <w:b/>
                <w:bCs/>
                <w:color w:val="FFFFFF"/>
                <w:sz w:val="17"/>
                <w:szCs w:val="17"/>
              </w:rPr>
              <w:t xml:space="preserve">Section</w:t>
            </w:r>
          </w:p>
        </w:tc>
        <w:tc>
          <w:tcPr>
            <w:tcW w:type="dxa" w:w="7448"/>
            <w:shd w:fill="13272F" w:val="clear"/>
            <w:tcMar>
              <w:top w:type="dxa" w:w="70"/>
              <w:left w:type="dxa" w:w="110"/>
              <w:bottom w:type="dxa" w:w="70"/>
              <w:right w:type="dxa" w:w="110"/>
            </w:tcMar>
          </w:tcPr>
          <w:p>
            <w:pPr>
              <w:spacing w:after="0" w:before="0"/>
            </w:pPr>
            <w:r>
              <w:rPr>
                <w:b/>
                <w:bCs/>
                <w:color w:val="FFFFFF"/>
                <w:sz w:val="17"/>
                <w:szCs w:val="17"/>
              </w:rPr>
              <w:t xml:space="preserve">Fields</w:t>
            </w:r>
          </w:p>
        </w:tc>
      </w:tr>
      <w:tr>
        <w:trPr>
          <w:tblHeader w:val="false"/>
        </w:trPr>
        <w:tc>
          <w:tcPr>
            <w:tcW w:type="dxa" w:w="1912"/>
            <w:shd w:fill="FFFFFF" w:val="clear"/>
            <w:tcMar>
              <w:top w:type="dxa" w:w="70"/>
              <w:left w:type="dxa" w:w="110"/>
              <w:bottom w:type="dxa" w:w="70"/>
              <w:right w:type="dxa" w:w="110"/>
            </w:tcMar>
          </w:tcPr>
          <w:p>
            <w:pPr>
              <w:spacing w:after="0" w:before="0"/>
            </w:pPr>
            <w:r>
              <w:rPr>
                <w:b/>
                <w:bCs/>
                <w:color w:val="13272F"/>
                <w:sz w:val="17"/>
                <w:szCs w:val="17"/>
              </w:rPr>
              <w:t xml:space="preserve">Patient</w:t>
            </w:r>
          </w:p>
        </w:tc>
        <w:tc>
          <w:tcPr>
            <w:tcW w:type="dxa" w:w="7448"/>
            <w:shd w:fill="FFFFFF" w:val="clear"/>
            <w:tcMar>
              <w:top w:type="dxa" w:w="70"/>
              <w:left w:type="dxa" w:w="110"/>
              <w:bottom w:type="dxa" w:w="70"/>
              <w:right w:type="dxa" w:w="110"/>
            </w:tcMar>
          </w:tcPr>
          <w:p>
            <w:pPr>
              <w:spacing w:after="0" w:before="0"/>
            </w:pPr>
            <w:r>
              <w:rPr>
                <w:color w:val="13272F"/>
                <w:sz w:val="17"/>
                <w:szCs w:val="17"/>
              </w:rPr>
              <w:t xml:space="preserve">Name, age, sex, presenting complaint, opening line, personality notes</w:t>
            </w:r>
          </w:p>
        </w:tc>
      </w:tr>
      <w:tr>
        <w:trPr>
          <w:tblHeader w:val="false"/>
        </w:trPr>
        <w:tc>
          <w:tcPr>
            <w:tcW w:type="dxa" w:w="1912"/>
            <w:shd w:fill="F7FAFB" w:val="clear"/>
            <w:tcMar>
              <w:top w:type="dxa" w:w="70"/>
              <w:left w:type="dxa" w:w="110"/>
              <w:bottom w:type="dxa" w:w="70"/>
              <w:right w:type="dxa" w:w="110"/>
            </w:tcMar>
          </w:tcPr>
          <w:p>
            <w:pPr>
              <w:spacing w:after="0" w:before="0"/>
            </w:pPr>
            <w:r>
              <w:rPr>
                <w:b/>
                <w:bCs/>
                <w:color w:val="13272F"/>
                <w:sz w:val="17"/>
                <w:szCs w:val="17"/>
              </w:rPr>
              <w:t xml:space="preserve">Truth</w:t>
            </w:r>
          </w:p>
        </w:tc>
        <w:tc>
          <w:tcPr>
            <w:tcW w:type="dxa" w:w="7448"/>
            <w:shd w:fill="F7FAFB" w:val="clear"/>
            <w:tcMar>
              <w:top w:type="dxa" w:w="70"/>
              <w:left w:type="dxa" w:w="110"/>
              <w:bottom w:type="dxa" w:w="70"/>
              <w:right w:type="dxa" w:w="110"/>
            </w:tcMar>
          </w:tcPr>
          <w:p>
            <w:pPr>
              <w:spacing w:after="0" w:before="0"/>
            </w:pPr>
            <w:r>
              <w:rPr>
                <w:color w:val="13272F"/>
                <w:sz w:val="17"/>
                <w:szCs w:val="17"/>
              </w:rPr>
              <w:t xml:space="preserve">Correct diagnosis, accepted diagnosis phrases, partial phrases</w:t>
            </w:r>
          </w:p>
        </w:tc>
      </w:tr>
      <w:tr>
        <w:trPr>
          <w:tblHeader w:val="false"/>
        </w:trPr>
        <w:tc>
          <w:tcPr>
            <w:tcW w:type="dxa" w:w="1912"/>
            <w:shd w:fill="FFFFFF" w:val="clear"/>
            <w:tcMar>
              <w:top w:type="dxa" w:w="70"/>
              <w:left w:type="dxa" w:w="110"/>
              <w:bottom w:type="dxa" w:w="70"/>
              <w:right w:type="dxa" w:w="110"/>
            </w:tcMar>
          </w:tcPr>
          <w:p>
            <w:pPr>
              <w:spacing w:after="0" w:before="0"/>
            </w:pPr>
            <w:r>
              <w:rPr>
                <w:b/>
                <w:bCs/>
                <w:color w:val="13272F"/>
                <w:sz w:val="17"/>
                <w:szCs w:val="17"/>
              </w:rPr>
              <w:t xml:space="preserve">The trap</w:t>
            </w:r>
          </w:p>
        </w:tc>
        <w:tc>
          <w:tcPr>
            <w:tcW w:type="dxa" w:w="7448"/>
            <w:shd w:fill="FFFFFF" w:val="clear"/>
            <w:tcMar>
              <w:top w:type="dxa" w:w="70"/>
              <w:left w:type="dxa" w:w="110"/>
              <w:bottom w:type="dxa" w:w="70"/>
              <w:right w:type="dxa" w:w="110"/>
            </w:tcMar>
          </w:tcPr>
          <w:p>
            <w:pPr>
              <w:spacing w:after="0" w:before="0"/>
            </w:pPr>
            <w:r>
              <w:rPr>
                <w:color w:val="13272F"/>
                <w:sz w:val="17"/>
                <w:szCs w:val="17"/>
              </w:rPr>
              <w:t xml:space="preserve">Anchor topic, anchor keywords (tag input), alternative-hypothesis keywords</w:t>
            </w:r>
          </w:p>
        </w:tc>
      </w:tr>
      <w:tr>
        <w:trPr>
          <w:tblHeader w:val="false"/>
        </w:trPr>
        <w:tc>
          <w:tcPr>
            <w:tcW w:type="dxa" w:w="1912"/>
            <w:shd w:fill="F7FAFB" w:val="clear"/>
            <w:tcMar>
              <w:top w:type="dxa" w:w="70"/>
              <w:left w:type="dxa" w:w="110"/>
              <w:bottom w:type="dxa" w:w="70"/>
              <w:right w:type="dxa" w:w="110"/>
            </w:tcMar>
          </w:tcPr>
          <w:p>
            <w:pPr>
              <w:spacing w:after="0" w:before="0"/>
            </w:pPr>
            <w:r>
              <w:rPr>
                <w:b/>
                <w:bCs/>
                <w:color w:val="13272F"/>
                <w:sz w:val="17"/>
                <w:szCs w:val="17"/>
              </w:rPr>
              <w:t xml:space="preserve">History design</w:t>
            </w:r>
          </w:p>
        </w:tc>
        <w:tc>
          <w:tcPr>
            <w:tcW w:type="dxa" w:w="7448"/>
            <w:shd w:fill="F7FAFB" w:val="clear"/>
            <w:tcMar>
              <w:top w:type="dxa" w:w="70"/>
              <w:left w:type="dxa" w:w="110"/>
              <w:bottom w:type="dxa" w:w="70"/>
              <w:right w:type="dxa" w:w="110"/>
            </w:tcMar>
          </w:tcPr>
          <w:p>
            <w:pPr>
              <w:spacing w:after="0" w:before="0"/>
            </w:pPr>
            <w:r>
              <w:rPr>
                <w:color w:val="13272F"/>
                <w:sz w:val="17"/>
                <w:szCs w:val="17"/>
              </w:rPr>
              <w:t xml:space="preserve">Required topics (multi-select from the lexicon), minimum questions</w:t>
            </w:r>
          </w:p>
        </w:tc>
      </w:tr>
      <w:tr>
        <w:trPr>
          <w:tblHeader w:val="false"/>
        </w:trPr>
        <w:tc>
          <w:tcPr>
            <w:tcW w:type="dxa" w:w="1912"/>
            <w:shd w:fill="FFFFFF" w:val="clear"/>
            <w:tcMar>
              <w:top w:type="dxa" w:w="70"/>
              <w:left w:type="dxa" w:w="110"/>
              <w:bottom w:type="dxa" w:w="70"/>
              <w:right w:type="dxa" w:w="110"/>
            </w:tcMar>
          </w:tcPr>
          <w:p>
            <w:pPr>
              <w:spacing w:after="0" w:before="0"/>
            </w:pPr>
            <w:r>
              <w:rPr>
                <w:b/>
                <w:bCs/>
                <w:color w:val="13272F"/>
                <w:sz w:val="17"/>
                <w:szCs w:val="17"/>
              </w:rPr>
              <w:t xml:space="preserve">Contradictory clues</w:t>
            </w:r>
          </w:p>
        </w:tc>
        <w:tc>
          <w:tcPr>
            <w:tcW w:type="dxa" w:w="7448"/>
            <w:shd w:fill="FFFFFF" w:val="clear"/>
            <w:tcMar>
              <w:top w:type="dxa" w:w="70"/>
              <w:left w:type="dxa" w:w="110"/>
              <w:bottom w:type="dxa" w:w="70"/>
              <w:right w:type="dxa" w:w="110"/>
            </w:tcMar>
          </w:tcPr>
          <w:p>
            <w:pPr>
              <w:spacing w:after="0" w:before="0"/>
            </w:pPr>
            <w:r>
              <w:rPr>
                <w:color w:val="13272F"/>
                <w:sz w:val="17"/>
                <w:szCs w:val="17"/>
              </w:rPr>
              <w:t xml:space="preserve">Grouped keyword sets, each a tag list</w:t>
            </w:r>
          </w:p>
        </w:tc>
      </w:tr>
      <w:tr>
        <w:trPr>
          <w:tblHeader w:val="false"/>
        </w:trPr>
        <w:tc>
          <w:tcPr>
            <w:tcW w:type="dxa" w:w="1912"/>
            <w:shd w:fill="F7FAFB" w:val="clear"/>
            <w:tcMar>
              <w:top w:type="dxa" w:w="70"/>
              <w:left w:type="dxa" w:w="110"/>
              <w:bottom w:type="dxa" w:w="70"/>
              <w:right w:type="dxa" w:w="110"/>
            </w:tcMar>
          </w:tcPr>
          <w:p>
            <w:pPr>
              <w:spacing w:after="0" w:before="0"/>
            </w:pPr>
            <w:r>
              <w:rPr>
                <w:b/>
                <w:bCs/>
                <w:color w:val="13272F"/>
                <w:sz w:val="17"/>
                <w:szCs w:val="17"/>
              </w:rPr>
              <w:t xml:space="preserve">Examination</w:t>
            </w:r>
          </w:p>
        </w:tc>
        <w:tc>
          <w:tcPr>
            <w:tcW w:type="dxa" w:w="7448"/>
            <w:shd w:fill="F7FAFB" w:val="clear"/>
            <w:tcMar>
              <w:top w:type="dxa" w:w="70"/>
              <w:left w:type="dxa" w:w="110"/>
              <w:bottom w:type="dxa" w:w="70"/>
              <w:right w:type="dxa" w:w="110"/>
            </w:tcMar>
          </w:tcPr>
          <w:p>
            <w:pPr>
              <w:spacing w:after="0" w:before="0"/>
            </w:pPr>
            <w:r>
              <w:rPr>
                <w:color w:val="13272F"/>
                <w:sz w:val="17"/>
                <w:szCs w:val="17"/>
              </w:rPr>
              <w:t xml:space="preserve">For each of the 27: is it key? what is the finding? (blank ⇒ normal)</w:t>
            </w:r>
          </w:p>
        </w:tc>
      </w:tr>
      <w:tr>
        <w:trPr>
          <w:tblHeader w:val="false"/>
        </w:trPr>
        <w:tc>
          <w:tcPr>
            <w:tcW w:type="dxa" w:w="1912"/>
            <w:shd w:fill="FFFFFF" w:val="clear"/>
            <w:tcMar>
              <w:top w:type="dxa" w:w="70"/>
              <w:left w:type="dxa" w:w="110"/>
              <w:bottom w:type="dxa" w:w="70"/>
              <w:right w:type="dxa" w:w="110"/>
            </w:tcMar>
          </w:tcPr>
          <w:p>
            <w:pPr>
              <w:spacing w:after="0" w:before="0"/>
            </w:pPr>
            <w:r>
              <w:rPr>
                <w:b/>
                <w:bCs/>
                <w:color w:val="13272F"/>
                <w:sz w:val="17"/>
                <w:szCs w:val="17"/>
              </w:rPr>
              <w:t xml:space="preserve">Investigations</w:t>
            </w:r>
          </w:p>
        </w:tc>
        <w:tc>
          <w:tcPr>
            <w:tcW w:type="dxa" w:w="7448"/>
            <w:shd w:fill="FFFFFF" w:val="clear"/>
            <w:tcMar>
              <w:top w:type="dxa" w:w="70"/>
              <w:left w:type="dxa" w:w="110"/>
              <w:bottom w:type="dxa" w:w="70"/>
              <w:right w:type="dxa" w:w="110"/>
            </w:tcMar>
          </w:tcPr>
          <w:p>
            <w:pPr>
              <w:spacing w:after="0" w:before="0"/>
            </w:pPr>
            <w:r>
              <w:rPr>
                <w:color w:val="13272F"/>
                <w:sz w:val="17"/>
                <w:szCs w:val="17"/>
              </w:rPr>
              <w:t xml:space="preserve">For each of the 86: category (key/reasonable/low-value) and result</w:t>
            </w:r>
          </w:p>
        </w:tc>
      </w:tr>
      <w:tr>
        <w:trPr>
          <w:tblHeader w:val="false"/>
        </w:trPr>
        <w:tc>
          <w:tcPr>
            <w:tcW w:type="dxa" w:w="1912"/>
            <w:shd w:fill="F7FAFB" w:val="clear"/>
            <w:tcMar>
              <w:top w:type="dxa" w:w="70"/>
              <w:left w:type="dxa" w:w="110"/>
              <w:bottom w:type="dxa" w:w="70"/>
              <w:right w:type="dxa" w:w="110"/>
            </w:tcMar>
          </w:tcPr>
          <w:p>
            <w:pPr>
              <w:spacing w:after="0" w:before="0"/>
            </w:pPr>
            <w:r>
              <w:rPr>
                <w:b/>
                <w:bCs/>
                <w:color w:val="13272F"/>
                <w:sz w:val="17"/>
                <w:szCs w:val="17"/>
              </w:rPr>
              <w:t xml:space="preserve">Persona prompt</w:t>
            </w:r>
          </w:p>
        </w:tc>
        <w:tc>
          <w:tcPr>
            <w:tcW w:type="dxa" w:w="7448"/>
            <w:shd w:fill="F7FAFB" w:val="clear"/>
            <w:tcMar>
              <w:top w:type="dxa" w:w="70"/>
              <w:left w:type="dxa" w:w="110"/>
              <w:bottom w:type="dxa" w:w="70"/>
              <w:right w:type="dxa" w:w="110"/>
            </w:tcMar>
          </w:tcPr>
          <w:p>
            <w:pPr>
              <w:spacing w:after="0" w:before="0"/>
            </w:pPr>
            <w:r>
              <w:rPr>
                <w:color w:val="13272F"/>
                <w:sz w:val="17"/>
                <w:szCs w:val="17"/>
              </w:rPr>
              <w:t xml:space="preserve">The system prompt, with a live token counter</w:t>
            </w:r>
          </w:p>
        </w:tc>
      </w:tr>
    </w:tbl>
    <w:p>
      <w:pPr>
        <w:spacing w:after="160"/>
      </w:pPr>
    </w:p>
    <w:p>
      <w:pPr>
        <w:spacing w:after="120" w:before="60" w:line="300"/>
      </w:pPr>
      <w:r>
        <w:rPr>
          <w:color w:val="13272F"/>
          <w:sz w:val="20"/>
          <w:szCs w:val="20"/>
        </w:rPr>
        <w:t xml:space="preserve">Three things the editor must do that a text editor cannot:</w:t>
      </w:r>
    </w:p>
    <w:p>
      <w:pPr>
        <w:pStyle w:val="ListParagraph"/>
        <w:numPr>
          <w:ilvl w:val="0"/>
          <w:numId w:val="2"/>
        </w:numPr>
        <w:spacing w:after="40" w:before="40" w:line="280"/>
      </w:pPr>
      <w:r>
        <w:rPr>
          <w:b/>
          <w:bCs/>
          <w:color w:val="13272F"/>
          <w:sz w:val="20"/>
          <w:szCs w:val="20"/>
        </w:rPr>
        <w:t xml:space="preserve">Live validation.</w:t>
      </w:r>
      <w:r>
        <w:rPr>
          <w:color w:val="13272F"/>
          <w:sz w:val="20"/>
          <w:szCs w:val="20"/>
        </w:rPr>
        <w:t xml:space="preserve"> Anchor keywords and contradictory clues must not share vocabulary. The editor blocks saving if they overlap — </w:t>
      </w:r>
      <w:r>
        <w:rPr>
          <w:b/>
          <w:bCs/>
          <w:color w:val="13272F"/>
          <w:sz w:val="20"/>
          <w:szCs w:val="20"/>
        </w:rPr>
        <w:t xml:space="preserve">this is the bug that cost you 14 % sensitivity, made structurally impossible.</w:t>
      </w:r>
    </w:p>
    <w:p>
      <w:pPr>
        <w:pStyle w:val="ListParagraph"/>
        <w:numPr>
          <w:ilvl w:val="0"/>
          <w:numId w:val="2"/>
        </w:numPr>
        <w:spacing w:after="40" w:before="40" w:line="280"/>
      </w:pPr>
      <w:r>
        <w:rPr>
          <w:b/>
          <w:bCs/>
          <w:color w:val="13272F"/>
          <w:sz w:val="20"/>
          <w:szCs w:val="20"/>
        </w:rPr>
        <w:t xml:space="preserve">Completeness checks.</w:t>
      </w:r>
      <w:r>
        <w:rPr>
          <w:color w:val="13272F"/>
          <w:sz w:val="20"/>
          <w:szCs w:val="20"/>
        </w:rPr>
        <w:t xml:space="preserve"> Minimum keyword counts, at least two accepted-diagnosis phrases, at least four clue sets, key investigations actually marked.</w:t>
      </w:r>
    </w:p>
    <w:p>
      <w:pPr>
        <w:pStyle w:val="ListParagraph"/>
        <w:numPr>
          <w:ilvl w:val="0"/>
          <w:numId w:val="2"/>
        </w:numPr>
        <w:spacing w:after="40" w:before="40" w:line="280"/>
      </w:pPr>
      <w:r>
        <w:rPr>
          <w:b/>
          <w:bCs/>
          <w:color w:val="13272F"/>
          <w:sz w:val="20"/>
          <w:szCs w:val="20"/>
        </w:rPr>
        <w:t xml:space="preserve">Draft isolation.</w:t>
      </w:r>
      <w:r>
        <w:rPr>
          <w:color w:val="13272F"/>
          <w:sz w:val="20"/>
          <w:szCs w:val="20"/>
        </w:rPr>
        <w:t xml:space="preserve"> Editing a published case creates a new draft version. Published content is immutable. Sessions always reference the exact version played.</w:t>
      </w:r>
    </w:p>
    <w:p>
      <w:pPr>
        <w:pStyle w:val="Heading3"/>
        <w:spacing w:after="100" w:before="220"/>
      </w:pPr>
      <w:r>
        <w:rPr>
          <w:rFonts w:ascii="Georgia" w:cs="Georgia" w:eastAsia="Georgia" w:hAnsi="Georgia"/>
          <w:b/>
          <w:bCs/>
          <w:color w:val="13272F"/>
          <w:sz w:val="22"/>
          <w:szCs w:val="22"/>
        </w:rPr>
        <w:t xml:space="preserve">Playtest</w:t>
      </w:r>
    </w:p>
    <w:p>
      <w:pPr>
        <w:spacing w:after="120" w:before="60" w:line="300"/>
      </w:pPr>
      <w:r>
        <w:rPr>
          <w:b/>
          <w:bCs/>
          <w:color w:val="13272F"/>
          <w:sz w:val="20"/>
          <w:szCs w:val="20"/>
        </w:rPr>
        <w:t xml:space="preserve">The single most valuable admin feature</w:t>
      </w:r>
      <w:r>
        <w:rPr>
          <w:color w:val="13272F"/>
          <w:sz w:val="20"/>
          <w:szCs w:val="20"/>
        </w:rPr>
        <w:t xml:space="preserve">, and the direct answer to "how are the cases looking, how are they working."</w:t>
      </w:r>
    </w:p>
    <w:p>
      <w:pPr>
        <w:spacing w:after="120" w:before="60" w:line="300"/>
      </w:pPr>
      <w:r>
        <w:rPr>
          <w:color w:val="13272F"/>
          <w:sz w:val="20"/>
          <w:szCs w:val="20"/>
        </w:rPr>
        <w:t xml:space="preserve">A split screen: the student view on the left, the instrumentation on the right.</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Student view                │  Live instrumentation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You: Is the pain burning?   │  Topics matched: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Patient: Yes, a burning...  │    ✓ pain_character (keyword)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You: Any painkillers?       │  Counters:  q=2  a=0  m=1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Patient: I take ibuprofen…  │  Coverage:  2/8 = 25%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Detectors (live):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Anchoring        ✗  0.00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Premature        ✓  0.75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Confirmation     ✗  0.00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Clues explored: 2/6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burning  ✓ ibuprofen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LEAKAGE: patient revealed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'ibuprofen' — was it asked?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color w:val="13272F"/>
          <w:sz w:val="20"/>
          <w:szCs w:val="20"/>
        </w:rPr>
        <w:t xml:space="preserve">This lets a non-programmer see </w:t>
      </w:r>
      <w:r>
        <w:rPr>
          <w:b/>
          <w:bCs/>
          <w:color w:val="13272F"/>
          <w:sz w:val="20"/>
          <w:szCs w:val="20"/>
        </w:rPr>
        <w:t xml:space="preserve">exactly</w:t>
      </w:r>
      <w:r>
        <w:rPr>
          <w:color w:val="13272F"/>
          <w:sz w:val="20"/>
          <w:szCs w:val="20"/>
        </w:rPr>
        <w:t xml:space="preserve"> why a detector fired. It is how your clinician reviewers will judge whether a case works. It also surfaces persona leakage while authoring rather than after data collection.</w:t>
      </w:r>
    </w:p>
    <w:p>
      <w:pPr>
        <w:pStyle w:val="Heading3"/>
        <w:spacing w:after="100" w:before="220"/>
      </w:pPr>
      <w:r>
        <w:rPr>
          <w:rFonts w:ascii="Georgia" w:cs="Georgia" w:eastAsia="Georgia" w:hAnsi="Georgia"/>
          <w:b/>
          <w:bCs/>
          <w:color w:val="13272F"/>
          <w:sz w:val="22"/>
          <w:szCs w:val="22"/>
        </w:rPr>
        <w:t xml:space="preserve">Handling unlimited cases without retirement (your D-4 answer)</w:t>
      </w:r>
    </w:p>
    <w:p>
      <w:pPr>
        <w:spacing w:after="120" w:before="60" w:line="300"/>
      </w:pPr>
      <w:r>
        <w:rPr>
          <w:color w:val="13272F"/>
          <w:sz w:val="20"/>
          <w:szCs w:val="20"/>
        </w:rPr>
        <w:t xml:space="preserve">You said no retirement policy — unlimited growth instead. Accepted. But the risk retirement was solving is real: </w:t>
      </w:r>
      <w:r>
        <w:rPr>
          <w:b/>
          <w:bCs/>
          <w:color w:val="13272F"/>
          <w:sz w:val="20"/>
          <w:szCs w:val="20"/>
        </w:rPr>
        <w:t xml:space="preserve">once a case is popular, answers get shared.</w:t>
      </w:r>
      <w:r>
        <w:rPr>
          <w:color w:val="13272F"/>
          <w:sz w:val="20"/>
          <w:szCs w:val="20"/>
        </w:rPr>
        <w:t xml:space="preserve"> Mitigations that do not require retirement:</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81"/>
        <w:gridCol w:w="7979"/>
      </w:tblGrid>
      <w:tr>
        <w:trPr>
          <w:tblHeader/>
        </w:trPr>
        <w:tc>
          <w:tcPr>
            <w:tcW w:type="dxa" w:w="1381"/>
            <w:shd w:fill="13272F" w:val="clear"/>
            <w:tcMar>
              <w:top w:type="dxa" w:w="70"/>
              <w:left w:type="dxa" w:w="110"/>
              <w:bottom w:type="dxa" w:w="70"/>
              <w:right w:type="dxa" w:w="110"/>
            </w:tcMar>
          </w:tcPr>
          <w:p>
            <w:pPr>
              <w:spacing w:after="0" w:before="0"/>
            </w:pPr>
            <w:r>
              <w:rPr>
                <w:b/>
                <w:bCs/>
                <w:color w:val="FFFFFF"/>
                <w:sz w:val="17"/>
                <w:szCs w:val="17"/>
              </w:rPr>
              <w:t xml:space="preserve">Mechanism</w:t>
            </w:r>
          </w:p>
        </w:tc>
        <w:tc>
          <w:tcPr>
            <w:tcW w:type="dxa" w:w="7979"/>
            <w:shd w:fill="13272F" w:val="clear"/>
            <w:tcMar>
              <w:top w:type="dxa" w:w="70"/>
              <w:left w:type="dxa" w:w="110"/>
              <w:bottom w:type="dxa" w:w="70"/>
              <w:right w:type="dxa" w:w="110"/>
            </w:tcMar>
          </w:tcPr>
          <w:p>
            <w:pPr>
              <w:spacing w:after="0" w:before="0"/>
            </w:pPr>
            <w:r>
              <w:rPr>
                <w:b/>
                <w:bCs/>
                <w:color w:val="FFFFFF"/>
                <w:sz w:val="17"/>
                <w:szCs w:val="17"/>
              </w:rPr>
              <w:t xml:space="preserve">How it works</w:t>
            </w:r>
          </w:p>
        </w:tc>
      </w:tr>
      <w:tr>
        <w:trPr>
          <w:tblHeader w:val="false"/>
        </w:trPr>
        <w:tc>
          <w:tcPr>
            <w:tcW w:type="dxa" w:w="1381"/>
            <w:shd w:fill="FFFFFF" w:val="clear"/>
            <w:tcMar>
              <w:top w:type="dxa" w:w="70"/>
              <w:left w:type="dxa" w:w="110"/>
              <w:bottom w:type="dxa" w:w="70"/>
              <w:right w:type="dxa" w:w="110"/>
            </w:tcMar>
          </w:tcPr>
          <w:p>
            <w:pPr>
              <w:spacing w:after="0" w:before="0"/>
            </w:pPr>
            <w:r>
              <w:rPr>
                <w:b/>
                <w:bCs/>
                <w:color w:val="13272F"/>
                <w:sz w:val="17"/>
                <w:szCs w:val="17"/>
              </w:rPr>
              <w:t xml:space="preserve">Randomised selection</w:t>
            </w:r>
          </w:p>
        </w:tc>
        <w:tc>
          <w:tcPr>
            <w:tcW w:type="dxa" w:w="7979"/>
            <w:shd w:fill="FFFFFF" w:val="clear"/>
            <w:tcMar>
              <w:top w:type="dxa" w:w="70"/>
              <w:left w:type="dxa" w:w="110"/>
              <w:bottom w:type="dxa" w:w="70"/>
              <w:right w:type="dxa" w:w="110"/>
            </w:tcMar>
          </w:tcPr>
          <w:p>
            <w:pPr>
              <w:spacing w:after="0" w:before="0"/>
            </w:pPr>
            <w:r>
              <w:rPr>
                <w:color w:val="13272F"/>
                <w:sz w:val="17"/>
                <w:szCs w:val="17"/>
              </w:rPr>
              <w:t xml:space="preserve">Users never choose a case; the system serves one from the eligible pool, weighted by what they have not seen.</w:t>
            </w:r>
          </w:p>
        </w:tc>
      </w:tr>
      <w:tr>
        <w:trPr>
          <w:tblHeader w:val="false"/>
        </w:trPr>
        <w:tc>
          <w:tcPr>
            <w:tcW w:type="dxa" w:w="1381"/>
            <w:shd w:fill="F7FAFB" w:val="clear"/>
            <w:tcMar>
              <w:top w:type="dxa" w:w="70"/>
              <w:left w:type="dxa" w:w="110"/>
              <w:bottom w:type="dxa" w:w="70"/>
              <w:right w:type="dxa" w:w="110"/>
            </w:tcMar>
          </w:tcPr>
          <w:p>
            <w:pPr>
              <w:spacing w:after="0" w:before="0"/>
            </w:pPr>
            <w:r>
              <w:rPr>
                <w:b/>
                <w:bCs/>
                <w:color w:val="13272F"/>
                <w:sz w:val="17"/>
                <w:szCs w:val="17"/>
              </w:rPr>
              <w:t xml:space="preserve">Bank depth</w:t>
            </w:r>
          </w:p>
        </w:tc>
        <w:tc>
          <w:tcPr>
            <w:tcW w:type="dxa" w:w="7979"/>
            <w:shd w:fill="F7FAFB" w:val="clear"/>
            <w:tcMar>
              <w:top w:type="dxa" w:w="70"/>
              <w:left w:type="dxa" w:w="110"/>
              <w:bottom w:type="dxa" w:w="70"/>
              <w:right w:type="dxa" w:w="110"/>
            </w:tcMar>
          </w:tcPr>
          <w:p>
            <w:pPr>
              <w:spacing w:after="0" w:before="0"/>
            </w:pPr>
            <w:r>
              <w:rPr>
                <w:color w:val="13272F"/>
                <w:sz w:val="17"/>
                <w:szCs w:val="17"/>
              </w:rPr>
              <w:t xml:space="preserve">With hundreds of cases, the probability two users discuss the same one drops sharply.</w:t>
            </w:r>
          </w:p>
        </w:tc>
      </w:tr>
      <w:tr>
        <w:trPr>
          <w:tblHeader w:val="false"/>
        </w:trPr>
        <w:tc>
          <w:tcPr>
            <w:tcW w:type="dxa" w:w="1381"/>
            <w:shd w:fill="FFFFFF" w:val="clear"/>
            <w:tcMar>
              <w:top w:type="dxa" w:w="70"/>
              <w:left w:type="dxa" w:w="110"/>
              <w:bottom w:type="dxa" w:w="70"/>
              <w:right w:type="dxa" w:w="110"/>
            </w:tcMar>
          </w:tcPr>
          <w:p>
            <w:pPr>
              <w:spacing w:after="0" w:before="0"/>
            </w:pPr>
            <w:r>
              <w:rPr>
                <w:b/>
                <w:bCs/>
                <w:color w:val="13272F"/>
                <w:sz w:val="17"/>
                <w:szCs w:val="17"/>
              </w:rPr>
              <w:t xml:space="preserve">Case variants</w:t>
            </w:r>
          </w:p>
        </w:tc>
        <w:tc>
          <w:tcPr>
            <w:tcW w:type="dxa" w:w="7979"/>
            <w:shd w:fill="FFFFFF" w:val="clear"/>
            <w:tcMar>
              <w:top w:type="dxa" w:w="70"/>
              <w:left w:type="dxa" w:w="110"/>
              <w:bottom w:type="dxa" w:w="70"/>
              <w:right w:type="dxa" w:w="110"/>
            </w:tcMar>
          </w:tcPr>
          <w:p>
            <w:pPr>
              <w:spacing w:after="0" w:before="0"/>
            </w:pPr>
            <w:r>
              <w:rPr>
                <w:color w:val="13272F"/>
                <w:sz w:val="17"/>
                <w:szCs w:val="17"/>
              </w:rPr>
              <w:t xml:space="preserve">Same trap, different patient demographics, different incidental details, shuffled reference values. One authored case yields several variants — high value per unit of authoring effort.</w:t>
            </w:r>
          </w:p>
        </w:tc>
      </w:tr>
      <w:tr>
        <w:trPr>
          <w:tblHeader w:val="false"/>
        </w:trPr>
        <w:tc>
          <w:tcPr>
            <w:tcW w:type="dxa" w:w="1381"/>
            <w:shd w:fill="F7FAFB" w:val="clear"/>
            <w:tcMar>
              <w:top w:type="dxa" w:w="70"/>
              <w:left w:type="dxa" w:w="110"/>
              <w:bottom w:type="dxa" w:w="70"/>
              <w:right w:type="dxa" w:w="110"/>
            </w:tcMar>
          </w:tcPr>
          <w:p>
            <w:pPr>
              <w:spacing w:after="0" w:before="0"/>
            </w:pPr>
            <w:r>
              <w:rPr>
                <w:b/>
                <w:bCs/>
                <w:color w:val="13272F"/>
                <w:sz w:val="17"/>
                <w:szCs w:val="17"/>
              </w:rPr>
              <w:t xml:space="preserve">Anomaly detection</w:t>
            </w:r>
          </w:p>
        </w:tc>
        <w:tc>
          <w:tcPr>
            <w:tcW w:type="dxa" w:w="7979"/>
            <w:shd w:fill="F7FAFB" w:val="clear"/>
            <w:tcMar>
              <w:top w:type="dxa" w:w="70"/>
              <w:left w:type="dxa" w:w="110"/>
              <w:bottom w:type="dxa" w:w="70"/>
              <w:right w:type="dxa" w:w="110"/>
            </w:tcMar>
          </w:tcPr>
          <w:p>
            <w:pPr>
              <w:spacing w:after="0" w:before="0"/>
            </w:pPr>
            <w:r>
              <w:rPr>
                <w:color w:val="13272F"/>
                <w:sz w:val="17"/>
                <w:szCs w:val="17"/>
              </w:rPr>
              <w:t xml:space="preserve">Flag sessions that are near-perfect </w:t>
            </w:r>
            <w:r>
              <w:rPr>
                <w:i/>
                <w:iCs/>
                <w:color w:val="13272F"/>
                <w:sz w:val="17"/>
                <w:szCs w:val="17"/>
              </w:rPr>
              <w:t xml:space="preserve">and</w:t>
            </w:r>
            <w:r>
              <w:rPr>
                <w:color w:val="13272F"/>
                <w:sz w:val="17"/>
                <w:szCs w:val="17"/>
              </w:rPr>
              <w:t xml:space="preserve"> unusually fast, or that order exactly the key tests with zero exploratory ones. Surfaced in admin, not punished automatically.</w:t>
            </w:r>
          </w:p>
        </w:tc>
      </w:tr>
      <w:tr>
        <w:trPr>
          <w:tblHeader w:val="false"/>
        </w:trPr>
        <w:tc>
          <w:tcPr>
            <w:tcW w:type="dxa" w:w="1381"/>
            <w:shd w:fill="FFFFFF" w:val="clear"/>
            <w:tcMar>
              <w:top w:type="dxa" w:w="70"/>
              <w:left w:type="dxa" w:w="110"/>
              <w:bottom w:type="dxa" w:w="70"/>
              <w:right w:type="dxa" w:w="110"/>
            </w:tcMar>
          </w:tcPr>
          <w:p>
            <w:pPr>
              <w:spacing w:after="0" w:before="0"/>
            </w:pPr>
            <w:r>
              <w:rPr>
                <w:b/>
                <w:bCs/>
                <w:color w:val="13272F"/>
                <w:sz w:val="17"/>
                <w:szCs w:val="17"/>
              </w:rPr>
              <w:t xml:space="preserve">Difficulty tracking</w:t>
            </w:r>
          </w:p>
        </w:tc>
        <w:tc>
          <w:tcPr>
            <w:tcW w:type="dxa" w:w="7979"/>
            <w:shd w:fill="FFFFFF" w:val="clear"/>
            <w:tcMar>
              <w:top w:type="dxa" w:w="70"/>
              <w:left w:type="dxa" w:w="110"/>
              <w:bottom w:type="dxa" w:w="70"/>
              <w:right w:type="dxa" w:w="110"/>
            </w:tcMar>
          </w:tcPr>
          <w:p>
            <w:pPr>
              <w:spacing w:after="0" w:before="0"/>
            </w:pPr>
            <w:r>
              <w:rPr>
                <w:color w:val="13272F"/>
                <w:sz w:val="17"/>
                <w:szCs w:val="17"/>
              </w:rPr>
              <w:t xml:space="preserve">If a case's trap rate collapses over time, that is evidence of leakage. Surface it; you can then retire </w:t>
            </w:r>
            <w:r>
              <w:rPr>
                <w:i/>
                <w:iCs/>
                <w:color w:val="13272F"/>
                <w:sz w:val="17"/>
                <w:szCs w:val="17"/>
              </w:rPr>
              <w:t xml:space="preserve">that</w:t>
            </w:r>
            <w:r>
              <w:rPr>
                <w:color w:val="13272F"/>
                <w:sz w:val="17"/>
                <w:szCs w:val="17"/>
              </w:rPr>
              <w:t xml:space="preserve"> case by choice rather than by policy.</w:t>
            </w:r>
          </w:p>
        </w:tc>
      </w:tr>
    </w:tbl>
    <w:p>
      <w:pPr>
        <w:spacing w:after="160"/>
      </w:pPr>
    </w:p>
    <w:p>
      <w:pPr>
        <w:spacing w:after="120" w:before="60" w:line="300"/>
      </w:pPr>
      <w:r>
        <w:rPr>
          <w:b/>
          <w:bCs/>
          <w:color w:val="13272F"/>
          <w:sz w:val="20"/>
          <w:szCs w:val="20"/>
        </w:rPr>
        <w:t xml:space="preserve">Case variants are the highest-leverage item here.</w:t>
      </w:r>
      <w:r>
        <w:rPr>
          <w:color w:val="13272F"/>
          <w:sz w:val="20"/>
          <w:szCs w:val="20"/>
        </w:rPr>
        <w:t xml:space="preserve"> Recommend building variant generation into the Case Factory from the start.</w:t>
      </w:r>
    </w:p>
    <w:p>
      <w:pPr>
        <w:pStyle w:val="Heading2"/>
        <w:spacing w:after="130" w:before="300"/>
      </w:pPr>
      <w:r>
        <w:rPr>
          <w:rFonts w:ascii="Georgia" w:cs="Georgia" w:eastAsia="Georgia" w:hAnsi="Georgia"/>
          <w:b/>
          <w:bCs/>
          <w:color w:val="1F7A8C"/>
          <w:sz w:val="25"/>
          <w:szCs w:val="25"/>
        </w:rPr>
        <w:t xml:space="preserve">4.4 Clinical review workflow</w:t>
      </w:r>
    </w:p>
    <w:p>
      <w:pPr>
        <w:spacing w:after="120" w:before="60" w:line="300"/>
      </w:pPr>
      <w:r>
        <w:rPr>
          <w:color w:val="13272F"/>
          <w:sz w:val="20"/>
          <w:szCs w:val="20"/>
        </w:rPr>
        <w:t xml:space="preserve">You have two qualified clinicians willing to review. Make it a process.</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   candidate ──► assigned to reviewer ──► reviewer opens Playtest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approve              request changes           reject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published            back to draft           archived</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(signed, dated)      (comments attached)     (reason logged)</w:t>
      </w:r>
    </w:p>
    <w:p>
      <w:pPr>
        <w:spacing w:after="120" w:before="60" w:line="300"/>
      </w:pPr>
      <w:r>
        <w:rPr>
          <w:color w:val="13272F"/>
          <w:sz w:val="20"/>
          <w:szCs w:val="20"/>
        </w:rPr>
        <w:t xml:space="preserve">Stored on the version:</w:t>
      </w:r>
    </w:p>
    <w:p>
      <w:pPr>
        <w:pBdr>
          <w:left w:val="single" w:color="1F7A8C" w:sz="12" w:space="8"/>
        </w:pBdr>
        <w:shd w:fill="F4F7F8" w:val="clear"/>
        <w:spacing w:after="0" w:before="100" w:line="240"/>
        <w:ind w:left="200" w:right="200"/>
      </w:pPr>
      <w:r>
        <w:rPr>
          <w:rFonts w:ascii="Consolas" w:cs="Consolas" w:eastAsia="Consolas" w:hAnsi="Consolas"/>
          <w:b/>
          <w:bCs/>
          <w:color w:val="0B5FA5"/>
          <w:sz w:val="16"/>
          <w:szCs w:val="16"/>
        </w:rPr>
        <w:t xml:space="preserve">CREATE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TABLE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clinical_reviews</w:t>
      </w: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PRIMARY</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KEY</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gen_random_uuid</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case_version_id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REFERENCES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case_versions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ON</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DELETE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CASCADE</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reviewer_id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REFERENCES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profiles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decision</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approved | changes_requested | rejected</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Structured scoring so review quality is consistent between reviewers</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scores</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JSONB</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plausibility, consistency, trap_validity, solvability</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comments</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reviewed_at</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TIMESTAMPTZ</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now</w:t>
      </w:r>
      <w:r>
        <w:rPr>
          <w:rFonts w:ascii="Consolas" w:cs="Consolas" w:eastAsia="Consolas" w:hAnsi="Consolas"/>
          <w:color w:val="13272F"/>
          <w:sz w:val="16"/>
          <w:szCs w:val="16"/>
        </w:rPr>
        <w:t xml:space="preserve">()</w:t>
      </w:r>
    </w:p>
    <w:p>
      <w:pPr>
        <w:pBdr>
          <w:left w:val="single" w:color="1F7A8C" w:sz="12" w:space="8"/>
        </w:pBdr>
        <w:shd w:fill="F4F7F8" w:val="clear"/>
        <w:spacing w:after="140" w:before="0" w:line="240"/>
        <w:ind w:left="200" w:right="200"/>
      </w:pPr>
      <w:r>
        <w:rPr>
          <w:rFonts w:ascii="Consolas" w:cs="Consolas" w:eastAsia="Consolas" w:hAnsi="Consolas"/>
          <w:color w:val="13272F"/>
          <w:sz w:val="16"/>
          <w:szCs w:val="16"/>
        </w:rPr>
        <w:t xml:space="preserve">);</w:t>
      </w:r>
    </w:p>
    <w:p>
      <w:pPr>
        <w:spacing w:after="120" w:before="60" w:line="300"/>
      </w:pPr>
      <w:r>
        <w:rPr>
          <w:b/>
          <w:bCs/>
          <w:color w:val="13272F"/>
          <w:sz w:val="20"/>
          <w:szCs w:val="20"/>
        </w:rPr>
        <w:t xml:space="preserve">Rule to enforce in code, not policy: no case reaches a paying user without an approving `clinical_reviews` row.</w:t>
      </w:r>
      <w:r>
        <w:rPr>
          <w:color w:val="13272F"/>
          <w:sz w:val="20"/>
          <w:szCs w:val="20"/>
        </w:rPr>
        <w:t xml:space="preserve"> This is both a quality control and, if a user ever complains that a case is clinically wrong, your evidence of diligence.</w:t>
      </w:r>
    </w:p>
    <w:p>
      <w:pPr>
        <w:spacing w:after="120" w:before="60" w:line="300"/>
      </w:pPr>
      <w:r>
        <w:rPr>
          <w:color w:val="13272F"/>
          <w:sz w:val="20"/>
          <w:szCs w:val="20"/>
        </w:rPr>
        <w:t xml:space="preserve">Give your reviewers a </w:t>
      </w:r>
      <w:r>
        <w:rPr>
          <w:b/>
          <w:bCs/>
          <w:color w:val="13272F"/>
          <w:sz w:val="20"/>
          <w:szCs w:val="20"/>
        </w:rPr>
        <w:t xml:space="preserve">structured rubric</w:t>
      </w:r>
      <w:r>
        <w:rPr>
          <w:color w:val="13272F"/>
          <w:sz w:val="20"/>
          <w:szCs w:val="20"/>
        </w:rPr>
        <w:t xml:space="preserve"> rather than a free-text box — plausibility, internal consistency, trap validity, solvability, each 1–5, with rejection below 4. It makes review consistent between two people and produces data you can report.</w:t>
      </w:r>
    </w:p>
    <w:p>
      <w:pPr>
        <w:pStyle w:val="Heading2"/>
        <w:spacing w:after="130" w:before="300"/>
      </w:pPr>
      <w:r>
        <w:rPr>
          <w:rFonts w:ascii="Georgia" w:cs="Georgia" w:eastAsia="Georgia" w:hAnsi="Georgia"/>
          <w:b/>
          <w:bCs/>
          <w:color w:val="1F7A8C"/>
          <w:sz w:val="25"/>
          <w:szCs w:val="25"/>
        </w:rPr>
        <w:t xml:space="preserve">4.5 AI Operations — "how the AI is responding"</w:t>
      </w:r>
    </w:p>
    <w:p>
      <w:pPr>
        <w:spacing w:after="120" w:before="60" w:line="300"/>
      </w:pPr>
      <w:r>
        <w:rPr>
          <w:color w:val="13272F"/>
          <w:sz w:val="20"/>
          <w:szCs w:val="20"/>
        </w:rPr>
        <w:t xml:space="preserve">This is the second thing you specifically asked about, and it is under-served in most products.</w:t>
      </w:r>
    </w:p>
    <w:p>
      <w:pPr>
        <w:pStyle w:val="Heading3"/>
        <w:spacing w:after="100" w:before="220"/>
      </w:pPr>
      <w:r>
        <w:rPr>
          <w:rFonts w:ascii="Georgia" w:cs="Georgia" w:eastAsia="Georgia" w:hAnsi="Georgia"/>
          <w:b/>
          <w:bCs/>
          <w:color w:val="13272F"/>
          <w:sz w:val="22"/>
          <w:szCs w:val="22"/>
        </w:rPr>
        <w:t xml:space="preserve">Conversation Inspector</w:t>
      </w:r>
    </w:p>
    <w:p>
      <w:pPr>
        <w:spacing w:after="120" w:before="60" w:line="300"/>
      </w:pPr>
      <w:r>
        <w:rPr>
          <w:color w:val="13272F"/>
          <w:sz w:val="20"/>
          <w:szCs w:val="20"/>
        </w:rPr>
        <w:t xml:space="preserve">Browse real consultations with filters: case, date, model, flagged status, user report.</w:t>
      </w:r>
    </w:p>
    <w:p>
      <w:pPr>
        <w:spacing w:after="120" w:before="60" w:line="300"/>
      </w:pPr>
      <w:r>
        <w:rPr>
          <w:color w:val="13272F"/>
          <w:sz w:val="20"/>
          <w:szCs w:val="20"/>
        </w:rPr>
        <w:t xml:space="preserve">For each: the full dialogue, which topics each question matched, the detector state at every turn, the model and prompt version used, tokens and cost, latency per call.</w:t>
      </w:r>
    </w:p>
    <w:p>
      <w:pPr>
        <w:spacing w:after="120" w:before="60" w:line="300"/>
      </w:pPr>
      <w:r>
        <w:rPr>
          <w:b/>
          <w:bCs/>
          <w:color w:val="13272F"/>
          <w:sz w:val="20"/>
          <w:szCs w:val="20"/>
        </w:rPr>
        <w:t xml:space="preserve">Sampling policy:</w:t>
      </w:r>
      <w:r>
        <w:rPr>
          <w:color w:val="13272F"/>
          <w:sz w:val="20"/>
          <w:szCs w:val="20"/>
        </w:rPr>
        <w:t xml:space="preserve"> you cannot read everything. Sample deliberately —</w:t>
      </w:r>
    </w:p>
    <w:p>
      <w:pPr>
        <w:pStyle w:val="ListParagraph"/>
        <w:numPr>
          <w:ilvl w:val="0"/>
          <w:numId w:val="1"/>
        </w:numPr>
        <w:spacing w:after="40" w:before="40" w:line="280"/>
      </w:pPr>
      <w:r>
        <w:rPr>
          <w:color w:val="13272F"/>
          <w:sz w:val="20"/>
          <w:szCs w:val="20"/>
        </w:rPr>
        <w:t xml:space="preserve">100 % of user-reported conversations</w:t>
      </w:r>
    </w:p>
    <w:p>
      <w:pPr>
        <w:pStyle w:val="ListParagraph"/>
        <w:numPr>
          <w:ilvl w:val="0"/>
          <w:numId w:val="1"/>
        </w:numPr>
        <w:spacing w:after="40" w:before="40" w:line="280"/>
      </w:pPr>
      <w:r>
        <w:rPr>
          <w:color w:val="13272F"/>
          <w:sz w:val="20"/>
          <w:szCs w:val="20"/>
        </w:rPr>
        <w:t xml:space="preserve">100 % of leakage-flagged conversations</w:t>
      </w:r>
    </w:p>
    <w:p>
      <w:pPr>
        <w:pStyle w:val="ListParagraph"/>
        <w:numPr>
          <w:ilvl w:val="0"/>
          <w:numId w:val="1"/>
        </w:numPr>
        <w:spacing w:after="40" w:before="40" w:line="280"/>
      </w:pPr>
      <w:r>
        <w:rPr>
          <w:color w:val="13272F"/>
          <w:sz w:val="20"/>
          <w:szCs w:val="20"/>
        </w:rPr>
        <w:t xml:space="preserve">~1 % random, for baseline quality</w:t>
      </w:r>
    </w:p>
    <w:p>
      <w:pPr>
        <w:pStyle w:val="ListParagraph"/>
        <w:numPr>
          <w:ilvl w:val="0"/>
          <w:numId w:val="1"/>
        </w:numPr>
        <w:spacing w:after="40" w:before="40" w:line="280"/>
      </w:pPr>
      <w:r>
        <w:rPr>
          <w:color w:val="13272F"/>
          <w:sz w:val="20"/>
          <w:szCs w:val="20"/>
        </w:rPr>
        <w:t xml:space="preserve">100 % of the first 50 sessions after any prompt change</w:t>
      </w:r>
    </w:p>
    <w:p>
      <w:pPr>
        <w:pStyle w:val="Heading3"/>
        <w:spacing w:after="100" w:before="220"/>
      </w:pPr>
      <w:r>
        <w:rPr>
          <w:rFonts w:ascii="Georgia" w:cs="Georgia" w:eastAsia="Georgia" w:hAnsi="Georgia"/>
          <w:b/>
          <w:bCs/>
          <w:color w:val="13272F"/>
          <w:sz w:val="22"/>
          <w:szCs w:val="22"/>
        </w:rPr>
        <w:t xml:space="preserve">Leakage Monitor</w:t>
      </w:r>
    </w:p>
    <w:p>
      <w:pPr>
        <w:spacing w:after="120" w:before="60" w:line="300"/>
      </w:pPr>
      <w:r>
        <w:rPr>
          <w:color w:val="13272F"/>
          <w:sz w:val="20"/>
          <w:szCs w:val="20"/>
        </w:rPr>
        <w:t xml:space="preserve">The concrete implementation of v1 §11.4, and the biggest threat to your measurement.</w:t>
      </w:r>
    </w:p>
    <w:p>
      <w:pPr>
        <w:spacing w:after="120" w:before="60" w:line="300"/>
      </w:pPr>
      <w:r>
        <w:rPr>
          <w:b/>
          <w:bCs/>
          <w:color w:val="13272F"/>
          <w:sz w:val="20"/>
          <w:szCs w:val="20"/>
        </w:rPr>
        <w:t xml:space="preserve">The problem:</w:t>
      </w:r>
      <w:r>
        <w:rPr>
          <w:color w:val="13272F"/>
          <w:sz w:val="20"/>
          <w:szCs w:val="20"/>
        </w:rPr>
        <w:t xml:space="preserve"> if the patient volunteers the ibuprofen history without being asked, coverage measures the model, not the student.</w:t>
      </w:r>
    </w:p>
    <w:p>
      <w:pPr>
        <w:spacing w:after="120" w:before="60" w:line="300"/>
      </w:pPr>
      <w:r>
        <w:rPr>
          <w:b/>
          <w:bCs/>
          <w:color w:val="13272F"/>
          <w:sz w:val="20"/>
          <w:szCs w:val="20"/>
        </w:rPr>
        <w:t xml:space="preserve">Detection:</w:t>
      </w:r>
      <w:r>
        <w:rPr>
          <w:color w:val="13272F"/>
          <w:sz w:val="20"/>
          <w:szCs w:val="20"/>
        </w:rPr>
        <w:t xml:space="preserve"> after each patient reply, check whether it contains a fact tied to a required topic that the student's question did not ask about.</w:t>
      </w:r>
    </w:p>
    <w:p>
      <w:pPr>
        <w:pBdr>
          <w:left w:val="single" w:color="1F7A8C" w:sz="12" w:space="8"/>
        </w:pBdr>
        <w:shd w:fill="F4F7F8" w:val="clear"/>
        <w:spacing w:after="0" w:before="100" w:line="240"/>
        <w:ind w:left="200" w:right="200"/>
      </w:pPr>
      <w:r>
        <w:rPr>
          <w:rFonts w:ascii="Consolas" w:cs="Consolas" w:eastAsia="Consolas" w:hAnsi="Consolas"/>
          <w:b/>
          <w:bCs/>
          <w:color w:val="0B5FA5"/>
          <w:sz w:val="16"/>
          <w:szCs w:val="16"/>
        </w:rPr>
        <w:t xml:space="preserve">def</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detect_leakage</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question</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reply</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case</w:t>
      </w:r>
      <w:r>
        <w:rPr>
          <w:rFonts w:ascii="Consolas" w:cs="Consolas" w:eastAsia="Consolas" w:hAnsi="Consolas"/>
          <w:color w:val="13272F"/>
          <w:sz w:val="16"/>
          <w:szCs w:val="16"/>
        </w:rPr>
        <w:t xml:space="preserve">) -&gt; </w:t>
      </w:r>
      <w:r>
        <w:rPr>
          <w:rFonts w:ascii="Consolas" w:cs="Consolas" w:eastAsia="Consolas" w:hAnsi="Consolas"/>
          <w:color w:val="13272F"/>
          <w:sz w:val="16"/>
          <w:szCs w:val="16"/>
        </w:rPr>
        <w:t xml:space="preserve">LeakageReport</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asked</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extract_topics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question</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what they asked</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revealed</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extract_topics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reply</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what came back</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unprompted</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set</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revealed</w:t>
      </w:r>
      <w:r>
        <w:rPr>
          <w:rFonts w:ascii="Consolas" w:cs="Consolas" w:eastAsia="Consolas" w:hAnsi="Consolas"/>
          <w:color w:val="13272F"/>
          <w:sz w:val="16"/>
          <w:szCs w:val="16"/>
        </w:rPr>
        <w:t xml:space="preserve">) &amp; </w:t>
      </w:r>
      <w:r>
        <w:rPr>
          <w:rFonts w:ascii="Consolas" w:cs="Consolas" w:eastAsia="Consolas" w:hAnsi="Consolas"/>
          <w:color w:val="13272F"/>
          <w:sz w:val="16"/>
          <w:szCs w:val="16"/>
        </w:rPr>
        <w:t xml:space="preserve">set</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case</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required_topics</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set</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asked</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return</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LeakageReport</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leaked_topics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unprompted</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severity</w:t>
      </w:r>
      <w:r>
        <w:rPr>
          <w:rFonts w:ascii="Consolas" w:cs="Consolas" w:eastAsia="Consolas" w:hAnsi="Consolas"/>
          <w:color w:val="13272F"/>
          <w:sz w:val="16"/>
          <w:szCs w:val="16"/>
        </w:rPr>
        <w:t xml:space="preserve">=</w:t>
      </w:r>
      <w:r>
        <w:rPr>
          <w:rFonts w:ascii="Consolas" w:cs="Consolas" w:eastAsia="Consolas" w:hAnsi="Consolas"/>
          <w:color w:val="A31515"/>
          <w:sz w:val="16"/>
          <w:szCs w:val="16"/>
        </w:rPr>
        <w:t xml:space="preserve">"high"</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if</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unprompted</w:t>
      </w:r>
      <w:r>
        <w:rPr>
          <w:rFonts w:ascii="Consolas" w:cs="Consolas" w:eastAsia="Consolas" w:hAnsi="Consolas"/>
          <w:color w:val="13272F"/>
          <w:sz w:val="16"/>
          <w:szCs w:val="16"/>
        </w:rPr>
        <w:t xml:space="preserve"> &amp; </w:t>
      </w:r>
      <w:r>
        <w:rPr>
          <w:rFonts w:ascii="Consolas" w:cs="Consolas" w:eastAsia="Consolas" w:hAnsi="Consolas"/>
          <w:color w:val="13272F"/>
          <w:sz w:val="16"/>
          <w:szCs w:val="16"/>
        </w:rPr>
        <w:t xml:space="preserve">set</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case</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key_topics</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else</w:t>
      </w: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"low"</w:t>
      </w:r>
      <w:r>
        <w:rPr>
          <w:rFonts w:ascii="Consolas" w:cs="Consolas" w:eastAsia="Consolas" w:hAnsi="Consolas"/>
          <w:color w:val="13272F"/>
          <w:sz w:val="16"/>
          <w:szCs w:val="16"/>
        </w:rPr>
        <w:t xml:space="preserve">,</w:t>
      </w:r>
    </w:p>
    <w:p>
      <w:pPr>
        <w:pBdr>
          <w:left w:val="single" w:color="1F7A8C" w:sz="12" w:space="8"/>
        </w:pBdr>
        <w:shd w:fill="F4F7F8" w:val="clear"/>
        <w:spacing w:after="140" w:before="0" w:line="240"/>
        <w:ind w:left="200" w:right="200"/>
      </w:pPr>
      <w:r>
        <w:rPr>
          <w:rFonts w:ascii="Consolas" w:cs="Consolas" w:eastAsia="Consolas" w:hAnsi="Consolas"/>
          <w:color w:val="13272F"/>
          <w:sz w:val="16"/>
          <w:szCs w:val="16"/>
        </w:rPr>
        <w:t xml:space="preserve">    )</w:t>
      </w:r>
    </w:p>
    <w:p>
      <w:pPr>
        <w:spacing w:after="120" w:before="60" w:line="300"/>
      </w:pPr>
      <w:r>
        <w:rPr>
          <w:color w:val="13272F"/>
          <w:sz w:val="20"/>
          <w:szCs w:val="20"/>
        </w:rPr>
        <w:t xml:space="preserve">Flagged conversations land in an admin queue. Confirmed leaks:</w:t>
      </w:r>
    </w:p>
    <w:p>
      <w:pPr>
        <w:pStyle w:val="ListParagraph"/>
        <w:numPr>
          <w:ilvl w:val="0"/>
          <w:numId w:val="1"/>
        </w:numPr>
        <w:spacing w:after="40" w:before="40" w:line="280"/>
      </w:pPr>
      <w:r>
        <w:rPr>
          <w:color w:val="13272F"/>
          <w:sz w:val="20"/>
          <w:szCs w:val="20"/>
        </w:rPr>
        <w:t xml:space="preserve">Exclude the session from research analysis</w:t>
      </w:r>
    </w:p>
    <w:p>
      <w:pPr>
        <w:pStyle w:val="ListParagraph"/>
        <w:numPr>
          <w:ilvl w:val="0"/>
          <w:numId w:val="1"/>
        </w:numPr>
        <w:spacing w:after="40" w:before="40" w:line="280"/>
      </w:pPr>
      <w:r>
        <w:rPr>
          <w:color w:val="13272F"/>
          <w:sz w:val="20"/>
          <w:szCs w:val="20"/>
        </w:rPr>
        <w:t xml:space="preserve">Count against that case's persona quality</w:t>
      </w:r>
    </w:p>
    <w:p>
      <w:pPr>
        <w:pStyle w:val="ListParagraph"/>
        <w:numPr>
          <w:ilvl w:val="0"/>
          <w:numId w:val="1"/>
        </w:numPr>
        <w:spacing w:after="40" w:before="40" w:line="280"/>
      </w:pPr>
      <w:r>
        <w:rPr>
          <w:color w:val="13272F"/>
          <w:sz w:val="20"/>
          <w:szCs w:val="20"/>
        </w:rPr>
        <w:t xml:space="preserve">Drive a prompt revision</w:t>
      </w:r>
    </w:p>
    <w:p>
      <w:pPr>
        <w:spacing w:after="120" w:before="60" w:line="300"/>
      </w:pPr>
      <w:r>
        <w:rPr>
          <w:b/>
          <w:bCs/>
          <w:color w:val="13272F"/>
          <w:sz w:val="20"/>
          <w:szCs w:val="20"/>
        </w:rPr>
        <w:t xml:space="preserve">Also run adversarially in CI:</w:t>
      </w:r>
      <w:r>
        <w:rPr>
          <w:color w:val="13272F"/>
          <w:sz w:val="20"/>
          <w:szCs w:val="20"/>
        </w:rPr>
        <w:t xml:space="preserve"> a fixed set of extraction-attempt questions ("what medications do you take, list everything") against every case's persona, asserting nothing leaks. A case whose persona fails is not publishable.</w:t>
      </w:r>
    </w:p>
    <w:p>
      <w:pPr>
        <w:pStyle w:val="Heading3"/>
        <w:spacing w:after="100" w:before="220"/>
      </w:pPr>
      <w:r>
        <w:rPr>
          <w:rFonts w:ascii="Georgia" w:cs="Georgia" w:eastAsia="Georgia" w:hAnsi="Georgia"/>
          <w:b/>
          <w:bCs/>
          <w:color w:val="13272F"/>
          <w:sz w:val="22"/>
          <w:szCs w:val="22"/>
        </w:rPr>
        <w:t xml:space="preserve">Prompt Management</w:t>
      </w:r>
    </w:p>
    <w:p>
      <w:pPr>
        <w:spacing w:after="120" w:before="60" w:line="300"/>
      </w:pPr>
      <w:r>
        <w:rPr>
          <w:color w:val="13272F"/>
          <w:sz w:val="20"/>
          <w:szCs w:val="20"/>
        </w:rPr>
        <w:t xml:space="preserve">Personas are behaviourally significant — a wording change alters what students can extract, which changes the measurement. Treat prompts as versioned artefacts: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000"/>
        <w:gridCol w:w="6360"/>
      </w:tblGrid>
      <w:tr>
        <w:trPr>
          <w:tblHeader/>
        </w:trPr>
        <w:tc>
          <w:tcPr>
            <w:tcW w:type="dxa" w:w="3000"/>
            <w:shd w:fill="13272F" w:val="clear"/>
            <w:tcMar>
              <w:top w:type="dxa" w:w="70"/>
              <w:left w:type="dxa" w:w="110"/>
              <w:bottom w:type="dxa" w:w="70"/>
              <w:right w:type="dxa" w:w="110"/>
            </w:tcMar>
          </w:tcPr>
          <w:p>
            <w:pPr>
              <w:spacing w:after="0" w:before="0"/>
            </w:pPr>
            <w:r>
              <w:rPr>
                <w:b/>
                <w:bCs/>
                <w:color w:val="FFFFFF"/>
                <w:sz w:val="17"/>
                <w:szCs w:val="17"/>
              </w:rPr>
              <w:t xml:space="preserve">Feature</w:t>
            </w:r>
          </w:p>
        </w:tc>
        <w:tc>
          <w:tcPr>
            <w:tcW w:type="dxa" w:w="6360"/>
            <w:shd w:fill="13272F" w:val="clear"/>
            <w:tcMar>
              <w:top w:type="dxa" w:w="70"/>
              <w:left w:type="dxa" w:w="110"/>
              <w:bottom w:type="dxa" w:w="70"/>
              <w:right w:type="dxa" w:w="110"/>
            </w:tcMar>
          </w:tcPr>
          <w:p>
            <w:pPr>
              <w:spacing w:after="0" w:before="0"/>
            </w:pPr>
            <w:r>
              <w:rPr>
                <w:b/>
                <w:bCs/>
                <w:color w:val="FFFFFF"/>
                <w:sz w:val="17"/>
                <w:szCs w:val="17"/>
              </w:rPr>
              <w:t xml:space="preserve">Why</w:t>
            </w:r>
          </w:p>
        </w:tc>
      </w:tr>
      <w:tr>
        <w:trPr>
          <w:tblHeader w:val="false"/>
        </w:trPr>
        <w:tc>
          <w:tcPr>
            <w:tcW w:type="dxa" w:w="3000"/>
            <w:shd w:fill="FFFFFF" w:val="clear"/>
            <w:tcMar>
              <w:top w:type="dxa" w:w="70"/>
              <w:left w:type="dxa" w:w="110"/>
              <w:bottom w:type="dxa" w:w="70"/>
              <w:right w:type="dxa" w:w="110"/>
            </w:tcMar>
          </w:tcPr>
          <w:p>
            <w:pPr>
              <w:spacing w:after="0" w:before="0"/>
            </w:pPr>
            <w:r>
              <w:rPr>
                <w:color w:val="13272F"/>
                <w:sz w:val="17"/>
                <w:szCs w:val="17"/>
              </w:rPr>
              <w:t xml:space="preserve">Version history with diff</w:t>
            </w:r>
          </w:p>
        </w:tc>
        <w:tc>
          <w:tcPr>
            <w:tcW w:type="dxa" w:w="6360"/>
            <w:shd w:fill="FFFFFF" w:val="clear"/>
            <w:tcMar>
              <w:top w:type="dxa" w:w="70"/>
              <w:left w:type="dxa" w:w="110"/>
              <w:bottom w:type="dxa" w:w="70"/>
              <w:right w:type="dxa" w:w="110"/>
            </w:tcMar>
          </w:tcPr>
          <w:p>
            <w:pPr>
              <w:spacing w:after="0" w:before="0"/>
            </w:pPr>
            <w:r>
              <w:rPr>
                <w:color w:val="13272F"/>
                <w:sz w:val="17"/>
                <w:szCs w:val="17"/>
              </w:rPr>
              <w:t xml:space="preserve">Know exactly what changed and when</w:t>
            </w:r>
          </w:p>
        </w:tc>
      </w:tr>
      <w:tr>
        <w:trPr>
          <w:tblHeader w:val="false"/>
        </w:trPr>
        <w:tc>
          <w:tcPr>
            <w:tcW w:type="dxa" w:w="3000"/>
            <w:shd w:fill="F7FAFB" w:val="clear"/>
            <w:tcMar>
              <w:top w:type="dxa" w:w="70"/>
              <w:left w:type="dxa" w:w="110"/>
              <w:bottom w:type="dxa" w:w="70"/>
              <w:right w:type="dxa" w:w="110"/>
            </w:tcMar>
          </w:tcPr>
          <w:p>
            <w:pPr>
              <w:spacing w:after="0" w:before="0"/>
            </w:pPr>
            <w:r>
              <w:rPr>
                <w:color w:val="13272F"/>
                <w:sz w:val="17"/>
                <w:szCs w:val="17"/>
              </w:rPr>
              <w:t xml:space="preserve">Per-version metrics</w:t>
            </w:r>
          </w:p>
        </w:tc>
        <w:tc>
          <w:tcPr>
            <w:tcW w:type="dxa" w:w="6360"/>
            <w:shd w:fill="F7FAFB" w:val="clear"/>
            <w:tcMar>
              <w:top w:type="dxa" w:w="70"/>
              <w:left w:type="dxa" w:w="110"/>
              <w:bottom w:type="dxa" w:w="70"/>
              <w:right w:type="dxa" w:w="110"/>
            </w:tcMar>
          </w:tcPr>
          <w:p>
            <w:pPr>
              <w:spacing w:after="0" w:before="0"/>
            </w:pPr>
            <w:r>
              <w:rPr>
                <w:color w:val="13272F"/>
                <w:sz w:val="17"/>
                <w:szCs w:val="17"/>
              </w:rPr>
              <w:t xml:space="preserve">Leakage rate, average reply length, in-character rate</w:t>
            </w:r>
          </w:p>
        </w:tc>
      </w:tr>
      <w:tr>
        <w:trPr>
          <w:tblHeader w:val="false"/>
        </w:trPr>
        <w:tc>
          <w:tcPr>
            <w:tcW w:type="dxa" w:w="3000"/>
            <w:shd w:fill="FFFFFF" w:val="clear"/>
            <w:tcMar>
              <w:top w:type="dxa" w:w="70"/>
              <w:left w:type="dxa" w:w="110"/>
              <w:bottom w:type="dxa" w:w="70"/>
              <w:right w:type="dxa" w:w="110"/>
            </w:tcMar>
          </w:tcPr>
          <w:p>
            <w:pPr>
              <w:spacing w:after="0" w:before="0"/>
            </w:pPr>
            <w:r>
              <w:rPr>
                <w:color w:val="13272F"/>
                <w:sz w:val="17"/>
                <w:szCs w:val="17"/>
              </w:rPr>
              <w:t xml:space="preserve">A/B testing</w:t>
            </w:r>
          </w:p>
        </w:tc>
        <w:tc>
          <w:tcPr>
            <w:tcW w:type="dxa" w:w="6360"/>
            <w:shd w:fill="FFFFFF" w:val="clear"/>
            <w:tcMar>
              <w:top w:type="dxa" w:w="70"/>
              <w:left w:type="dxa" w:w="110"/>
              <w:bottom w:type="dxa" w:w="70"/>
              <w:right w:type="dxa" w:w="110"/>
            </w:tcMar>
          </w:tcPr>
          <w:p>
            <w:pPr>
              <w:spacing w:after="0" w:before="0"/>
            </w:pPr>
            <w:r>
              <w:rPr>
                <w:color w:val="13272F"/>
                <w:sz w:val="17"/>
                <w:szCs w:val="17"/>
              </w:rPr>
              <w:t xml:space="preserve">Route a percentage of sessions to a candidate prompt</w:t>
            </w:r>
          </w:p>
        </w:tc>
      </w:tr>
      <w:tr>
        <w:trPr>
          <w:tblHeader w:val="false"/>
        </w:trPr>
        <w:tc>
          <w:tcPr>
            <w:tcW w:type="dxa" w:w="3000"/>
            <w:shd w:fill="F7FAFB" w:val="clear"/>
            <w:tcMar>
              <w:top w:type="dxa" w:w="70"/>
              <w:left w:type="dxa" w:w="110"/>
              <w:bottom w:type="dxa" w:w="70"/>
              <w:right w:type="dxa" w:w="110"/>
            </w:tcMar>
          </w:tcPr>
          <w:p>
            <w:pPr>
              <w:spacing w:after="0" w:before="0"/>
            </w:pPr>
            <w:r>
              <w:rPr>
                <w:color w:val="13272F"/>
                <w:sz w:val="17"/>
                <w:szCs w:val="17"/>
              </w:rPr>
              <w:t xml:space="preserve">Rollback</w:t>
            </w:r>
          </w:p>
        </w:tc>
        <w:tc>
          <w:tcPr>
            <w:tcW w:type="dxa" w:w="6360"/>
            <w:shd w:fill="F7FAFB" w:val="clear"/>
            <w:tcMar>
              <w:top w:type="dxa" w:w="70"/>
              <w:left w:type="dxa" w:w="110"/>
              <w:bottom w:type="dxa" w:w="70"/>
              <w:right w:type="dxa" w:w="110"/>
            </w:tcMar>
          </w:tcPr>
          <w:p>
            <w:pPr>
              <w:spacing w:after="0" w:before="0"/>
            </w:pPr>
            <w:r>
              <w:rPr>
                <w:color w:val="13272F"/>
                <w:sz w:val="17"/>
                <w:szCs w:val="17"/>
              </w:rPr>
              <w:t xml:space="preserve">One click back to a known-good version</w:t>
            </w:r>
          </w:p>
        </w:tc>
      </w:tr>
      <w:tr>
        <w:trPr>
          <w:tblHeader w:val="false"/>
        </w:trPr>
        <w:tc>
          <w:tcPr>
            <w:tcW w:type="dxa" w:w="3000"/>
            <w:shd w:fill="FFFFFF" w:val="clear"/>
            <w:tcMar>
              <w:top w:type="dxa" w:w="70"/>
              <w:left w:type="dxa" w:w="110"/>
              <w:bottom w:type="dxa" w:w="70"/>
              <w:right w:type="dxa" w:w="110"/>
            </w:tcMar>
          </w:tcPr>
          <w:p>
            <w:pPr>
              <w:spacing w:after="0" w:before="0"/>
            </w:pPr>
            <w:r>
              <w:rPr>
                <w:color w:val="13272F"/>
                <w:sz w:val="17"/>
                <w:szCs w:val="17"/>
              </w:rPr>
              <w:t xml:space="preserve">Session stamping</w:t>
            </w:r>
          </w:p>
        </w:tc>
        <w:tc>
          <w:tcPr>
            <w:tcW w:type="dxa" w:w="6360"/>
            <w:shd w:fill="FFFFFF" w:val="clear"/>
            <w:tcMar>
              <w:top w:type="dxa" w:w="70"/>
              <w:left w:type="dxa" w:w="110"/>
              <w:bottom w:type="dxa" w:w="70"/>
              <w:right w:type="dxa" w:w="110"/>
            </w:tcMar>
          </w:tcPr>
          <w:p>
            <w:pPr>
              <w:spacing w:after="0" w:before="0"/>
            </w:pPr>
            <w:r>
              <w:rPr>
                <w:color w:val="13272F"/>
                <w:sz w:val="17"/>
                <w:szCs w:val="17"/>
              </w:rPr>
              <w:t xml:space="preserve">Every session records the prompt version used</w:t>
            </w:r>
          </w:p>
        </w:tc>
      </w:tr>
    </w:tbl>
    <w:p>
      <w:pPr>
        <w:spacing w:after="160"/>
      </w:pPr>
    </w:p>
    <w:p>
      <w:pPr>
        <w:spacing w:after="120" w:before="60" w:line="300"/>
      </w:pPr>
      <w:r>
        <w:rPr>
          <w:color w:val="13272F"/>
          <w:sz w:val="20"/>
          <w:szCs w:val="20"/>
        </w:rPr>
        <w:t xml:space="preserve">Without stamping, a prompt change silently splits your dataset into incomparable halves.</w:t>
      </w:r>
    </w:p>
    <w:p>
      <w:pPr>
        <w:pStyle w:val="Heading3"/>
        <w:spacing w:after="100" w:before="220"/>
      </w:pPr>
      <w:r>
        <w:rPr>
          <w:rFonts w:ascii="Georgia" w:cs="Georgia" w:eastAsia="Georgia" w:hAnsi="Georgia"/>
          <w:b/>
          <w:bCs/>
          <w:color w:val="13272F"/>
          <w:sz w:val="22"/>
          <w:szCs w:val="22"/>
        </w:rPr>
        <w:t xml:space="preserve">Usage and Cost</w:t>
      </w:r>
    </w:p>
    <w:p>
      <w:pPr>
        <w:spacing w:after="120" w:before="60" w:line="300"/>
      </w:pPr>
      <w:r>
        <w:rPr>
          <w:color w:val="13272F"/>
          <w:sz w:val="20"/>
          <w:szCs w:val="20"/>
        </w:rPr>
        <w:t xml:space="preserve">The dashboard that determines whether the business works:</w:t>
      </w:r>
    </w:p>
    <w:p>
      <w:pPr>
        <w:pStyle w:val="ListParagraph"/>
        <w:numPr>
          <w:ilvl w:val="0"/>
          <w:numId w:val="1"/>
        </w:numPr>
        <w:spacing w:after="40" w:before="40" w:line="280"/>
      </w:pPr>
      <w:r>
        <w:rPr>
          <w:color w:val="13272F"/>
          <w:sz w:val="20"/>
          <w:szCs w:val="20"/>
        </w:rPr>
        <w:t xml:space="preserve">Spend today / this month, against budget</w:t>
      </w:r>
    </w:p>
    <w:p>
      <w:pPr>
        <w:pStyle w:val="ListParagraph"/>
        <w:numPr>
          <w:ilvl w:val="0"/>
          <w:numId w:val="1"/>
        </w:numPr>
        <w:spacing w:after="40" w:before="40" w:line="280"/>
      </w:pPr>
      <w:r>
        <w:rPr>
          <w:color w:val="13272F"/>
          <w:sz w:val="20"/>
          <w:szCs w:val="20"/>
        </w:rPr>
        <w:t xml:space="preserve">Cost </w:t>
      </w:r>
      <w:r>
        <w:rPr>
          <w:b/>
          <w:bCs/>
          <w:color w:val="13272F"/>
          <w:sz w:val="20"/>
          <w:szCs w:val="20"/>
        </w:rPr>
        <w:t xml:space="preserve">per completed session</w:t>
      </w:r>
      <w:r>
        <w:rPr>
          <w:color w:val="13272F"/>
          <w:sz w:val="20"/>
          <w:szCs w:val="20"/>
        </w:rPr>
        <w:t xml:space="preserve"> — the unit economic. If this exceeds your per-user revenue, the product does not work.</w:t>
      </w:r>
    </w:p>
    <w:p>
      <w:pPr>
        <w:pStyle w:val="ListParagraph"/>
        <w:numPr>
          <w:ilvl w:val="0"/>
          <w:numId w:val="1"/>
        </w:numPr>
        <w:spacing w:after="40" w:before="40" w:line="280"/>
      </w:pPr>
      <w:r>
        <w:rPr>
          <w:color w:val="13272F"/>
          <w:sz w:val="20"/>
          <w:szCs w:val="20"/>
        </w:rPr>
        <w:t xml:space="preserve">Tokens by model and by purpose (patient · feedback · extraction · judge)</w:t>
      </w:r>
    </w:p>
    <w:p>
      <w:pPr>
        <w:pStyle w:val="ListParagraph"/>
        <w:numPr>
          <w:ilvl w:val="0"/>
          <w:numId w:val="1"/>
        </w:numPr>
        <w:spacing w:after="40" w:before="40" w:line="280"/>
      </w:pPr>
      <w:r>
        <w:rPr>
          <w:color w:val="13272F"/>
          <w:sz w:val="20"/>
          <w:szCs w:val="20"/>
        </w:rPr>
        <w:t xml:space="preserve">Latency p50/p95/p99 per model</w:t>
      </w:r>
    </w:p>
    <w:p>
      <w:pPr>
        <w:pStyle w:val="ListParagraph"/>
        <w:numPr>
          <w:ilvl w:val="0"/>
          <w:numId w:val="1"/>
        </w:numPr>
        <w:spacing w:after="40" w:before="40" w:line="280"/>
      </w:pPr>
      <w:r>
        <w:rPr>
          <w:color w:val="13272F"/>
          <w:sz w:val="20"/>
          <w:szCs w:val="20"/>
        </w:rPr>
        <w:t xml:space="preserve">Error rate, retry rate, circuit-breaker trips, fallback rate</w:t>
      </w:r>
    </w:p>
    <w:p>
      <w:pPr>
        <w:pStyle w:val="ListParagraph"/>
        <w:numPr>
          <w:ilvl w:val="0"/>
          <w:numId w:val="1"/>
        </w:numPr>
        <w:spacing w:after="40" w:before="40" w:line="280"/>
      </w:pPr>
      <w:r>
        <w:rPr>
          <w:color w:val="13272F"/>
          <w:sz w:val="20"/>
          <w:szCs w:val="20"/>
        </w:rPr>
        <w:t xml:space="preserve">Per-user consumption, to catch abuse</w:t>
      </w:r>
    </w:p>
    <w:p>
      <w:pPr>
        <w:spacing w:after="120" w:before="60" w:line="300"/>
      </w:pPr>
      <w:r>
        <w:rPr>
          <w:b/>
          <w:bCs/>
          <w:color w:val="13272F"/>
          <w:sz w:val="20"/>
          <w:szCs w:val="20"/>
        </w:rPr>
        <w:t xml:space="preserve">Hard budget caps with automatic degradation.</w:t>
      </w:r>
      <w:r>
        <w:rPr>
          <w:color w:val="13272F"/>
          <w:sz w:val="20"/>
          <w:szCs w:val="20"/>
        </w:rPr>
        <w:t xml:space="preserve"> At 80 % of monthly budget, alert. At 100 %, switch the patient model to the cheapest available and serve rule-based feedback rather than failing. A learning app that stops working is worse than one that is briefly less eloquent.</w:t>
      </w:r>
    </w:p>
    <w:p>
      <w:pPr>
        <w:pStyle w:val="Heading2"/>
        <w:spacing w:after="130" w:before="300"/>
      </w:pPr>
      <w:r>
        <w:rPr>
          <w:rFonts w:ascii="Georgia" w:cs="Georgia" w:eastAsia="Georgia" w:hAnsi="Georgia"/>
          <w:b/>
          <w:bCs/>
          <w:color w:val="1F7A8C"/>
          <w:sz w:val="25"/>
          <w:szCs w:val="25"/>
        </w:rPr>
        <w:t xml:space="preserve">4.6 Clinical content management</w:t>
      </w:r>
    </w:p>
    <w:p>
      <w:pPr>
        <w:spacing w:after="120" w:before="60" w:line="300"/>
      </w:pPr>
      <w:r>
        <w:rPr>
          <w:color w:val="13272F"/>
          <w:sz w:val="20"/>
          <w:szCs w:val="20"/>
        </w:rPr>
        <w:t xml:space="preserve">Your explicit ask: adding lab exams and investigations without touching code.</w:t>
      </w:r>
    </w:p>
    <w:p>
      <w:pPr>
        <w:pStyle w:val="Heading3"/>
        <w:spacing w:after="100" w:before="220"/>
      </w:pPr>
      <w:r>
        <w:rPr>
          <w:rFonts w:ascii="Georgia" w:cs="Georgia" w:eastAsia="Georgia" w:hAnsi="Georgia"/>
          <w:b/>
          <w:bCs/>
          <w:color w:val="13272F"/>
          <w:sz w:val="22"/>
          <w:szCs w:val="22"/>
        </w:rPr>
        <w:t xml:space="preserve">Examinations (27) and Investigations (86)</w:t>
      </w:r>
    </w:p>
    <w:p>
      <w:pPr>
        <w:spacing w:after="120" w:before="60" w:line="300"/>
      </w:pPr>
      <w:r>
        <w:rPr>
          <w:color w:val="13272F"/>
          <w:sz w:val="20"/>
          <w:szCs w:val="20"/>
        </w:rPr>
        <w:t xml:space="preserve">Each entry becomes a database row, editable in the console: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160"/>
        <w:gridCol w:w="7200"/>
      </w:tblGrid>
      <w:tr>
        <w:trPr>
          <w:tblHeader/>
        </w:trPr>
        <w:tc>
          <w:tcPr>
            <w:tcW w:type="dxa" w:w="2160"/>
            <w:shd w:fill="13272F" w:val="clear"/>
            <w:tcMar>
              <w:top w:type="dxa" w:w="70"/>
              <w:left w:type="dxa" w:w="110"/>
              <w:bottom w:type="dxa" w:w="70"/>
              <w:right w:type="dxa" w:w="110"/>
            </w:tcMar>
          </w:tcPr>
          <w:p>
            <w:pPr>
              <w:spacing w:after="0" w:before="0"/>
            </w:pPr>
            <w:r>
              <w:rPr>
                <w:b/>
                <w:bCs/>
                <w:color w:val="FFFFFF"/>
                <w:sz w:val="17"/>
                <w:szCs w:val="17"/>
              </w:rPr>
              <w:t xml:space="preserve">Field</w:t>
            </w:r>
          </w:p>
        </w:tc>
        <w:tc>
          <w:tcPr>
            <w:tcW w:type="dxa" w:w="7200"/>
            <w:shd w:fill="13272F" w:val="clear"/>
            <w:tcMar>
              <w:top w:type="dxa" w:w="70"/>
              <w:left w:type="dxa" w:w="110"/>
              <w:bottom w:type="dxa" w:w="70"/>
              <w:right w:type="dxa" w:w="110"/>
            </w:tcMar>
          </w:tcPr>
          <w:p>
            <w:pPr>
              <w:spacing w:after="0" w:before="0"/>
            </w:pPr>
            <w:r>
              <w:rPr>
                <w:b/>
                <w:bCs/>
                <w:color w:val="FFFFFF"/>
                <w:sz w:val="17"/>
                <w:szCs w:val="17"/>
              </w:rPr>
              <w:t xml:space="preserve">Notes</w:t>
            </w:r>
          </w:p>
        </w:tc>
      </w:tr>
      <w:tr>
        <w:trPr>
          <w:tblHeader w:val="false"/>
        </w:trPr>
        <w:tc>
          <w:tcPr>
            <w:tcW w:type="dxa" w:w="2160"/>
            <w:shd w:fill="FFFFFF" w:val="clear"/>
            <w:tcMar>
              <w:top w:type="dxa" w:w="70"/>
              <w:left w:type="dxa" w:w="110"/>
              <w:bottom w:type="dxa" w:w="70"/>
              <w:right w:type="dxa" w:w="110"/>
            </w:tcMar>
          </w:tcPr>
          <w:p>
            <w:pPr>
              <w:spacing w:after="0" w:before="0"/>
            </w:pPr>
            <w:r>
              <w:rPr>
                <w:color w:val="13272F"/>
                <w:sz w:val="17"/>
                <w:szCs w:val="17"/>
              </w:rPr>
              <w:t xml:space="preserve">Key</w:t>
            </w:r>
          </w:p>
        </w:tc>
        <w:tc>
          <w:tcPr>
            <w:tcW w:type="dxa" w:w="7200"/>
            <w:shd w:fill="FFFFFF" w:val="clear"/>
            <w:tcMar>
              <w:top w:type="dxa" w:w="70"/>
              <w:left w:type="dxa" w:w="110"/>
              <w:bottom w:type="dxa" w:w="70"/>
              <w:right w:type="dxa" w:w="110"/>
            </w:tcMar>
          </w:tcPr>
          <w:p>
            <w:pPr>
              <w:spacing w:after="0" w:before="0"/>
            </w:pPr>
            <w:r>
              <w:rPr>
                <w:color w:val="13272F"/>
                <w:sz w:val="17"/>
                <w:szCs w:val="17"/>
              </w:rPr>
              <w:t xml:space="preserve">Stable identifier, immutable once used by any case</w:t>
            </w:r>
          </w:p>
        </w:tc>
      </w:tr>
      <w:tr>
        <w:trPr>
          <w:tblHeader w:val="false"/>
        </w:trPr>
        <w:tc>
          <w:tcPr>
            <w:tcW w:type="dxa" w:w="2160"/>
            <w:shd w:fill="F7FAFB" w:val="clear"/>
            <w:tcMar>
              <w:top w:type="dxa" w:w="70"/>
              <w:left w:type="dxa" w:w="110"/>
              <w:bottom w:type="dxa" w:w="70"/>
              <w:right w:type="dxa" w:w="110"/>
            </w:tcMar>
          </w:tcPr>
          <w:p>
            <w:pPr>
              <w:spacing w:after="0" w:before="0"/>
            </w:pPr>
            <w:r>
              <w:rPr>
                <w:color w:val="13272F"/>
                <w:sz w:val="17"/>
                <w:szCs w:val="17"/>
              </w:rPr>
              <w:t xml:space="preserve">Label</w:t>
            </w:r>
          </w:p>
        </w:tc>
        <w:tc>
          <w:tcPr>
            <w:tcW w:type="dxa" w:w="7200"/>
            <w:shd w:fill="F7FAFB" w:val="clear"/>
            <w:tcMar>
              <w:top w:type="dxa" w:w="70"/>
              <w:left w:type="dxa" w:w="110"/>
              <w:bottom w:type="dxa" w:w="70"/>
              <w:right w:type="dxa" w:w="110"/>
            </w:tcMar>
          </w:tcPr>
          <w:p>
            <w:pPr>
              <w:spacing w:after="0" w:before="0"/>
            </w:pPr>
            <w:r>
              <w:rPr>
                <w:color w:val="13272F"/>
                <w:sz w:val="17"/>
                <w:szCs w:val="17"/>
              </w:rPr>
              <w:t xml:space="preserve">Display name</w:t>
            </w:r>
          </w:p>
        </w:tc>
      </w:tr>
      <w:tr>
        <w:trPr>
          <w:tblHeader w:val="false"/>
        </w:trPr>
        <w:tc>
          <w:tcPr>
            <w:tcW w:type="dxa" w:w="2160"/>
            <w:shd w:fill="FFFFFF" w:val="clear"/>
            <w:tcMar>
              <w:top w:type="dxa" w:w="70"/>
              <w:left w:type="dxa" w:w="110"/>
              <w:bottom w:type="dxa" w:w="70"/>
              <w:right w:type="dxa" w:w="110"/>
            </w:tcMar>
          </w:tcPr>
          <w:p>
            <w:pPr>
              <w:spacing w:after="0" w:before="0"/>
            </w:pPr>
            <w:r>
              <w:rPr>
                <w:color w:val="13272F"/>
                <w:sz w:val="17"/>
                <w:szCs w:val="17"/>
              </w:rPr>
              <w:t xml:space="preserve">Group</w:t>
            </w:r>
          </w:p>
        </w:tc>
        <w:tc>
          <w:tcPr>
            <w:tcW w:type="dxa" w:w="7200"/>
            <w:shd w:fill="FFFFFF" w:val="clear"/>
            <w:tcMar>
              <w:top w:type="dxa" w:w="70"/>
              <w:left w:type="dxa" w:w="110"/>
              <w:bottom w:type="dxa" w:w="70"/>
              <w:right w:type="dxa" w:w="110"/>
            </w:tcMar>
          </w:tcPr>
          <w:p>
            <w:pPr>
              <w:spacing w:after="0" w:before="0"/>
            </w:pPr>
            <w:r>
              <w:rPr>
                <w:color w:val="13272F"/>
                <w:sz w:val="17"/>
                <w:szCs w:val="17"/>
              </w:rPr>
              <w:t xml:space="preserve">Specialty grouping for the menu</w:t>
            </w:r>
          </w:p>
        </w:tc>
      </w:tr>
      <w:tr>
        <w:trPr>
          <w:tblHeader w:val="false"/>
        </w:trPr>
        <w:tc>
          <w:tcPr>
            <w:tcW w:type="dxa" w:w="2160"/>
            <w:shd w:fill="F7FAFB" w:val="clear"/>
            <w:tcMar>
              <w:top w:type="dxa" w:w="70"/>
              <w:left w:type="dxa" w:w="110"/>
              <w:bottom w:type="dxa" w:w="70"/>
              <w:right w:type="dxa" w:w="110"/>
            </w:tcMar>
          </w:tcPr>
          <w:p>
            <w:pPr>
              <w:spacing w:after="0" w:before="0"/>
            </w:pPr>
            <w:r>
              <w:rPr>
                <w:color w:val="13272F"/>
                <w:sz w:val="17"/>
                <w:szCs w:val="17"/>
              </w:rPr>
              <w:t xml:space="preserve">Normal result</w:t>
            </w:r>
          </w:p>
        </w:tc>
        <w:tc>
          <w:tcPr>
            <w:tcW w:type="dxa" w:w="7200"/>
            <w:shd w:fill="F7FAFB" w:val="clear"/>
            <w:tcMar>
              <w:top w:type="dxa" w:w="70"/>
              <w:left w:type="dxa" w:w="110"/>
              <w:bottom w:type="dxa" w:w="70"/>
              <w:right w:type="dxa" w:w="110"/>
            </w:tcMar>
          </w:tcPr>
          <w:p>
            <w:pPr>
              <w:spacing w:after="0" w:before="0"/>
            </w:pPr>
            <w:r>
              <w:rPr>
                <w:color w:val="13272F"/>
                <w:sz w:val="17"/>
                <w:szCs w:val="17"/>
              </w:rPr>
              <w:t xml:space="preserve">Returned when a case defines no specific finding</w:t>
            </w:r>
          </w:p>
        </w:tc>
      </w:tr>
      <w:tr>
        <w:trPr>
          <w:tblHeader w:val="false"/>
        </w:trPr>
        <w:tc>
          <w:tcPr>
            <w:tcW w:type="dxa" w:w="2160"/>
            <w:shd w:fill="FFFFFF" w:val="clear"/>
            <w:tcMar>
              <w:top w:type="dxa" w:w="70"/>
              <w:left w:type="dxa" w:w="110"/>
              <w:bottom w:type="dxa" w:w="70"/>
              <w:right w:type="dxa" w:w="110"/>
            </w:tcMar>
          </w:tcPr>
          <w:p>
            <w:pPr>
              <w:spacing w:after="0" w:before="0"/>
            </w:pPr>
            <w:r>
              <w:rPr>
                <w:color w:val="13272F"/>
                <w:sz w:val="17"/>
                <w:szCs w:val="17"/>
              </w:rPr>
              <w:t xml:space="preserve">Reference range</w:t>
            </w:r>
          </w:p>
        </w:tc>
        <w:tc>
          <w:tcPr>
            <w:tcW w:type="dxa" w:w="7200"/>
            <w:shd w:fill="FFFFFF" w:val="clear"/>
            <w:tcMar>
              <w:top w:type="dxa" w:w="70"/>
              <w:left w:type="dxa" w:w="110"/>
              <w:bottom w:type="dxa" w:w="70"/>
              <w:right w:type="dxa" w:w="110"/>
            </w:tcMar>
          </w:tcPr>
          <w:p>
            <w:pPr>
              <w:spacing w:after="0" w:before="0"/>
            </w:pPr>
            <w:r>
              <w:rPr>
                <w:color w:val="13272F"/>
                <w:sz w:val="17"/>
                <w:szCs w:val="17"/>
              </w:rPr>
              <w:t xml:space="preserve">Optional structured min/max/unit</w:t>
            </w:r>
          </w:p>
        </w:tc>
      </w:tr>
      <w:tr>
        <w:trPr>
          <w:tblHeader w:val="false"/>
        </w:trPr>
        <w:tc>
          <w:tcPr>
            <w:tcW w:type="dxa" w:w="2160"/>
            <w:shd w:fill="F7FAFB" w:val="clear"/>
            <w:tcMar>
              <w:top w:type="dxa" w:w="70"/>
              <w:left w:type="dxa" w:w="110"/>
              <w:bottom w:type="dxa" w:w="70"/>
              <w:right w:type="dxa" w:w="110"/>
            </w:tcMar>
          </w:tcPr>
          <w:p>
            <w:pPr>
              <w:spacing w:after="0" w:before="0"/>
            </w:pPr>
            <w:r>
              <w:rPr>
                <w:color w:val="13272F"/>
                <w:sz w:val="17"/>
                <w:szCs w:val="17"/>
              </w:rPr>
              <w:t xml:space="preserve">Active</w:t>
            </w:r>
          </w:p>
        </w:tc>
        <w:tc>
          <w:tcPr>
            <w:tcW w:type="dxa" w:w="7200"/>
            <w:shd w:fill="F7FAFB" w:val="clear"/>
            <w:tcMar>
              <w:top w:type="dxa" w:w="70"/>
              <w:left w:type="dxa" w:w="110"/>
              <w:bottom w:type="dxa" w:w="70"/>
              <w:right w:type="dxa" w:w="110"/>
            </w:tcMar>
          </w:tcPr>
          <w:p>
            <w:pPr>
              <w:spacing w:after="0" w:before="0"/>
            </w:pPr>
            <w:r>
              <w:rPr>
                <w:color w:val="13272F"/>
                <w:sz w:val="17"/>
                <w:szCs w:val="17"/>
              </w:rPr>
              <w:t xml:space="preserve">Soft-disable without deleting</w:t>
            </w:r>
          </w:p>
        </w:tc>
      </w:tr>
    </w:tbl>
    <w:p>
      <w:pPr>
        <w:spacing w:after="160"/>
      </w:pPr>
    </w:p>
    <w:p>
      <w:pPr>
        <w:spacing w:after="120" w:before="60" w:line="300"/>
      </w:pPr>
      <w:r>
        <w:rPr>
          <w:b/>
          <w:bCs/>
          <w:color w:val="13272F"/>
          <w:sz w:val="20"/>
          <w:szCs w:val="20"/>
        </w:rPr>
        <w:t xml:space="preserve">Adding an investigation is a genuinely dangerous operation</w:t>
      </w:r>
      <w:r>
        <w:rPr>
          <w:color w:val="13272F"/>
          <w:sz w:val="20"/>
          <w:szCs w:val="20"/>
        </w:rPr>
        <w:t xml:space="preserve"> and the console must say so. The universal menu's entire purpose is that it is </w:t>
      </w:r>
      <w:r>
        <w:rPr>
          <w:i/>
          <w:iCs/>
          <w:color w:val="13272F"/>
          <w:sz w:val="20"/>
          <w:szCs w:val="20"/>
        </w:rPr>
        <w:t xml:space="preserve">identical across every case</w:t>
      </w:r>
      <w:r>
        <w:rPr>
          <w:color w:val="13272F"/>
          <w:sz w:val="20"/>
          <w:szCs w:val="20"/>
        </w:rPr>
        <w:t xml:space="preserve">. Adding item 87 means every existing case now has an option with only a normal result — which is fine — but adding an item that is obviously relevant to one specific case leaks that case's diagnosis.</w:t>
      </w:r>
    </w:p>
    <w:p>
      <w:pPr>
        <w:spacing w:after="120" w:before="60" w:line="300"/>
      </w:pPr>
      <w:r>
        <w:rPr>
          <w:b/>
          <w:bCs/>
          <w:color w:val="13272F"/>
          <w:sz w:val="20"/>
          <w:szCs w:val="20"/>
        </w:rPr>
        <w:t xml:space="preserve">Guardrail:</w:t>
      </w:r>
      <w:r>
        <w:rPr>
          <w:color w:val="13272F"/>
          <w:sz w:val="20"/>
          <w:szCs w:val="20"/>
        </w:rPr>
        <w:t xml:space="preserve"> when adding an investigation, the console requires a normal result and warns that no existing case will return an abnormal finding for it. Removal is disabled entirely for keys referenced by any published case — soft-disable only.</w:t>
      </w:r>
    </w:p>
    <w:p>
      <w:pPr>
        <w:pStyle w:val="Heading3"/>
        <w:spacing w:after="100" w:before="220"/>
      </w:pPr>
      <w:r>
        <w:rPr>
          <w:rFonts w:ascii="Georgia" w:cs="Georgia" w:eastAsia="Georgia" w:hAnsi="Georgia"/>
          <w:b/>
          <w:bCs/>
          <w:color w:val="13272F"/>
          <w:sz w:val="22"/>
          <w:szCs w:val="22"/>
        </w:rPr>
        <w:t xml:space="preserve">Topic Lexicon</w:t>
      </w:r>
    </w:p>
    <w:p>
      <w:pPr>
        <w:spacing w:after="120" w:before="60" w:line="300"/>
      </w:pPr>
      <w:r>
        <w:rPr>
          <w:color w:val="13272F"/>
          <w:sz w:val="20"/>
          <w:szCs w:val="20"/>
        </w:rPr>
        <w:t xml:space="preserve">The 523 phrases across 40 topics, currently hard-coded in </w:t>
      </w:r>
      <w:r>
        <w:rPr>
          <w:rFonts w:ascii="Consolas" w:cs="Consolas" w:eastAsia="Consolas" w:hAnsi="Consolas"/>
          <w:color w:val="B3651F"/>
          <w:sz w:val="18"/>
          <w:szCs w:val="18"/>
        </w:rPr>
        <w:t xml:space="preserve">session_tracker.py</w:t>
      </w:r>
      <w:r>
        <w:rPr>
          <w:color w:val="13272F"/>
          <w:sz w:val="20"/>
          <w:szCs w:val="20"/>
        </w:rPr>
        <w:t xml:space="preserve">.</w:t>
      </w:r>
    </w:p>
    <w:p>
      <w:pPr>
        <w:spacing w:after="120" w:before="60" w:line="300"/>
      </w:pPr>
      <w:r>
        <w:rPr>
          <w:color w:val="13272F"/>
          <w:sz w:val="20"/>
          <w:szCs w:val="20"/>
        </w:rPr>
        <w:t xml:space="preserve">Editing them in the console needs one feature to be safe: </w:t>
      </w:r>
      <w:r>
        <w:rPr>
          <w:b/>
          <w:bCs/>
          <w:color w:val="13272F"/>
          <w:sz w:val="20"/>
          <w:szCs w:val="20"/>
        </w:rPr>
        <w:t xml:space="preserve">a live match tester.</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Test a question: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does a rich evening dinner set it off?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Keyword matches:   (none)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Embedding matches: meal_relationship  0.81  ✓ above threshold</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Result:            meal_relationship COVERED (semantic)</w:t>
      </w:r>
    </w:p>
    <w:p>
      <w:pPr>
        <w:spacing w:after="120" w:before="60" w:line="300"/>
      </w:pPr>
      <w:r>
        <w:rPr>
          <w:color w:val="13272F"/>
          <w:sz w:val="20"/>
          <w:szCs w:val="20"/>
        </w:rPr>
        <w:t xml:space="preserve">This lets a non-programmer answer "why didn't the system recognise that question?" — and it is how the lexicon gets improved by the people who understand clinical phrasing.</w:t>
      </w:r>
    </w:p>
    <w:p>
      <w:pPr>
        <w:spacing w:after="120" w:before="60" w:line="300"/>
      </w:pPr>
      <w:r>
        <w:rPr>
          <w:b/>
          <w:bCs/>
          <w:color w:val="13272F"/>
          <w:sz w:val="20"/>
          <w:szCs w:val="20"/>
        </w:rPr>
        <w:t xml:space="preserve">Also surface dead phrases:</w:t>
      </w:r>
      <w:r>
        <w:rPr>
          <w:color w:val="13272F"/>
          <w:sz w:val="20"/>
          <w:szCs w:val="20"/>
        </w:rPr>
        <w:t xml:space="preserve"> any phrase that has never matched a real question in 90 days is noise. Reviewing those keeps the lexicon honest.</w:t>
      </w:r>
    </w:p>
    <w:p>
      <w:pPr>
        <w:pStyle w:val="Heading2"/>
        <w:spacing w:after="130" w:before="300"/>
      </w:pPr>
      <w:r>
        <w:rPr>
          <w:rFonts w:ascii="Georgia" w:cs="Georgia" w:eastAsia="Georgia" w:hAnsi="Georgia"/>
          <w:b/>
          <w:bCs/>
          <w:color w:val="1F7A8C"/>
          <w:sz w:val="25"/>
          <w:szCs w:val="25"/>
        </w:rPr>
        <w:t xml:space="preserve">4.7 Users and support</w:t>
      </w:r>
    </w:p>
    <w:p>
      <w:pPr>
        <w:spacing w:after="120" w:before="60" w:line="300"/>
      </w:pPr>
      <w:r>
        <w:rPr>
          <w:color w:val="13272F"/>
          <w:sz w:val="20"/>
          <w:szCs w:val="20"/>
        </w:rPr>
        <w:t xml:space="preserve">Directory with search, filters (tier, role, activity, country), and per-user detail.</w:t>
      </w:r>
    </w:p>
    <w:p>
      <w:pPr>
        <w:spacing w:after="120" w:before="60" w:line="300"/>
      </w:pPr>
      <w:r>
        <w:rPr>
          <w:b/>
          <w:bCs/>
          <w:color w:val="13272F"/>
          <w:sz w:val="20"/>
          <w:szCs w:val="20"/>
        </w:rPr>
        <w:t xml:space="preserve">Support access must be bounded.</w:t>
      </w:r>
      <w:r>
        <w:rPr>
          <w:color w:val="13272F"/>
          <w:sz w:val="20"/>
          <w:szCs w:val="20"/>
        </w:rPr>
        <w:t xml:space="preserve"> A user writes in saying "the feedback was wrong on my last case." You need to see that session. You do </w:t>
      </w:r>
      <w:r>
        <w:rPr>
          <w:b/>
          <w:bCs/>
          <w:color w:val="13272F"/>
          <w:sz w:val="20"/>
          <w:szCs w:val="20"/>
        </w:rPr>
        <w:t xml:space="preserve">not</w:t>
      </w:r>
      <w:r>
        <w:rPr>
          <w:color w:val="13272F"/>
          <w:sz w:val="20"/>
          <w:szCs w:val="20"/>
        </w:rPr>
        <w:t xml:space="preserve"> need standing access to everyone's transcripts.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811"/>
        <w:gridCol w:w="7549"/>
      </w:tblGrid>
      <w:tr>
        <w:trPr>
          <w:tblHeader/>
        </w:trPr>
        <w:tc>
          <w:tcPr>
            <w:tcW w:type="dxa" w:w="1811"/>
            <w:shd w:fill="13272F" w:val="clear"/>
            <w:tcMar>
              <w:top w:type="dxa" w:w="70"/>
              <w:left w:type="dxa" w:w="110"/>
              <w:bottom w:type="dxa" w:w="70"/>
              <w:right w:type="dxa" w:w="110"/>
            </w:tcMar>
          </w:tcPr>
          <w:p>
            <w:pPr>
              <w:spacing w:after="0" w:before="0"/>
            </w:pPr>
            <w:r>
              <w:rPr>
                <w:b/>
                <w:bCs/>
                <w:color w:val="FFFFFF"/>
                <w:sz w:val="17"/>
                <w:szCs w:val="17"/>
              </w:rPr>
              <w:t xml:space="preserve">Control</w:t>
            </w:r>
          </w:p>
        </w:tc>
        <w:tc>
          <w:tcPr>
            <w:tcW w:type="dxa" w:w="7549"/>
            <w:shd w:fill="13272F" w:val="clear"/>
            <w:tcMar>
              <w:top w:type="dxa" w:w="70"/>
              <w:left w:type="dxa" w:w="110"/>
              <w:bottom w:type="dxa" w:w="70"/>
              <w:right w:type="dxa" w:w="110"/>
            </w:tcMar>
          </w:tcPr>
          <w:p>
            <w:pPr>
              <w:spacing w:after="0" w:before="0"/>
            </w:pPr>
            <w:r>
              <w:rPr>
                <w:b/>
                <w:bCs/>
                <w:color w:val="FFFFFF"/>
                <w:sz w:val="17"/>
                <w:szCs w:val="17"/>
              </w:rPr>
              <w:t xml:space="preserve">Rule</w:t>
            </w:r>
          </w:p>
        </w:tc>
      </w:tr>
      <w:tr>
        <w:trPr>
          <w:tblHeader w:val="false"/>
        </w:trPr>
        <w:tc>
          <w:tcPr>
            <w:tcW w:type="dxa" w:w="1811"/>
            <w:shd w:fill="FFFFFF" w:val="clear"/>
            <w:tcMar>
              <w:top w:type="dxa" w:w="70"/>
              <w:left w:type="dxa" w:w="110"/>
              <w:bottom w:type="dxa" w:w="70"/>
              <w:right w:type="dxa" w:w="110"/>
            </w:tcMar>
          </w:tcPr>
          <w:p>
            <w:pPr>
              <w:spacing w:after="0" w:before="0"/>
            </w:pPr>
            <w:r>
              <w:rPr>
                <w:color w:val="13272F"/>
                <w:sz w:val="17"/>
                <w:szCs w:val="17"/>
              </w:rPr>
              <w:t xml:space="preserve">Session inspection</w:t>
            </w:r>
          </w:p>
        </w:tc>
        <w:tc>
          <w:tcPr>
            <w:tcW w:type="dxa" w:w="7549"/>
            <w:shd w:fill="FFFFFF" w:val="clear"/>
            <w:tcMar>
              <w:top w:type="dxa" w:w="70"/>
              <w:left w:type="dxa" w:w="110"/>
              <w:bottom w:type="dxa" w:w="70"/>
              <w:right w:type="dxa" w:w="110"/>
            </w:tcMar>
          </w:tcPr>
          <w:p>
            <w:pPr>
              <w:spacing w:after="0" w:before="0"/>
            </w:pPr>
            <w:r>
              <w:rPr>
                <w:color w:val="13272F"/>
                <w:sz w:val="17"/>
                <w:szCs w:val="17"/>
              </w:rPr>
              <w:t xml:space="preserve">Requires a stated reason, logged to </w:t>
            </w:r>
            <w:r>
              <w:rPr>
                <w:rFonts w:ascii="Consolas" w:cs="Consolas" w:eastAsia="Consolas" w:hAnsi="Consolas"/>
                <w:color w:val="B3651F"/>
                <w:sz w:val="15"/>
                <w:szCs w:val="15"/>
              </w:rPr>
              <w:t xml:space="preserve">audit_log</w:t>
            </w:r>
          </w:p>
        </w:tc>
      </w:tr>
      <w:tr>
        <w:trPr>
          <w:tblHeader w:val="false"/>
        </w:trPr>
        <w:tc>
          <w:tcPr>
            <w:tcW w:type="dxa" w:w="1811"/>
            <w:shd w:fill="F7FAFB" w:val="clear"/>
            <w:tcMar>
              <w:top w:type="dxa" w:w="70"/>
              <w:left w:type="dxa" w:w="110"/>
              <w:bottom w:type="dxa" w:w="70"/>
              <w:right w:type="dxa" w:w="110"/>
            </w:tcMar>
          </w:tcPr>
          <w:p>
            <w:pPr>
              <w:spacing w:after="0" w:before="0"/>
            </w:pPr>
            <w:r>
              <w:rPr>
                <w:color w:val="13272F"/>
                <w:sz w:val="17"/>
                <w:szCs w:val="17"/>
              </w:rPr>
              <w:t xml:space="preserve">Time-boxed</w:t>
            </w:r>
          </w:p>
        </w:tc>
        <w:tc>
          <w:tcPr>
            <w:tcW w:type="dxa" w:w="7549"/>
            <w:shd w:fill="F7FAFB" w:val="clear"/>
            <w:tcMar>
              <w:top w:type="dxa" w:w="70"/>
              <w:left w:type="dxa" w:w="110"/>
              <w:bottom w:type="dxa" w:w="70"/>
              <w:right w:type="dxa" w:w="110"/>
            </w:tcMar>
          </w:tcPr>
          <w:p>
            <w:pPr>
              <w:spacing w:after="0" w:before="0"/>
            </w:pPr>
            <w:r>
              <w:rPr>
                <w:color w:val="13272F"/>
                <w:sz w:val="17"/>
                <w:szCs w:val="17"/>
              </w:rPr>
              <w:t xml:space="preserve">Access expires after 24 hours</w:t>
            </w:r>
          </w:p>
        </w:tc>
      </w:tr>
      <w:tr>
        <w:trPr>
          <w:tblHeader w:val="false"/>
        </w:trPr>
        <w:tc>
          <w:tcPr>
            <w:tcW w:type="dxa" w:w="1811"/>
            <w:shd w:fill="FFFFFF" w:val="clear"/>
            <w:tcMar>
              <w:top w:type="dxa" w:w="70"/>
              <w:left w:type="dxa" w:w="110"/>
              <w:bottom w:type="dxa" w:w="70"/>
              <w:right w:type="dxa" w:w="110"/>
            </w:tcMar>
          </w:tcPr>
          <w:p>
            <w:pPr>
              <w:spacing w:after="0" w:before="0"/>
            </w:pPr>
            <w:r>
              <w:rPr>
                <w:color w:val="13272F"/>
                <w:sz w:val="17"/>
                <w:szCs w:val="17"/>
              </w:rPr>
              <w:t xml:space="preserve">User-visible</w:t>
            </w:r>
          </w:p>
        </w:tc>
        <w:tc>
          <w:tcPr>
            <w:tcW w:type="dxa" w:w="7549"/>
            <w:shd w:fill="FFFFFF" w:val="clear"/>
            <w:tcMar>
              <w:top w:type="dxa" w:w="70"/>
              <w:left w:type="dxa" w:w="110"/>
              <w:bottom w:type="dxa" w:w="70"/>
              <w:right w:type="dxa" w:w="110"/>
            </w:tcMar>
          </w:tcPr>
          <w:p>
            <w:pPr>
              <w:spacing w:after="0" w:before="0"/>
            </w:pPr>
            <w:r>
              <w:rPr>
                <w:color w:val="13272F"/>
                <w:sz w:val="17"/>
                <w:szCs w:val="17"/>
              </w:rPr>
              <w:t xml:space="preserve">The user can see, in their account, that support accessed a session and why</w:t>
            </w:r>
          </w:p>
        </w:tc>
      </w:tr>
      <w:tr>
        <w:trPr>
          <w:tblHeader w:val="false"/>
        </w:trPr>
        <w:tc>
          <w:tcPr>
            <w:tcW w:type="dxa" w:w="1811"/>
            <w:shd w:fill="F7FAFB" w:val="clear"/>
            <w:tcMar>
              <w:top w:type="dxa" w:w="70"/>
              <w:left w:type="dxa" w:w="110"/>
              <w:bottom w:type="dxa" w:w="70"/>
              <w:right w:type="dxa" w:w="110"/>
            </w:tcMar>
          </w:tcPr>
          <w:p>
            <w:pPr>
              <w:spacing w:after="0" w:before="0"/>
            </w:pPr>
            <w:r>
              <w:rPr>
                <w:color w:val="13272F"/>
                <w:sz w:val="17"/>
                <w:szCs w:val="17"/>
              </w:rPr>
              <w:t xml:space="preserve">No impersonation</w:t>
            </w:r>
          </w:p>
        </w:tc>
        <w:tc>
          <w:tcPr>
            <w:tcW w:type="dxa" w:w="7549"/>
            <w:shd w:fill="F7FAFB" w:val="clear"/>
            <w:tcMar>
              <w:top w:type="dxa" w:w="70"/>
              <w:left w:type="dxa" w:w="110"/>
              <w:bottom w:type="dxa" w:w="70"/>
              <w:right w:type="dxa" w:w="110"/>
            </w:tcMar>
          </w:tcPr>
          <w:p>
            <w:pPr>
              <w:spacing w:after="0" w:before="0"/>
            </w:pPr>
            <w:r>
              <w:rPr>
                <w:color w:val="13272F"/>
                <w:sz w:val="17"/>
                <w:szCs w:val="17"/>
              </w:rPr>
              <w:t xml:space="preserve">Admins never "log in as" a user; they view read-only data</w:t>
            </w:r>
          </w:p>
        </w:tc>
      </w:tr>
    </w:tbl>
    <w:p>
      <w:pPr>
        <w:spacing w:after="160"/>
      </w:pPr>
    </w:p>
    <w:p>
      <w:pPr>
        <w:spacing w:after="120" w:before="60" w:line="300"/>
      </w:pPr>
      <w:r>
        <w:rPr>
          <w:color w:val="13272F"/>
          <w:sz w:val="20"/>
          <w:szCs w:val="20"/>
        </w:rPr>
        <w:t xml:space="preserve">This is stricter than most early-stage products, and it is the right default for an app used by professionals whose performance data is sensitive.</w:t>
      </w:r>
    </w:p>
    <w:p>
      <w:pPr>
        <w:pStyle w:val="Heading2"/>
        <w:spacing w:after="130" w:before="300"/>
      </w:pPr>
      <w:r>
        <w:rPr>
          <w:rFonts w:ascii="Georgia" w:cs="Georgia" w:eastAsia="Georgia" w:hAnsi="Georgia"/>
          <w:b/>
          <w:bCs/>
          <w:color w:val="1F7A8C"/>
          <w:sz w:val="25"/>
          <w:szCs w:val="25"/>
        </w:rPr>
        <w:t xml:space="preserve">4.8 Assessment engine controls</w:t>
      </w:r>
    </w:p>
    <w:p>
      <w:pPr>
        <w:spacing w:after="120" w:before="60" w:line="300"/>
      </w:pPr>
      <w:r>
        <w:rPr>
          <w:b/>
          <w:bCs/>
          <w:color w:val="13272F"/>
          <w:sz w:val="20"/>
          <w:szCs w:val="20"/>
        </w:rPr>
        <w:t xml:space="preserve">Threshold editing with impact preview.</w:t>
      </w:r>
      <w:r>
        <w:rPr>
          <w:color w:val="13272F"/>
          <w:sz w:val="20"/>
          <w:szCs w:val="20"/>
        </w:rPr>
        <w:t xml:space="preserve"> Changing 0.60 to 0.55 silently changes what every future session means. The console must show the consequence before applying:</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Anchoring concentration threshold:  0.60  →  0.55</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Impact on 1 284 historical sessions: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would newly flag      +117 sessions  (9.1%)</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would no longer flag     0 sessions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Validation suite under proposed thresholds: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Anchoring          sens 100%   spec  94%   (was 100/100)</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Premature closure  sens 100%   spec  88%   (unchanged)</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Confirmation bias  sens 100%   spec  82%   (unchanged)</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Overall accuracy   93%  (was 94%)   ▼ 1pt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 Cancel ]   [ Apply — creates engine v1.4.0 ]</w:t>
      </w:r>
    </w:p>
    <w:p>
      <w:pPr>
        <w:spacing w:after="120" w:before="60" w:line="300"/>
      </w:pPr>
      <w:r>
        <w:rPr>
          <w:color w:val="13272F"/>
          <w:sz w:val="20"/>
          <w:szCs w:val="20"/>
        </w:rPr>
        <w:t xml:space="preserve">This is only possible because of event sourcing: sessions can be replayed. It converts threshold changes from guesswork into a measured decision — and it is the mechanism that finally closes the "thresholds were not tuned with data" limitation in your report.</w:t>
      </w:r>
    </w:p>
    <w:p>
      <w:pPr>
        <w:spacing w:after="120" w:before="60" w:line="300"/>
      </w:pPr>
      <w:r>
        <w:rPr>
          <w:color w:val="13272F"/>
          <w:sz w:val="20"/>
          <w:szCs w:val="20"/>
        </w:rPr>
        <w:t xml:space="preserve">Also here: run the 18-transcript validation suite on demand, view engine version history, and trigger a full replay to recompute results under a new engine version.</w:t>
      </w:r>
    </w:p>
    <w:p>
      <w:pPr>
        <w:pStyle w:val="Heading2"/>
        <w:spacing w:after="130" w:before="300"/>
      </w:pPr>
      <w:r>
        <w:rPr>
          <w:rFonts w:ascii="Georgia" w:cs="Georgia" w:eastAsia="Georgia" w:hAnsi="Georgia"/>
          <w:b/>
          <w:bCs/>
          <w:color w:val="1F7A8C"/>
          <w:sz w:val="25"/>
          <w:szCs w:val="25"/>
        </w:rPr>
        <w:t xml:space="preserve">4.9 Building the admin console — the pragmatic path</w:t>
      </w:r>
    </w:p>
    <w:p>
      <w:pPr>
        <w:spacing w:after="120" w:before="60" w:line="300"/>
      </w:pPr>
      <w:r>
        <w:rPr>
          <w:color w:val="13272F"/>
          <w:sz w:val="20"/>
          <w:szCs w:val="20"/>
        </w:rPr>
        <w:t xml:space="preserve">A console with everything in §4.2 is roughly </w:t>
      </w:r>
      <w:r>
        <w:rPr>
          <w:b/>
          <w:bCs/>
          <w:color w:val="13272F"/>
          <w:sz w:val="20"/>
          <w:szCs w:val="20"/>
        </w:rPr>
        <w:t xml:space="preserve">25–30 developer-days</w:t>
      </w:r>
      <w:r>
        <w:rPr>
          <w:color w:val="13272F"/>
          <w:sz w:val="20"/>
          <w:szCs w:val="20"/>
        </w:rPr>
        <w:t xml:space="preserve">. You should not build it all before launch.</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821"/>
        <w:gridCol w:w="7539"/>
      </w:tblGrid>
      <w:tr>
        <w:trPr>
          <w:tblHeader/>
        </w:trPr>
        <w:tc>
          <w:tcPr>
            <w:tcW w:type="dxa" w:w="1821"/>
            <w:shd w:fill="13272F" w:val="clear"/>
            <w:tcMar>
              <w:top w:type="dxa" w:w="70"/>
              <w:left w:type="dxa" w:w="110"/>
              <w:bottom w:type="dxa" w:w="70"/>
              <w:right w:type="dxa" w:w="110"/>
            </w:tcMar>
          </w:tcPr>
          <w:p>
            <w:pPr>
              <w:spacing w:after="0" w:before="0"/>
            </w:pPr>
            <w:r>
              <w:rPr>
                <w:b/>
                <w:bCs/>
                <w:color w:val="FFFFFF"/>
                <w:sz w:val="17"/>
                <w:szCs w:val="17"/>
              </w:rPr>
              <w:t xml:space="preserve">Option</w:t>
            </w:r>
          </w:p>
        </w:tc>
        <w:tc>
          <w:tcPr>
            <w:tcW w:type="dxa" w:w="7539"/>
            <w:shd w:fill="13272F" w:val="clear"/>
            <w:tcMar>
              <w:top w:type="dxa" w:w="70"/>
              <w:left w:type="dxa" w:w="110"/>
              <w:bottom w:type="dxa" w:w="70"/>
              <w:right w:type="dxa" w:w="110"/>
            </w:tcMar>
          </w:tcPr>
          <w:p>
            <w:pPr>
              <w:spacing w:after="0" w:before="0"/>
            </w:pPr>
            <w:r>
              <w:rPr>
                <w:b/>
                <w:bCs/>
                <w:color w:val="FFFFFF"/>
                <w:sz w:val="17"/>
                <w:szCs w:val="17"/>
              </w:rPr>
              <w:t xml:space="preserve">Verdict</w:t>
            </w:r>
          </w:p>
        </w:tc>
      </w:tr>
      <w:tr>
        <w:trPr>
          <w:tblHeader w:val="false"/>
        </w:trPr>
        <w:tc>
          <w:tcPr>
            <w:tcW w:type="dxa" w:w="1821"/>
            <w:shd w:fill="FFFFFF" w:val="clear"/>
            <w:tcMar>
              <w:top w:type="dxa" w:w="70"/>
              <w:left w:type="dxa" w:w="110"/>
              <w:bottom w:type="dxa" w:w="70"/>
              <w:right w:type="dxa" w:w="110"/>
            </w:tcMar>
          </w:tcPr>
          <w:p>
            <w:pPr>
              <w:spacing w:after="0" w:before="0"/>
            </w:pPr>
            <w:r>
              <w:rPr>
                <w:b/>
                <w:bCs/>
                <w:color w:val="13272F"/>
                <w:sz w:val="17"/>
                <w:szCs w:val="17"/>
              </w:rPr>
              <w:t xml:space="preserve">Custom, in-app, built incrementally</w:t>
            </w:r>
          </w:p>
        </w:tc>
        <w:tc>
          <w:tcPr>
            <w:tcW w:type="dxa" w:w="7539"/>
            <w:shd w:fill="FFFFFF"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Selected for core tools.</w:t>
            </w:r>
            <w:r>
              <w:rPr>
                <w:color w:val="13272F"/>
                <w:sz w:val="17"/>
                <w:szCs w:val="17"/>
              </w:rPr>
              <w:t xml:space="preserve"> Case editor, Playtest, and AI Ops are product-specific; no off-the-shelf tool can do Playtest.</w:t>
            </w:r>
          </w:p>
        </w:tc>
      </w:tr>
      <w:tr>
        <w:trPr>
          <w:tblHeader w:val="false"/>
        </w:trPr>
        <w:tc>
          <w:tcPr>
            <w:tcW w:type="dxa" w:w="1821"/>
            <w:shd w:fill="F7FAFB" w:val="clear"/>
            <w:tcMar>
              <w:top w:type="dxa" w:w="70"/>
              <w:left w:type="dxa" w:w="110"/>
              <w:bottom w:type="dxa" w:w="70"/>
              <w:right w:type="dxa" w:w="110"/>
            </w:tcMar>
          </w:tcPr>
          <w:p>
            <w:pPr>
              <w:spacing w:after="0" w:before="0"/>
            </w:pPr>
            <w:r>
              <w:rPr>
                <w:b/>
                <w:bCs/>
                <w:color w:val="13272F"/>
                <w:sz w:val="17"/>
                <w:szCs w:val="17"/>
              </w:rPr>
              <w:t xml:space="preserve">Metabase</w:t>
            </w:r>
            <w:r>
              <w:rPr>
                <w:color w:val="13272F"/>
                <w:sz w:val="17"/>
                <w:szCs w:val="17"/>
              </w:rPr>
              <w:t xml:space="preserve"> (self-host or cloud) for analytics</w:t>
            </w:r>
          </w:p>
        </w:tc>
        <w:tc>
          <w:tcPr>
            <w:tcW w:type="dxa" w:w="7539"/>
            <w:shd w:fill="F7FAFB"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Strongly recommended.</w:t>
            </w:r>
            <w:r>
              <w:rPr>
                <w:color w:val="13272F"/>
                <w:sz w:val="17"/>
                <w:szCs w:val="17"/>
              </w:rPr>
              <w:t xml:space="preserve"> Connects straight to Postgres, gives dashboards and ad-hoc SQL with a UI, free. </w:t>
            </w:r>
            <w:r>
              <w:rPr>
                <w:b/>
                <w:bCs/>
                <w:color w:val="13272F"/>
                <w:sz w:val="17"/>
                <w:szCs w:val="17"/>
              </w:rPr>
              <w:t xml:space="preserve">Saves ~8 days</w:t>
            </w:r>
            <w:r>
              <w:rPr>
                <w:color w:val="13272F"/>
                <w:sz w:val="17"/>
                <w:szCs w:val="17"/>
              </w:rPr>
              <w:t xml:space="preserve"> of building analytics screens you would otherwise hand-roll.</w:t>
            </w:r>
          </w:p>
        </w:tc>
      </w:tr>
      <w:tr>
        <w:trPr>
          <w:tblHeader w:val="false"/>
        </w:trPr>
        <w:tc>
          <w:tcPr>
            <w:tcW w:type="dxa" w:w="1821"/>
            <w:shd w:fill="FFFFFF" w:val="clear"/>
            <w:tcMar>
              <w:top w:type="dxa" w:w="70"/>
              <w:left w:type="dxa" w:w="110"/>
              <w:bottom w:type="dxa" w:w="70"/>
              <w:right w:type="dxa" w:w="110"/>
            </w:tcMar>
          </w:tcPr>
          <w:p>
            <w:pPr>
              <w:spacing w:after="0" w:before="0"/>
            </w:pPr>
            <w:r>
              <w:rPr>
                <w:color w:val="13272F"/>
                <w:sz w:val="17"/>
                <w:szCs w:val="17"/>
              </w:rPr>
              <w:t xml:space="preserve">Retool / Appsmith / Forest Admin</w:t>
            </w:r>
          </w:p>
        </w:tc>
        <w:tc>
          <w:tcPr>
            <w:tcW w:type="dxa" w:w="7539"/>
            <w:shd w:fill="FFFFFF" w:val="clear"/>
            <w:tcMar>
              <w:top w:type="dxa" w:w="70"/>
              <w:left w:type="dxa" w:w="110"/>
              <w:bottom w:type="dxa" w:w="70"/>
              <w:right w:type="dxa" w:w="110"/>
            </w:tcMar>
          </w:tcPr>
          <w:p>
            <w:pPr>
              <w:spacing w:after="0" w:before="0"/>
            </w:pPr>
            <w:r>
              <w:rPr>
                <w:color w:val="13272F"/>
                <w:sz w:val="17"/>
                <w:szCs w:val="17"/>
              </w:rPr>
              <w:t xml:space="preserve">⚠️ Genuinely useful for CRUD screens (users, subscriptions). Cost scales per seat. Consider for the boring tables; not for Playtest.</w:t>
            </w:r>
          </w:p>
        </w:tc>
      </w:tr>
      <w:tr>
        <w:trPr>
          <w:tblHeader w:val="false"/>
        </w:trPr>
        <w:tc>
          <w:tcPr>
            <w:tcW w:type="dxa" w:w="1821"/>
            <w:shd w:fill="F7FAFB" w:val="clear"/>
            <w:tcMar>
              <w:top w:type="dxa" w:w="70"/>
              <w:left w:type="dxa" w:w="110"/>
              <w:bottom w:type="dxa" w:w="70"/>
              <w:right w:type="dxa" w:w="110"/>
            </w:tcMar>
          </w:tcPr>
          <w:p>
            <w:pPr>
              <w:spacing w:after="0" w:before="0"/>
            </w:pPr>
            <w:r>
              <w:rPr>
                <w:color w:val="13272F"/>
                <w:sz w:val="17"/>
                <w:szCs w:val="17"/>
              </w:rPr>
              <w:t xml:space="preserve">Django Admin</w:t>
            </w:r>
          </w:p>
        </w:tc>
        <w:tc>
          <w:tcPr>
            <w:tcW w:type="dxa" w:w="7539"/>
            <w:shd w:fill="F7FAFB" w:val="clear"/>
            <w:tcMar>
              <w:top w:type="dxa" w:w="70"/>
              <w:left w:type="dxa" w:w="110"/>
              <w:bottom w:type="dxa" w:w="70"/>
              <w:right w:type="dxa" w:w="110"/>
            </w:tcMar>
          </w:tcPr>
          <w:p>
            <w:pPr>
              <w:spacing w:after="0" w:before="0"/>
            </w:pPr>
            <w:r>
              <w:rPr>
                <w:color w:val="13272F"/>
                <w:sz w:val="17"/>
                <w:szCs w:val="17"/>
              </w:rPr>
              <w:t xml:space="preserve">❌ Would require migrating the whole app to Django for one feature.</w:t>
            </w:r>
          </w:p>
        </w:tc>
      </w:tr>
      <w:tr>
        <w:trPr>
          <w:tblHeader w:val="false"/>
        </w:trPr>
        <w:tc>
          <w:tcPr>
            <w:tcW w:type="dxa" w:w="1821"/>
            <w:shd w:fill="FFFFFF" w:val="clear"/>
            <w:tcMar>
              <w:top w:type="dxa" w:w="70"/>
              <w:left w:type="dxa" w:w="110"/>
              <w:bottom w:type="dxa" w:w="70"/>
              <w:right w:type="dxa" w:w="110"/>
            </w:tcMar>
          </w:tcPr>
          <w:p>
            <w:pPr>
              <w:spacing w:after="0" w:before="0"/>
            </w:pPr>
            <w:r>
              <w:rPr>
                <w:color w:val="13272F"/>
                <w:sz w:val="17"/>
                <w:szCs w:val="17"/>
              </w:rPr>
              <w:t xml:space="preserve">Flask-Admin</w:t>
            </w:r>
          </w:p>
        </w:tc>
        <w:tc>
          <w:tcPr>
            <w:tcW w:type="dxa" w:w="7539"/>
            <w:shd w:fill="FFFFFF" w:val="clear"/>
            <w:tcMar>
              <w:top w:type="dxa" w:w="70"/>
              <w:left w:type="dxa" w:w="110"/>
              <w:bottom w:type="dxa" w:w="70"/>
              <w:right w:type="dxa" w:w="110"/>
            </w:tcMar>
          </w:tcPr>
          <w:p>
            <w:pPr>
              <w:spacing w:after="0" w:before="0"/>
            </w:pPr>
            <w:r>
              <w:rPr>
                <w:color w:val="13272F"/>
                <w:sz w:val="17"/>
                <w:szCs w:val="17"/>
              </w:rPr>
              <w:t xml:space="preserve">⚠️ Fast for raw CRUD, ugly, poor for anything custom. Acceptable as a stopgap on internal-only tables.</w:t>
            </w:r>
          </w:p>
        </w:tc>
      </w:tr>
    </w:tbl>
    <w:p>
      <w:pPr>
        <w:spacing w:after="160"/>
      </w:pPr>
    </w:p>
    <w:p>
      <w:pPr>
        <w:pStyle w:val="Heading3"/>
        <w:spacing w:after="100" w:before="220"/>
      </w:pPr>
      <w:r>
        <w:rPr>
          <w:rFonts w:ascii="Georgia" w:cs="Georgia" w:eastAsia="Georgia" w:hAnsi="Georgia"/>
          <w:b/>
          <w:bCs/>
          <w:color w:val="13272F"/>
          <w:sz w:val="22"/>
          <w:szCs w:val="22"/>
        </w:rPr>
        <w:t xml:space="preserve">Recommended build order</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814"/>
        <w:gridCol w:w="3664"/>
        <w:gridCol w:w="707"/>
        <w:gridCol w:w="4175"/>
      </w:tblGrid>
      <w:tr>
        <w:trPr>
          <w:tblHeader/>
        </w:trPr>
        <w:tc>
          <w:tcPr>
            <w:tcW w:type="dxa" w:w="814"/>
            <w:shd w:fill="13272F" w:val="clear"/>
            <w:tcMar>
              <w:top w:type="dxa" w:w="70"/>
              <w:left w:type="dxa" w:w="110"/>
              <w:bottom w:type="dxa" w:w="70"/>
              <w:right w:type="dxa" w:w="110"/>
            </w:tcMar>
          </w:tcPr>
          <w:p>
            <w:pPr>
              <w:spacing w:after="0" w:before="0"/>
            </w:pPr>
            <w:r>
              <w:rPr>
                <w:b/>
                <w:bCs/>
                <w:color w:val="FFFFFF"/>
                <w:sz w:val="17"/>
                <w:szCs w:val="17"/>
              </w:rPr>
              <w:t xml:space="preserve">Priority</w:t>
            </w:r>
          </w:p>
        </w:tc>
        <w:tc>
          <w:tcPr>
            <w:tcW w:type="dxa" w:w="3664"/>
            <w:shd w:fill="13272F" w:val="clear"/>
            <w:tcMar>
              <w:top w:type="dxa" w:w="70"/>
              <w:left w:type="dxa" w:w="110"/>
              <w:bottom w:type="dxa" w:w="70"/>
              <w:right w:type="dxa" w:w="110"/>
            </w:tcMar>
          </w:tcPr>
          <w:p>
            <w:pPr>
              <w:spacing w:after="0" w:before="0"/>
            </w:pPr>
            <w:r>
              <w:rPr>
                <w:b/>
                <w:bCs/>
                <w:color w:val="FFFFFF"/>
                <w:sz w:val="17"/>
                <w:szCs w:val="17"/>
              </w:rPr>
              <w:t xml:space="preserve">What</w:t>
            </w:r>
          </w:p>
        </w:tc>
        <w:tc>
          <w:tcPr>
            <w:tcW w:type="dxa" w:w="707"/>
            <w:shd w:fill="13272F" w:val="clear"/>
            <w:tcMar>
              <w:top w:type="dxa" w:w="70"/>
              <w:left w:type="dxa" w:w="110"/>
              <w:bottom w:type="dxa" w:w="70"/>
              <w:right w:type="dxa" w:w="110"/>
            </w:tcMar>
          </w:tcPr>
          <w:p>
            <w:pPr>
              <w:spacing w:after="0" w:before="0"/>
            </w:pPr>
            <w:r>
              <w:rPr>
                <w:b/>
                <w:bCs/>
                <w:color w:val="FFFFFF"/>
                <w:sz w:val="17"/>
                <w:szCs w:val="17"/>
              </w:rPr>
              <w:t xml:space="preserve">Days</w:t>
            </w:r>
          </w:p>
        </w:tc>
        <w:tc>
          <w:tcPr>
            <w:tcW w:type="dxa" w:w="4175"/>
            <w:shd w:fill="13272F" w:val="clear"/>
            <w:tcMar>
              <w:top w:type="dxa" w:w="70"/>
              <w:left w:type="dxa" w:w="110"/>
              <w:bottom w:type="dxa" w:w="70"/>
              <w:right w:type="dxa" w:w="110"/>
            </w:tcMar>
          </w:tcPr>
          <w:p>
            <w:pPr>
              <w:spacing w:after="0" w:before="0"/>
            </w:pPr>
            <w:r>
              <w:rPr>
                <w:b/>
                <w:bCs/>
                <w:color w:val="FFFFFF"/>
                <w:sz w:val="17"/>
                <w:szCs w:val="17"/>
              </w:rPr>
              <w:t xml:space="preserve">Why first</w:t>
            </w:r>
          </w:p>
        </w:tc>
      </w:tr>
      <w:tr>
        <w:trPr>
          <w:tblHeader w:val="false"/>
        </w:trPr>
        <w:tc>
          <w:tcPr>
            <w:tcW w:type="dxa" w:w="814"/>
            <w:shd w:fill="FFFFFF" w:val="clear"/>
            <w:tcMar>
              <w:top w:type="dxa" w:w="70"/>
              <w:left w:type="dxa" w:w="110"/>
              <w:bottom w:type="dxa" w:w="70"/>
              <w:right w:type="dxa" w:w="110"/>
            </w:tcMar>
          </w:tcPr>
          <w:p>
            <w:pPr>
              <w:spacing w:after="0" w:before="0"/>
            </w:pPr>
            <w:r>
              <w:rPr>
                <w:b/>
                <w:bCs/>
                <w:color w:val="13272F"/>
                <w:sz w:val="17"/>
                <w:szCs w:val="17"/>
              </w:rPr>
              <w:t xml:space="preserve">P0</w:t>
            </w:r>
          </w:p>
        </w:tc>
        <w:tc>
          <w:tcPr>
            <w:tcW w:type="dxa" w:w="3664"/>
            <w:shd w:fill="FFFFFF" w:val="clear"/>
            <w:tcMar>
              <w:top w:type="dxa" w:w="70"/>
              <w:left w:type="dxa" w:w="110"/>
              <w:bottom w:type="dxa" w:w="70"/>
              <w:right w:type="dxa" w:w="110"/>
            </w:tcMar>
          </w:tcPr>
          <w:p>
            <w:pPr>
              <w:spacing w:after="0" w:before="0"/>
            </w:pPr>
            <w:r>
              <w:rPr>
                <w:color w:val="13272F"/>
                <w:sz w:val="17"/>
                <w:szCs w:val="17"/>
              </w:rPr>
              <w:t xml:space="preserve">Case Editor + validation</w:t>
            </w:r>
          </w:p>
        </w:tc>
        <w:tc>
          <w:tcPr>
            <w:tcW w:type="dxa" w:w="707"/>
            <w:shd w:fill="FFFFFF" w:val="clear"/>
            <w:tcMar>
              <w:top w:type="dxa" w:w="70"/>
              <w:left w:type="dxa" w:w="110"/>
              <w:bottom w:type="dxa" w:w="70"/>
              <w:right w:type="dxa" w:w="110"/>
            </w:tcMar>
          </w:tcPr>
          <w:p>
            <w:pPr>
              <w:spacing w:after="0" w:before="0"/>
            </w:pPr>
            <w:r>
              <w:rPr>
                <w:color w:val="13272F"/>
                <w:sz w:val="17"/>
                <w:szCs w:val="17"/>
              </w:rPr>
              <w:t xml:space="preserve">5</w:t>
            </w:r>
          </w:p>
        </w:tc>
        <w:tc>
          <w:tcPr>
            <w:tcW w:type="dxa" w:w="4175"/>
            <w:shd w:fill="FFFFFF" w:val="clear"/>
            <w:tcMar>
              <w:top w:type="dxa" w:w="70"/>
              <w:left w:type="dxa" w:w="110"/>
              <w:bottom w:type="dxa" w:w="70"/>
              <w:right w:type="dxa" w:w="110"/>
            </w:tcMar>
          </w:tcPr>
          <w:p>
            <w:pPr>
              <w:spacing w:after="0" w:before="0"/>
            </w:pPr>
            <w:r>
              <w:rPr>
                <w:color w:val="13272F"/>
                <w:sz w:val="17"/>
                <w:szCs w:val="17"/>
              </w:rPr>
              <w:t xml:space="preserve">Without it, content changes need deploys</w:t>
            </w:r>
          </w:p>
        </w:tc>
      </w:tr>
      <w:tr>
        <w:trPr>
          <w:tblHeader w:val="false"/>
        </w:trPr>
        <w:tc>
          <w:tcPr>
            <w:tcW w:type="dxa" w:w="814"/>
            <w:shd w:fill="F7FAFB" w:val="clear"/>
            <w:tcMar>
              <w:top w:type="dxa" w:w="70"/>
              <w:left w:type="dxa" w:w="110"/>
              <w:bottom w:type="dxa" w:w="70"/>
              <w:right w:type="dxa" w:w="110"/>
            </w:tcMar>
          </w:tcPr>
          <w:p>
            <w:pPr>
              <w:spacing w:after="0" w:before="0"/>
            </w:pPr>
            <w:r>
              <w:rPr>
                <w:b/>
                <w:bCs/>
                <w:color w:val="13272F"/>
                <w:sz w:val="17"/>
                <w:szCs w:val="17"/>
              </w:rPr>
              <w:t xml:space="preserve">P0</w:t>
            </w:r>
          </w:p>
        </w:tc>
        <w:tc>
          <w:tcPr>
            <w:tcW w:type="dxa" w:w="3664"/>
            <w:shd w:fill="F7FAFB" w:val="clear"/>
            <w:tcMar>
              <w:top w:type="dxa" w:w="70"/>
              <w:left w:type="dxa" w:w="110"/>
              <w:bottom w:type="dxa" w:w="70"/>
              <w:right w:type="dxa" w:w="110"/>
            </w:tcMar>
          </w:tcPr>
          <w:p>
            <w:pPr>
              <w:spacing w:after="0" w:before="0"/>
            </w:pPr>
            <w:r>
              <w:rPr>
                <w:color w:val="13272F"/>
                <w:sz w:val="17"/>
                <w:szCs w:val="17"/>
              </w:rPr>
              <w:t xml:space="preserve">Playtest</w:t>
            </w:r>
          </w:p>
        </w:tc>
        <w:tc>
          <w:tcPr>
            <w:tcW w:type="dxa" w:w="707"/>
            <w:shd w:fill="F7FAFB" w:val="clear"/>
            <w:tcMar>
              <w:top w:type="dxa" w:w="70"/>
              <w:left w:type="dxa" w:w="110"/>
              <w:bottom w:type="dxa" w:w="70"/>
              <w:right w:type="dxa" w:w="110"/>
            </w:tcMar>
          </w:tcPr>
          <w:p>
            <w:pPr>
              <w:spacing w:after="0" w:before="0"/>
            </w:pPr>
            <w:r>
              <w:rPr>
                <w:color w:val="13272F"/>
                <w:sz w:val="17"/>
                <w:szCs w:val="17"/>
              </w:rPr>
              <w:t xml:space="preserve">4</w:t>
            </w:r>
          </w:p>
        </w:tc>
        <w:tc>
          <w:tcPr>
            <w:tcW w:type="dxa" w:w="4175"/>
            <w:shd w:fill="F7FAFB" w:val="clear"/>
            <w:tcMar>
              <w:top w:type="dxa" w:w="70"/>
              <w:left w:type="dxa" w:w="110"/>
              <w:bottom w:type="dxa" w:w="70"/>
              <w:right w:type="dxa" w:w="110"/>
            </w:tcMar>
          </w:tcPr>
          <w:p>
            <w:pPr>
              <w:spacing w:after="0" w:before="0"/>
            </w:pPr>
            <w:r>
              <w:rPr>
                <w:color w:val="13272F"/>
                <w:sz w:val="17"/>
                <w:szCs w:val="17"/>
              </w:rPr>
              <w:t xml:space="preserve">Without it, your clinicians cannot review</w:t>
            </w:r>
          </w:p>
        </w:tc>
      </w:tr>
      <w:tr>
        <w:trPr>
          <w:tblHeader w:val="false"/>
        </w:trPr>
        <w:tc>
          <w:tcPr>
            <w:tcW w:type="dxa" w:w="814"/>
            <w:shd w:fill="FFFFFF" w:val="clear"/>
            <w:tcMar>
              <w:top w:type="dxa" w:w="70"/>
              <w:left w:type="dxa" w:w="110"/>
              <w:bottom w:type="dxa" w:w="70"/>
              <w:right w:type="dxa" w:w="110"/>
            </w:tcMar>
          </w:tcPr>
          <w:p>
            <w:pPr>
              <w:spacing w:after="0" w:before="0"/>
            </w:pPr>
            <w:r>
              <w:rPr>
                <w:b/>
                <w:bCs/>
                <w:color w:val="13272F"/>
                <w:sz w:val="17"/>
                <w:szCs w:val="17"/>
              </w:rPr>
              <w:t xml:space="preserve">P0</w:t>
            </w:r>
          </w:p>
        </w:tc>
        <w:tc>
          <w:tcPr>
            <w:tcW w:type="dxa" w:w="3664"/>
            <w:shd w:fill="FFFFFF" w:val="clear"/>
            <w:tcMar>
              <w:top w:type="dxa" w:w="70"/>
              <w:left w:type="dxa" w:w="110"/>
              <w:bottom w:type="dxa" w:w="70"/>
              <w:right w:type="dxa" w:w="110"/>
            </w:tcMar>
          </w:tcPr>
          <w:p>
            <w:pPr>
              <w:spacing w:after="0" w:before="0"/>
            </w:pPr>
            <w:r>
              <w:rPr>
                <w:color w:val="13272F"/>
                <w:sz w:val="17"/>
                <w:szCs w:val="17"/>
              </w:rPr>
              <w:t xml:space="preserve">Clinical review queue</w:t>
            </w:r>
          </w:p>
        </w:tc>
        <w:tc>
          <w:tcPr>
            <w:tcW w:type="dxa" w:w="707"/>
            <w:shd w:fill="FFFFFF" w:val="clear"/>
            <w:tcMar>
              <w:top w:type="dxa" w:w="70"/>
              <w:left w:type="dxa" w:w="110"/>
              <w:bottom w:type="dxa" w:w="70"/>
              <w:right w:type="dxa" w:w="110"/>
            </w:tcMar>
          </w:tcPr>
          <w:p>
            <w:pPr>
              <w:spacing w:after="0" w:before="0"/>
            </w:pPr>
            <w:r>
              <w:rPr>
                <w:color w:val="13272F"/>
                <w:sz w:val="17"/>
                <w:szCs w:val="17"/>
              </w:rPr>
              <w:t xml:space="preserve">2</w:t>
            </w:r>
          </w:p>
        </w:tc>
        <w:tc>
          <w:tcPr>
            <w:tcW w:type="dxa" w:w="4175"/>
            <w:shd w:fill="FFFFFF" w:val="clear"/>
            <w:tcMar>
              <w:top w:type="dxa" w:w="70"/>
              <w:left w:type="dxa" w:w="110"/>
              <w:bottom w:type="dxa" w:w="70"/>
              <w:right w:type="dxa" w:w="110"/>
            </w:tcMar>
          </w:tcPr>
          <w:p>
            <w:pPr>
              <w:spacing w:after="0" w:before="0"/>
            </w:pPr>
            <w:r>
              <w:rPr>
                <w:color w:val="13272F"/>
                <w:sz w:val="17"/>
                <w:szCs w:val="17"/>
              </w:rPr>
              <w:t xml:space="preserve">Gates publication; D-6</w:t>
            </w:r>
          </w:p>
        </w:tc>
      </w:tr>
      <w:tr>
        <w:trPr>
          <w:tblHeader w:val="false"/>
        </w:trPr>
        <w:tc>
          <w:tcPr>
            <w:tcW w:type="dxa" w:w="814"/>
            <w:shd w:fill="F7FAFB" w:val="clear"/>
            <w:tcMar>
              <w:top w:type="dxa" w:w="70"/>
              <w:left w:type="dxa" w:w="110"/>
              <w:bottom w:type="dxa" w:w="70"/>
              <w:right w:type="dxa" w:w="110"/>
            </w:tcMar>
          </w:tcPr>
          <w:p>
            <w:pPr>
              <w:spacing w:after="0" w:before="0"/>
            </w:pPr>
            <w:r>
              <w:rPr>
                <w:b/>
                <w:bCs/>
                <w:color w:val="13272F"/>
                <w:sz w:val="17"/>
                <w:szCs w:val="17"/>
              </w:rPr>
              <w:t xml:space="preserve">P1</w:t>
            </w:r>
          </w:p>
        </w:tc>
        <w:tc>
          <w:tcPr>
            <w:tcW w:type="dxa" w:w="3664"/>
            <w:shd w:fill="F7FAFB" w:val="clear"/>
            <w:tcMar>
              <w:top w:type="dxa" w:w="70"/>
              <w:left w:type="dxa" w:w="110"/>
              <w:bottom w:type="dxa" w:w="70"/>
              <w:right w:type="dxa" w:w="110"/>
            </w:tcMar>
          </w:tcPr>
          <w:p>
            <w:pPr>
              <w:spacing w:after="0" w:before="0"/>
            </w:pPr>
            <w:r>
              <w:rPr>
                <w:color w:val="13272F"/>
                <w:sz w:val="17"/>
                <w:szCs w:val="17"/>
              </w:rPr>
              <w:t xml:space="preserve">AI usage &amp; cost dashboard</w:t>
            </w:r>
          </w:p>
        </w:tc>
        <w:tc>
          <w:tcPr>
            <w:tcW w:type="dxa" w:w="707"/>
            <w:shd w:fill="F7FAFB" w:val="clear"/>
            <w:tcMar>
              <w:top w:type="dxa" w:w="70"/>
              <w:left w:type="dxa" w:w="110"/>
              <w:bottom w:type="dxa" w:w="70"/>
              <w:right w:type="dxa" w:w="110"/>
            </w:tcMar>
          </w:tcPr>
          <w:p>
            <w:pPr>
              <w:spacing w:after="0" w:before="0"/>
            </w:pPr>
            <w:r>
              <w:rPr>
                <w:color w:val="13272F"/>
                <w:sz w:val="17"/>
                <w:szCs w:val="17"/>
              </w:rPr>
              <w:t xml:space="preserve">2</w:t>
            </w:r>
          </w:p>
        </w:tc>
        <w:tc>
          <w:tcPr>
            <w:tcW w:type="dxa" w:w="4175"/>
            <w:shd w:fill="F7FAFB" w:val="clear"/>
            <w:tcMar>
              <w:top w:type="dxa" w:w="70"/>
              <w:left w:type="dxa" w:w="110"/>
              <w:bottom w:type="dxa" w:w="70"/>
              <w:right w:type="dxa" w:w="110"/>
            </w:tcMar>
          </w:tcPr>
          <w:p>
            <w:pPr>
              <w:spacing w:after="0" w:before="0"/>
            </w:pPr>
            <w:r>
              <w:rPr>
                <w:color w:val="13272F"/>
                <w:sz w:val="17"/>
                <w:szCs w:val="17"/>
              </w:rPr>
              <w:t xml:space="preserve">Without it, you cannot price the product</w:t>
            </w:r>
          </w:p>
        </w:tc>
      </w:tr>
      <w:tr>
        <w:trPr>
          <w:tblHeader w:val="false"/>
        </w:trPr>
        <w:tc>
          <w:tcPr>
            <w:tcW w:type="dxa" w:w="814"/>
            <w:shd w:fill="FFFFFF" w:val="clear"/>
            <w:tcMar>
              <w:top w:type="dxa" w:w="70"/>
              <w:left w:type="dxa" w:w="110"/>
              <w:bottom w:type="dxa" w:w="70"/>
              <w:right w:type="dxa" w:w="110"/>
            </w:tcMar>
          </w:tcPr>
          <w:p>
            <w:pPr>
              <w:spacing w:after="0" w:before="0"/>
            </w:pPr>
            <w:r>
              <w:rPr>
                <w:b/>
                <w:bCs/>
                <w:color w:val="13272F"/>
                <w:sz w:val="17"/>
                <w:szCs w:val="17"/>
              </w:rPr>
              <w:t xml:space="preserve">P1</w:t>
            </w:r>
          </w:p>
        </w:tc>
        <w:tc>
          <w:tcPr>
            <w:tcW w:type="dxa" w:w="3664"/>
            <w:shd w:fill="FFFFFF" w:val="clear"/>
            <w:tcMar>
              <w:top w:type="dxa" w:w="70"/>
              <w:left w:type="dxa" w:w="110"/>
              <w:bottom w:type="dxa" w:w="70"/>
              <w:right w:type="dxa" w:w="110"/>
            </w:tcMar>
          </w:tcPr>
          <w:p>
            <w:pPr>
              <w:spacing w:after="0" w:before="0"/>
            </w:pPr>
            <w:r>
              <w:rPr>
                <w:color w:val="13272F"/>
                <w:sz w:val="17"/>
                <w:szCs w:val="17"/>
              </w:rPr>
              <w:t xml:space="preserve">Leakage monitor</w:t>
            </w:r>
          </w:p>
        </w:tc>
        <w:tc>
          <w:tcPr>
            <w:tcW w:type="dxa" w:w="707"/>
            <w:shd w:fill="FFFFFF" w:val="clear"/>
            <w:tcMar>
              <w:top w:type="dxa" w:w="70"/>
              <w:left w:type="dxa" w:w="110"/>
              <w:bottom w:type="dxa" w:w="70"/>
              <w:right w:type="dxa" w:w="110"/>
            </w:tcMar>
          </w:tcPr>
          <w:p>
            <w:pPr>
              <w:spacing w:after="0" w:before="0"/>
            </w:pPr>
            <w:r>
              <w:rPr>
                <w:color w:val="13272F"/>
                <w:sz w:val="17"/>
                <w:szCs w:val="17"/>
              </w:rPr>
              <w:t xml:space="preserve">3</w:t>
            </w:r>
          </w:p>
        </w:tc>
        <w:tc>
          <w:tcPr>
            <w:tcW w:type="dxa" w:w="4175"/>
            <w:shd w:fill="FFFFFF" w:val="clear"/>
            <w:tcMar>
              <w:top w:type="dxa" w:w="70"/>
              <w:left w:type="dxa" w:w="110"/>
              <w:bottom w:type="dxa" w:w="70"/>
              <w:right w:type="dxa" w:w="110"/>
            </w:tcMar>
          </w:tcPr>
          <w:p>
            <w:pPr>
              <w:spacing w:after="0" w:before="0"/>
            </w:pPr>
            <w:r>
              <w:rPr>
                <w:color w:val="13272F"/>
                <w:sz w:val="17"/>
                <w:szCs w:val="17"/>
              </w:rPr>
              <w:t xml:space="preserve">Largest measurement risk</w:t>
            </w:r>
          </w:p>
        </w:tc>
      </w:tr>
      <w:tr>
        <w:trPr>
          <w:tblHeader w:val="false"/>
        </w:trPr>
        <w:tc>
          <w:tcPr>
            <w:tcW w:type="dxa" w:w="814"/>
            <w:shd w:fill="F7FAFB" w:val="clear"/>
            <w:tcMar>
              <w:top w:type="dxa" w:w="70"/>
              <w:left w:type="dxa" w:w="110"/>
              <w:bottom w:type="dxa" w:w="70"/>
              <w:right w:type="dxa" w:w="110"/>
            </w:tcMar>
          </w:tcPr>
          <w:p>
            <w:pPr>
              <w:spacing w:after="0" w:before="0"/>
            </w:pPr>
            <w:r>
              <w:rPr>
                <w:b/>
                <w:bCs/>
                <w:color w:val="13272F"/>
                <w:sz w:val="17"/>
                <w:szCs w:val="17"/>
              </w:rPr>
              <w:t xml:space="preserve">P1</w:t>
            </w:r>
          </w:p>
        </w:tc>
        <w:tc>
          <w:tcPr>
            <w:tcW w:type="dxa" w:w="3664"/>
            <w:shd w:fill="F7FAFB" w:val="clear"/>
            <w:tcMar>
              <w:top w:type="dxa" w:w="70"/>
              <w:left w:type="dxa" w:w="110"/>
              <w:bottom w:type="dxa" w:w="70"/>
              <w:right w:type="dxa" w:w="110"/>
            </w:tcMar>
          </w:tcPr>
          <w:p>
            <w:pPr>
              <w:spacing w:after="0" w:before="0"/>
            </w:pPr>
            <w:r>
              <w:rPr>
                <w:color w:val="13272F"/>
                <w:sz w:val="17"/>
                <w:szCs w:val="17"/>
              </w:rPr>
              <w:t xml:space="preserve">Examinations / Investigations editor</w:t>
            </w:r>
          </w:p>
        </w:tc>
        <w:tc>
          <w:tcPr>
            <w:tcW w:type="dxa" w:w="707"/>
            <w:shd w:fill="F7FAFB" w:val="clear"/>
            <w:tcMar>
              <w:top w:type="dxa" w:w="70"/>
              <w:left w:type="dxa" w:w="110"/>
              <w:bottom w:type="dxa" w:w="70"/>
              <w:right w:type="dxa" w:w="110"/>
            </w:tcMar>
          </w:tcPr>
          <w:p>
            <w:pPr>
              <w:spacing w:after="0" w:before="0"/>
            </w:pPr>
            <w:r>
              <w:rPr>
                <w:color w:val="13272F"/>
                <w:sz w:val="17"/>
                <w:szCs w:val="17"/>
              </w:rPr>
              <w:t xml:space="preserve">3</w:t>
            </w:r>
          </w:p>
        </w:tc>
        <w:tc>
          <w:tcPr>
            <w:tcW w:type="dxa" w:w="4175"/>
            <w:shd w:fill="F7FAFB" w:val="clear"/>
            <w:tcMar>
              <w:top w:type="dxa" w:w="70"/>
              <w:left w:type="dxa" w:w="110"/>
              <w:bottom w:type="dxa" w:w="70"/>
              <w:right w:type="dxa" w:w="110"/>
            </w:tcMar>
          </w:tcPr>
          <w:p>
            <w:pPr>
              <w:spacing w:after="0" w:before="0"/>
            </w:pPr>
            <w:r>
              <w:rPr>
                <w:color w:val="13272F"/>
                <w:sz w:val="17"/>
                <w:szCs w:val="17"/>
              </w:rPr>
              <w:t xml:space="preserve">Your explicit ask</w:t>
            </w:r>
          </w:p>
        </w:tc>
      </w:tr>
      <w:tr>
        <w:trPr>
          <w:tblHeader w:val="false"/>
        </w:trPr>
        <w:tc>
          <w:tcPr>
            <w:tcW w:type="dxa" w:w="814"/>
            <w:shd w:fill="FFFFFF" w:val="clear"/>
            <w:tcMar>
              <w:top w:type="dxa" w:w="70"/>
              <w:left w:type="dxa" w:w="110"/>
              <w:bottom w:type="dxa" w:w="70"/>
              <w:right w:type="dxa" w:w="110"/>
            </w:tcMar>
          </w:tcPr>
          <w:p>
            <w:pPr>
              <w:spacing w:after="0" w:before="0"/>
            </w:pPr>
            <w:r>
              <w:rPr>
                <w:b/>
                <w:bCs/>
                <w:color w:val="13272F"/>
                <w:sz w:val="17"/>
                <w:szCs w:val="17"/>
              </w:rPr>
              <w:t xml:space="preserve">P2</w:t>
            </w:r>
          </w:p>
        </w:tc>
        <w:tc>
          <w:tcPr>
            <w:tcW w:type="dxa" w:w="3664"/>
            <w:shd w:fill="FFFFFF" w:val="clear"/>
            <w:tcMar>
              <w:top w:type="dxa" w:w="70"/>
              <w:left w:type="dxa" w:w="110"/>
              <w:bottom w:type="dxa" w:w="70"/>
              <w:right w:type="dxa" w:w="110"/>
            </w:tcMar>
          </w:tcPr>
          <w:p>
            <w:pPr>
              <w:spacing w:after="0" w:before="0"/>
            </w:pPr>
            <w:r>
              <w:rPr>
                <w:color w:val="13272F"/>
                <w:sz w:val="17"/>
                <w:szCs w:val="17"/>
              </w:rPr>
              <w:t xml:space="preserve">Topic lexicon + match tester</w:t>
            </w:r>
          </w:p>
        </w:tc>
        <w:tc>
          <w:tcPr>
            <w:tcW w:type="dxa" w:w="707"/>
            <w:shd w:fill="FFFFFF" w:val="clear"/>
            <w:tcMar>
              <w:top w:type="dxa" w:w="70"/>
              <w:left w:type="dxa" w:w="110"/>
              <w:bottom w:type="dxa" w:w="70"/>
              <w:right w:type="dxa" w:w="110"/>
            </w:tcMar>
          </w:tcPr>
          <w:p>
            <w:pPr>
              <w:spacing w:after="0" w:before="0"/>
            </w:pPr>
            <w:r>
              <w:rPr>
                <w:color w:val="13272F"/>
                <w:sz w:val="17"/>
                <w:szCs w:val="17"/>
              </w:rPr>
              <w:t xml:space="preserve">3</w:t>
            </w:r>
          </w:p>
        </w:tc>
        <w:tc>
          <w:tcPr>
            <w:tcW w:type="dxa" w:w="4175"/>
            <w:shd w:fill="FFFFFF" w:val="clear"/>
            <w:tcMar>
              <w:top w:type="dxa" w:w="70"/>
              <w:left w:type="dxa" w:w="110"/>
              <w:bottom w:type="dxa" w:w="70"/>
              <w:right w:type="dxa" w:w="110"/>
            </w:tcMar>
          </w:tcPr>
          <w:p>
            <w:pPr>
              <w:spacing w:after="0" w:before="0"/>
            </w:pPr>
            <w:r>
              <w:rPr>
                <w:color w:val="13272F"/>
                <w:sz w:val="17"/>
                <w:szCs w:val="17"/>
              </w:rPr>
              <w:t xml:space="preserve">Enables non-programmer tuning</w:t>
            </w:r>
          </w:p>
        </w:tc>
      </w:tr>
      <w:tr>
        <w:trPr>
          <w:tblHeader w:val="false"/>
        </w:trPr>
        <w:tc>
          <w:tcPr>
            <w:tcW w:type="dxa" w:w="814"/>
            <w:shd w:fill="F7FAFB" w:val="clear"/>
            <w:tcMar>
              <w:top w:type="dxa" w:w="70"/>
              <w:left w:type="dxa" w:w="110"/>
              <w:bottom w:type="dxa" w:w="70"/>
              <w:right w:type="dxa" w:w="110"/>
            </w:tcMar>
          </w:tcPr>
          <w:p>
            <w:pPr>
              <w:spacing w:after="0" w:before="0"/>
            </w:pPr>
            <w:r>
              <w:rPr>
                <w:b/>
                <w:bCs/>
                <w:color w:val="13272F"/>
                <w:sz w:val="17"/>
                <w:szCs w:val="17"/>
              </w:rPr>
              <w:t xml:space="preserve">P2</w:t>
            </w:r>
          </w:p>
        </w:tc>
        <w:tc>
          <w:tcPr>
            <w:tcW w:type="dxa" w:w="3664"/>
            <w:shd w:fill="F7FAFB" w:val="clear"/>
            <w:tcMar>
              <w:top w:type="dxa" w:w="70"/>
              <w:left w:type="dxa" w:w="110"/>
              <w:bottom w:type="dxa" w:w="70"/>
              <w:right w:type="dxa" w:w="110"/>
            </w:tcMar>
          </w:tcPr>
          <w:p>
            <w:pPr>
              <w:spacing w:after="0" w:before="0"/>
            </w:pPr>
            <w:r>
              <w:rPr>
                <w:color w:val="13272F"/>
                <w:sz w:val="17"/>
                <w:szCs w:val="17"/>
              </w:rPr>
              <w:t xml:space="preserve">Metabase for all analytics</w:t>
            </w:r>
          </w:p>
        </w:tc>
        <w:tc>
          <w:tcPr>
            <w:tcW w:type="dxa" w:w="707"/>
            <w:shd w:fill="F7FAFB" w:val="clear"/>
            <w:tcMar>
              <w:top w:type="dxa" w:w="70"/>
              <w:left w:type="dxa" w:w="110"/>
              <w:bottom w:type="dxa" w:w="70"/>
              <w:right w:type="dxa" w:w="110"/>
            </w:tcMar>
          </w:tcPr>
          <w:p>
            <w:pPr>
              <w:spacing w:after="0" w:before="0"/>
            </w:pPr>
            <w:r>
              <w:rPr>
                <w:color w:val="13272F"/>
                <w:sz w:val="17"/>
                <w:szCs w:val="17"/>
              </w:rPr>
              <w:t xml:space="preserve">1</w:t>
            </w:r>
          </w:p>
        </w:tc>
        <w:tc>
          <w:tcPr>
            <w:tcW w:type="dxa" w:w="4175"/>
            <w:shd w:fill="F7FAFB" w:val="clear"/>
            <w:tcMar>
              <w:top w:type="dxa" w:w="70"/>
              <w:left w:type="dxa" w:w="110"/>
              <w:bottom w:type="dxa" w:w="70"/>
              <w:right w:type="dxa" w:w="110"/>
            </w:tcMar>
          </w:tcPr>
          <w:p>
            <w:pPr>
              <w:spacing w:after="0" w:before="0"/>
            </w:pPr>
            <w:r>
              <w:rPr>
                <w:color w:val="13272F"/>
                <w:sz w:val="17"/>
                <w:szCs w:val="17"/>
              </w:rPr>
              <w:t xml:space="preserve">Buy, don't build</w:t>
            </w:r>
          </w:p>
        </w:tc>
      </w:tr>
      <w:tr>
        <w:trPr>
          <w:tblHeader w:val="false"/>
        </w:trPr>
        <w:tc>
          <w:tcPr>
            <w:tcW w:type="dxa" w:w="814"/>
            <w:shd w:fill="FFFFFF" w:val="clear"/>
            <w:tcMar>
              <w:top w:type="dxa" w:w="70"/>
              <w:left w:type="dxa" w:w="110"/>
              <w:bottom w:type="dxa" w:w="70"/>
              <w:right w:type="dxa" w:w="110"/>
            </w:tcMar>
          </w:tcPr>
          <w:p>
            <w:pPr>
              <w:spacing w:after="0" w:before="0"/>
            </w:pPr>
            <w:r>
              <w:rPr>
                <w:b/>
                <w:bCs/>
                <w:color w:val="13272F"/>
                <w:sz w:val="17"/>
                <w:szCs w:val="17"/>
              </w:rPr>
              <w:t xml:space="preserve">P2</w:t>
            </w:r>
          </w:p>
        </w:tc>
        <w:tc>
          <w:tcPr>
            <w:tcW w:type="dxa" w:w="3664"/>
            <w:shd w:fill="FFFFFF" w:val="clear"/>
            <w:tcMar>
              <w:top w:type="dxa" w:w="70"/>
              <w:left w:type="dxa" w:w="110"/>
              <w:bottom w:type="dxa" w:w="70"/>
              <w:right w:type="dxa" w:w="110"/>
            </w:tcMar>
          </w:tcPr>
          <w:p>
            <w:pPr>
              <w:spacing w:after="0" w:before="0"/>
            </w:pPr>
            <w:r>
              <w:rPr>
                <w:color w:val="13272F"/>
                <w:sz w:val="17"/>
                <w:szCs w:val="17"/>
              </w:rPr>
              <w:t xml:space="preserve">User directory + support access</w:t>
            </w:r>
          </w:p>
        </w:tc>
        <w:tc>
          <w:tcPr>
            <w:tcW w:type="dxa" w:w="707"/>
            <w:shd w:fill="FFFFFF" w:val="clear"/>
            <w:tcMar>
              <w:top w:type="dxa" w:w="70"/>
              <w:left w:type="dxa" w:w="110"/>
              <w:bottom w:type="dxa" w:w="70"/>
              <w:right w:type="dxa" w:w="110"/>
            </w:tcMar>
          </w:tcPr>
          <w:p>
            <w:pPr>
              <w:spacing w:after="0" w:before="0"/>
            </w:pPr>
            <w:r>
              <w:rPr>
                <w:color w:val="13272F"/>
                <w:sz w:val="17"/>
                <w:szCs w:val="17"/>
              </w:rPr>
              <w:t xml:space="preserve">2</w:t>
            </w:r>
          </w:p>
        </w:tc>
        <w:tc>
          <w:tcPr>
            <w:tcW w:type="dxa" w:w="4175"/>
            <w:shd w:fill="FFFFFF" w:val="clear"/>
            <w:tcMar>
              <w:top w:type="dxa" w:w="70"/>
              <w:left w:type="dxa" w:w="110"/>
              <w:bottom w:type="dxa" w:w="70"/>
              <w:right w:type="dxa" w:w="110"/>
            </w:tcMar>
          </w:tcPr>
          <w:p>
            <w:pPr>
              <w:spacing w:after="0" w:before="0"/>
            </w:pPr>
            <w:r>
              <w:rPr>
                <w:color w:val="13272F"/>
                <w:sz w:val="17"/>
                <w:szCs w:val="17"/>
              </w:rPr>
              <w:t xml:space="preserve">Needed once you have users</w:t>
            </w:r>
          </w:p>
        </w:tc>
      </w:tr>
      <w:tr>
        <w:trPr>
          <w:tblHeader w:val="false"/>
        </w:trPr>
        <w:tc>
          <w:tcPr>
            <w:tcW w:type="dxa" w:w="814"/>
            <w:shd w:fill="F7FAFB" w:val="clear"/>
            <w:tcMar>
              <w:top w:type="dxa" w:w="70"/>
              <w:left w:type="dxa" w:w="110"/>
              <w:bottom w:type="dxa" w:w="70"/>
              <w:right w:type="dxa" w:w="110"/>
            </w:tcMar>
          </w:tcPr>
          <w:p>
            <w:pPr>
              <w:spacing w:after="0" w:before="0"/>
            </w:pPr>
            <w:r>
              <w:rPr>
                <w:b/>
                <w:bCs/>
                <w:color w:val="13272F"/>
                <w:sz w:val="17"/>
                <w:szCs w:val="17"/>
              </w:rPr>
              <w:t xml:space="preserve">P3</w:t>
            </w:r>
          </w:p>
        </w:tc>
        <w:tc>
          <w:tcPr>
            <w:tcW w:type="dxa" w:w="3664"/>
            <w:shd w:fill="F7FAFB" w:val="clear"/>
            <w:tcMar>
              <w:top w:type="dxa" w:w="70"/>
              <w:left w:type="dxa" w:w="110"/>
              <w:bottom w:type="dxa" w:w="70"/>
              <w:right w:type="dxa" w:w="110"/>
            </w:tcMar>
          </w:tcPr>
          <w:p>
            <w:pPr>
              <w:spacing w:after="0" w:before="0"/>
            </w:pPr>
            <w:r>
              <w:rPr>
                <w:color w:val="13272F"/>
                <w:sz w:val="17"/>
                <w:szCs w:val="17"/>
              </w:rPr>
              <w:t xml:space="preserve">Threshold impact preview</w:t>
            </w:r>
          </w:p>
        </w:tc>
        <w:tc>
          <w:tcPr>
            <w:tcW w:type="dxa" w:w="707"/>
            <w:shd w:fill="F7FAFB" w:val="clear"/>
            <w:tcMar>
              <w:top w:type="dxa" w:w="70"/>
              <w:left w:type="dxa" w:w="110"/>
              <w:bottom w:type="dxa" w:w="70"/>
              <w:right w:type="dxa" w:w="110"/>
            </w:tcMar>
          </w:tcPr>
          <w:p>
            <w:pPr>
              <w:spacing w:after="0" w:before="0"/>
            </w:pPr>
            <w:r>
              <w:rPr>
                <w:color w:val="13272F"/>
                <w:sz w:val="17"/>
                <w:szCs w:val="17"/>
              </w:rPr>
              <w:t xml:space="preserve">3</w:t>
            </w:r>
          </w:p>
        </w:tc>
        <w:tc>
          <w:tcPr>
            <w:tcW w:type="dxa" w:w="4175"/>
            <w:shd w:fill="F7FAFB" w:val="clear"/>
            <w:tcMar>
              <w:top w:type="dxa" w:w="70"/>
              <w:left w:type="dxa" w:w="110"/>
              <w:bottom w:type="dxa" w:w="70"/>
              <w:right w:type="dxa" w:w="110"/>
            </w:tcMar>
          </w:tcPr>
          <w:p>
            <w:pPr>
              <w:spacing w:after="0" w:before="0"/>
            </w:pPr>
            <w:r>
              <w:rPr>
                <w:color w:val="13272F"/>
                <w:sz w:val="17"/>
                <w:szCs w:val="17"/>
              </w:rPr>
              <w:t xml:space="preserve">High value, not urgent</w:t>
            </w:r>
          </w:p>
        </w:tc>
      </w:tr>
      <w:tr>
        <w:trPr>
          <w:tblHeader w:val="false"/>
        </w:trPr>
        <w:tc>
          <w:tcPr>
            <w:tcW w:type="dxa" w:w="814"/>
            <w:shd w:fill="FFFFFF" w:val="clear"/>
            <w:tcMar>
              <w:top w:type="dxa" w:w="70"/>
              <w:left w:type="dxa" w:w="110"/>
              <w:bottom w:type="dxa" w:w="70"/>
              <w:right w:type="dxa" w:w="110"/>
            </w:tcMar>
          </w:tcPr>
          <w:p>
            <w:pPr>
              <w:spacing w:after="0" w:before="0"/>
            </w:pPr>
            <w:r>
              <w:rPr>
                <w:b/>
                <w:bCs/>
                <w:color w:val="13272F"/>
                <w:sz w:val="17"/>
                <w:szCs w:val="17"/>
              </w:rPr>
              <w:t xml:space="preserve">P3</w:t>
            </w:r>
          </w:p>
        </w:tc>
        <w:tc>
          <w:tcPr>
            <w:tcW w:type="dxa" w:w="3664"/>
            <w:shd w:fill="FFFFFF" w:val="clear"/>
            <w:tcMar>
              <w:top w:type="dxa" w:w="70"/>
              <w:left w:type="dxa" w:w="110"/>
              <w:bottom w:type="dxa" w:w="70"/>
              <w:right w:type="dxa" w:w="110"/>
            </w:tcMar>
          </w:tcPr>
          <w:p>
            <w:pPr>
              <w:spacing w:after="0" w:before="0"/>
            </w:pPr>
            <w:r>
              <w:rPr>
                <w:color w:val="13272F"/>
                <w:sz w:val="17"/>
                <w:szCs w:val="17"/>
              </w:rPr>
              <w:t xml:space="preserve">Case Factory console</w:t>
            </w:r>
          </w:p>
        </w:tc>
        <w:tc>
          <w:tcPr>
            <w:tcW w:type="dxa" w:w="707"/>
            <w:shd w:fill="FFFFFF" w:val="clear"/>
            <w:tcMar>
              <w:top w:type="dxa" w:w="70"/>
              <w:left w:type="dxa" w:w="110"/>
              <w:bottom w:type="dxa" w:w="70"/>
              <w:right w:type="dxa" w:w="110"/>
            </w:tcMar>
          </w:tcPr>
          <w:p>
            <w:pPr>
              <w:spacing w:after="0" w:before="0"/>
            </w:pPr>
            <w:r>
              <w:rPr>
                <w:color w:val="13272F"/>
                <w:sz w:val="17"/>
                <w:szCs w:val="17"/>
              </w:rPr>
              <w:t xml:space="preserve">3</w:t>
            </w:r>
          </w:p>
        </w:tc>
        <w:tc>
          <w:tcPr>
            <w:tcW w:type="dxa" w:w="4175"/>
            <w:shd w:fill="FFFFFF" w:val="clear"/>
            <w:tcMar>
              <w:top w:type="dxa" w:w="70"/>
              <w:left w:type="dxa" w:w="110"/>
              <w:bottom w:type="dxa" w:w="70"/>
              <w:right w:type="dxa" w:w="110"/>
            </w:tcMar>
          </w:tcPr>
          <w:p>
            <w:pPr>
              <w:spacing w:after="0" w:before="0"/>
            </w:pPr>
            <w:r>
              <w:rPr>
                <w:color w:val="13272F"/>
                <w:sz w:val="17"/>
                <w:szCs w:val="17"/>
              </w:rPr>
              <w:t xml:space="preserve">Only once the Factory exists</w:t>
            </w:r>
          </w:p>
        </w:tc>
      </w:tr>
    </w:tbl>
    <w:p>
      <w:pPr>
        <w:spacing w:after="160"/>
      </w:pPr>
    </w:p>
    <w:p>
      <w:pPr>
        <w:spacing w:after="120" w:before="60" w:line="300"/>
      </w:pPr>
      <w:r>
        <w:rPr>
          <w:b/>
          <w:bCs/>
          <w:color w:val="13272F"/>
          <w:sz w:val="20"/>
          <w:szCs w:val="20"/>
        </w:rPr>
        <w:t xml:space="preserve">P0 alone is 11 days and unlocks your clinicians.</w:t>
      </w:r>
      <w:r>
        <w:rPr>
          <w:color w:val="13272F"/>
          <w:sz w:val="20"/>
          <w:szCs w:val="20"/>
        </w:rPr>
        <w:t xml:space="preserve"> That is the milestone that matters.</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5. LLM strategy</w:t>
      </w:r>
    </w:p>
    <w:p>
      <w:pPr>
        <w:pBdr>
          <w:left w:val="single" w:color="B3651F" w:sz="16" w:space="10"/>
        </w:pBdr>
        <w:shd w:fill="FFF6E8" w:val="clear"/>
        <w:spacing w:after="160" w:before="140" w:line="300"/>
        <w:ind w:left="260" w:right="200"/>
      </w:pPr>
      <w:r>
        <w:rPr>
          <w:color w:val="13272F"/>
          <w:sz w:val="20"/>
          <w:szCs w:val="20"/>
        </w:rPr>
        <w:t xml:space="preserve">Your question: which LLM, for what, and is an LLM even necessary everywhere?</w:t>
      </w:r>
    </w:p>
    <w:p>
      <w:pPr>
        <w:pStyle w:val="Heading2"/>
        <w:spacing w:after="130" w:before="300"/>
      </w:pPr>
      <w:r>
        <w:rPr>
          <w:rFonts w:ascii="Georgia" w:cs="Georgia" w:eastAsia="Georgia" w:hAnsi="Georgia"/>
          <w:b/>
          <w:bCs/>
          <w:color w:val="1F7A8C"/>
          <w:sz w:val="25"/>
          <w:szCs w:val="25"/>
        </w:rPr>
        <w:t xml:space="preserve">5.1 The key insight — there are five different jobs</w:t>
      </w:r>
    </w:p>
    <w:p>
      <w:pPr>
        <w:spacing w:after="120" w:before="60" w:line="300"/>
      </w:pPr>
      <w:r>
        <w:rPr>
          <w:color w:val="13272F"/>
          <w:sz w:val="20"/>
          <w:szCs w:val="20"/>
        </w:rPr>
        <w:t xml:space="preserve">"Which LLM should we use" has no single answer, because the system makes model calls for five distinct purposes with </w:t>
      </w:r>
      <w:r>
        <w:rPr>
          <w:b/>
          <w:bCs/>
          <w:color w:val="13272F"/>
          <w:sz w:val="20"/>
          <w:szCs w:val="20"/>
        </w:rPr>
        <w:t xml:space="preserve">completely different requirements</w:t>
      </w:r>
      <w:r>
        <w:rPr>
          <w:color w:val="13272F"/>
          <w:sz w:val="20"/>
          <w:szCs w:val="20"/>
        </w:rPr>
        <w:t xml:space="preserv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572"/>
        <w:gridCol w:w="1357"/>
        <w:gridCol w:w="1071"/>
        <w:gridCol w:w="1500"/>
        <w:gridCol w:w="3074"/>
        <w:gridCol w:w="1786"/>
      </w:tblGrid>
      <w:tr>
        <w:trPr>
          <w:tblHeader/>
        </w:trPr>
        <w:tc>
          <w:tcPr>
            <w:tcW w:type="dxa" w:w="572"/>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1357"/>
            <w:shd w:fill="13272F" w:val="clear"/>
            <w:tcMar>
              <w:top w:type="dxa" w:w="70"/>
              <w:left w:type="dxa" w:w="110"/>
              <w:bottom w:type="dxa" w:w="70"/>
              <w:right w:type="dxa" w:w="110"/>
            </w:tcMar>
          </w:tcPr>
          <w:p>
            <w:pPr>
              <w:spacing w:after="0" w:before="0"/>
            </w:pPr>
            <w:r>
              <w:rPr>
                <w:b/>
                <w:bCs/>
                <w:color w:val="FFFFFF"/>
                <w:sz w:val="17"/>
                <w:szCs w:val="17"/>
              </w:rPr>
              <w:t xml:space="preserve">Job</w:t>
            </w:r>
          </w:p>
        </w:tc>
        <w:tc>
          <w:tcPr>
            <w:tcW w:type="dxa" w:w="1071"/>
            <w:shd w:fill="13272F" w:val="clear"/>
            <w:tcMar>
              <w:top w:type="dxa" w:w="70"/>
              <w:left w:type="dxa" w:w="110"/>
              <w:bottom w:type="dxa" w:w="70"/>
              <w:right w:type="dxa" w:w="110"/>
            </w:tcMar>
          </w:tcPr>
          <w:p>
            <w:pPr>
              <w:spacing w:after="0" w:before="0"/>
            </w:pPr>
            <w:r>
              <w:rPr>
                <w:b/>
                <w:bCs/>
                <w:color w:val="FFFFFF"/>
                <w:sz w:val="17"/>
                <w:szCs w:val="17"/>
              </w:rPr>
              <w:t xml:space="preserve">Frequency</w:t>
            </w:r>
          </w:p>
        </w:tc>
        <w:tc>
          <w:tcPr>
            <w:tcW w:type="dxa" w:w="1500"/>
            <w:shd w:fill="13272F" w:val="clear"/>
            <w:tcMar>
              <w:top w:type="dxa" w:w="70"/>
              <w:left w:type="dxa" w:w="110"/>
              <w:bottom w:type="dxa" w:w="70"/>
              <w:right w:type="dxa" w:w="110"/>
            </w:tcMar>
          </w:tcPr>
          <w:p>
            <w:pPr>
              <w:spacing w:after="0" w:before="0"/>
            </w:pPr>
            <w:r>
              <w:rPr>
                <w:b/>
                <w:bCs/>
                <w:color w:val="FFFFFF"/>
                <w:sz w:val="17"/>
                <w:szCs w:val="17"/>
              </w:rPr>
              <w:t xml:space="preserve">Latency matters?</w:t>
            </w:r>
          </w:p>
        </w:tc>
        <w:tc>
          <w:tcPr>
            <w:tcW w:type="dxa" w:w="3074"/>
            <w:shd w:fill="13272F" w:val="clear"/>
            <w:tcMar>
              <w:top w:type="dxa" w:w="70"/>
              <w:left w:type="dxa" w:w="110"/>
              <w:bottom w:type="dxa" w:w="70"/>
              <w:right w:type="dxa" w:w="110"/>
            </w:tcMar>
          </w:tcPr>
          <w:p>
            <w:pPr>
              <w:spacing w:after="0" w:before="0"/>
            </w:pPr>
            <w:r>
              <w:rPr>
                <w:b/>
                <w:bCs/>
                <w:color w:val="FFFFFF"/>
                <w:sz w:val="17"/>
                <w:szCs w:val="17"/>
              </w:rPr>
              <w:t xml:space="preserve">Quality bar</w:t>
            </w:r>
          </w:p>
        </w:tc>
        <w:tc>
          <w:tcPr>
            <w:tcW w:type="dxa" w:w="1786"/>
            <w:shd w:fill="13272F" w:val="clear"/>
            <w:tcMar>
              <w:top w:type="dxa" w:w="70"/>
              <w:left w:type="dxa" w:w="110"/>
              <w:bottom w:type="dxa" w:w="70"/>
              <w:right w:type="dxa" w:w="110"/>
            </w:tcMar>
          </w:tcPr>
          <w:p>
            <w:pPr>
              <w:spacing w:after="0" w:before="0"/>
            </w:pPr>
            <w:r>
              <w:rPr>
                <w:b/>
                <w:bCs/>
                <w:color w:val="FFFFFF"/>
                <w:sz w:val="17"/>
                <w:szCs w:val="17"/>
              </w:rPr>
              <w:t xml:space="preserve">Cost sensitivity</w:t>
            </w:r>
          </w:p>
        </w:tc>
      </w:tr>
      <w:tr>
        <w:trPr>
          <w:tblHeader w:val="false"/>
        </w:trPr>
        <w:tc>
          <w:tcPr>
            <w:tcW w:type="dxa" w:w="572"/>
            <w:shd w:fill="FFFFFF" w:val="clear"/>
            <w:tcMar>
              <w:top w:type="dxa" w:w="70"/>
              <w:left w:type="dxa" w:w="110"/>
              <w:bottom w:type="dxa" w:w="70"/>
              <w:right w:type="dxa" w:w="110"/>
            </w:tcMar>
          </w:tcPr>
          <w:p>
            <w:pPr>
              <w:spacing w:after="0" w:before="0"/>
            </w:pPr>
            <w:r>
              <w:rPr>
                <w:color w:val="13272F"/>
                <w:sz w:val="17"/>
                <w:szCs w:val="17"/>
              </w:rPr>
              <w:t xml:space="preserve">J1</w:t>
            </w:r>
          </w:p>
        </w:tc>
        <w:tc>
          <w:tcPr>
            <w:tcW w:type="dxa" w:w="1357"/>
            <w:shd w:fill="FFFFFF" w:val="clear"/>
            <w:tcMar>
              <w:top w:type="dxa" w:w="70"/>
              <w:left w:type="dxa" w:w="110"/>
              <w:bottom w:type="dxa" w:w="70"/>
              <w:right w:type="dxa" w:w="110"/>
            </w:tcMar>
          </w:tcPr>
          <w:p>
            <w:pPr>
              <w:spacing w:after="0" w:before="0"/>
            </w:pPr>
            <w:r>
              <w:rPr>
                <w:b/>
                <w:bCs/>
                <w:color w:val="13272F"/>
                <w:sz w:val="17"/>
                <w:szCs w:val="17"/>
              </w:rPr>
              <w:t xml:space="preserve">Patient roleplay</w:t>
            </w:r>
          </w:p>
        </w:tc>
        <w:tc>
          <w:tcPr>
            <w:tcW w:type="dxa" w:w="1071"/>
            <w:shd w:fill="FFFFFF" w:val="clear"/>
            <w:tcMar>
              <w:top w:type="dxa" w:w="70"/>
              <w:left w:type="dxa" w:w="110"/>
              <w:bottom w:type="dxa" w:w="70"/>
              <w:right w:type="dxa" w:w="110"/>
            </w:tcMar>
          </w:tcPr>
          <w:p>
            <w:pPr>
              <w:spacing w:after="0" w:before="0"/>
            </w:pPr>
            <w:r>
              <w:rPr>
                <w:color w:val="13272F"/>
                <w:sz w:val="17"/>
                <w:szCs w:val="17"/>
              </w:rPr>
              <w:t xml:space="preserve">~8× per session</w:t>
            </w:r>
          </w:p>
        </w:tc>
        <w:tc>
          <w:tcPr>
            <w:tcW w:type="dxa" w:w="1500"/>
            <w:shd w:fill="FFFFFF" w:val="clear"/>
            <w:tcMar>
              <w:top w:type="dxa" w:w="70"/>
              <w:left w:type="dxa" w:w="110"/>
              <w:bottom w:type="dxa" w:w="70"/>
              <w:right w:type="dxa" w:w="110"/>
            </w:tcMar>
          </w:tcPr>
          <w:p>
            <w:pPr>
              <w:spacing w:after="0" w:before="0"/>
            </w:pPr>
            <w:r>
              <w:rPr>
                <w:b/>
                <w:bCs/>
                <w:color w:val="13272F"/>
                <w:sz w:val="17"/>
                <w:szCs w:val="17"/>
              </w:rPr>
              <w:t xml:space="preserve">Critical</w:t>
            </w:r>
            <w:r>
              <w:rPr>
                <w:color w:val="13272F"/>
                <w:sz w:val="17"/>
                <w:szCs w:val="17"/>
              </w:rPr>
              <w:t xml:space="preserve"> — user waits</w:t>
            </w:r>
          </w:p>
        </w:tc>
        <w:tc>
          <w:tcPr>
            <w:tcW w:type="dxa" w:w="3074"/>
            <w:shd w:fill="FFFFFF" w:val="clear"/>
            <w:tcMar>
              <w:top w:type="dxa" w:w="70"/>
              <w:left w:type="dxa" w:w="110"/>
              <w:bottom w:type="dxa" w:w="70"/>
              <w:right w:type="dxa" w:w="110"/>
            </w:tcMar>
          </w:tcPr>
          <w:p>
            <w:pPr>
              <w:spacing w:after="0" w:before="0"/>
            </w:pPr>
            <w:r>
              <w:rPr>
                <w:color w:val="13272F"/>
                <w:sz w:val="17"/>
                <w:szCs w:val="17"/>
              </w:rPr>
              <w:t xml:space="preserve">Consistent persona, refuses to volunteer</w:t>
            </w:r>
          </w:p>
        </w:tc>
        <w:tc>
          <w:tcPr>
            <w:tcW w:type="dxa" w:w="1786"/>
            <w:shd w:fill="FFFFFF" w:val="clear"/>
            <w:tcMar>
              <w:top w:type="dxa" w:w="70"/>
              <w:left w:type="dxa" w:w="110"/>
              <w:bottom w:type="dxa" w:w="70"/>
              <w:right w:type="dxa" w:w="110"/>
            </w:tcMar>
          </w:tcPr>
          <w:p>
            <w:pPr>
              <w:spacing w:after="0" w:before="0"/>
            </w:pPr>
            <w:r>
              <w:rPr>
                <w:b/>
                <w:bCs/>
                <w:color w:val="13272F"/>
                <w:sz w:val="17"/>
                <w:szCs w:val="17"/>
              </w:rPr>
              <w:t xml:space="preserve">Highest</w:t>
            </w:r>
            <w:r>
              <w:rPr>
                <w:color w:val="13272F"/>
                <w:sz w:val="17"/>
                <w:szCs w:val="17"/>
              </w:rPr>
              <w:t xml:space="preserve"> — dominates spend</w:t>
            </w:r>
          </w:p>
        </w:tc>
      </w:tr>
      <w:tr>
        <w:trPr>
          <w:tblHeader w:val="false"/>
        </w:trPr>
        <w:tc>
          <w:tcPr>
            <w:tcW w:type="dxa" w:w="572"/>
            <w:shd w:fill="F7FAFB" w:val="clear"/>
            <w:tcMar>
              <w:top w:type="dxa" w:w="70"/>
              <w:left w:type="dxa" w:w="110"/>
              <w:bottom w:type="dxa" w:w="70"/>
              <w:right w:type="dxa" w:w="110"/>
            </w:tcMar>
          </w:tcPr>
          <w:p>
            <w:pPr>
              <w:spacing w:after="0" w:before="0"/>
            </w:pPr>
            <w:r>
              <w:rPr>
                <w:color w:val="13272F"/>
                <w:sz w:val="17"/>
                <w:szCs w:val="17"/>
              </w:rPr>
              <w:t xml:space="preserve">J2</w:t>
            </w:r>
          </w:p>
        </w:tc>
        <w:tc>
          <w:tcPr>
            <w:tcW w:type="dxa" w:w="1357"/>
            <w:shd w:fill="F7FAFB" w:val="clear"/>
            <w:tcMar>
              <w:top w:type="dxa" w:w="70"/>
              <w:left w:type="dxa" w:w="110"/>
              <w:bottom w:type="dxa" w:w="70"/>
              <w:right w:type="dxa" w:w="110"/>
            </w:tcMar>
          </w:tcPr>
          <w:p>
            <w:pPr>
              <w:spacing w:after="0" w:before="0"/>
            </w:pPr>
            <w:r>
              <w:rPr>
                <w:b/>
                <w:bCs/>
                <w:color w:val="13272F"/>
                <w:sz w:val="17"/>
                <w:szCs w:val="17"/>
              </w:rPr>
              <w:t xml:space="preserve">Feedback generation</w:t>
            </w:r>
          </w:p>
        </w:tc>
        <w:tc>
          <w:tcPr>
            <w:tcW w:type="dxa" w:w="1071"/>
            <w:shd w:fill="F7FAFB" w:val="clear"/>
            <w:tcMar>
              <w:top w:type="dxa" w:w="70"/>
              <w:left w:type="dxa" w:w="110"/>
              <w:bottom w:type="dxa" w:w="70"/>
              <w:right w:type="dxa" w:w="110"/>
            </w:tcMar>
          </w:tcPr>
          <w:p>
            <w:pPr>
              <w:spacing w:after="0" w:before="0"/>
            </w:pPr>
            <w:r>
              <w:rPr>
                <w:color w:val="13272F"/>
                <w:sz w:val="17"/>
                <w:szCs w:val="17"/>
              </w:rPr>
              <w:t xml:space="preserve">1× per session</w:t>
            </w:r>
          </w:p>
        </w:tc>
        <w:tc>
          <w:tcPr>
            <w:tcW w:type="dxa" w:w="1500"/>
            <w:shd w:fill="F7FAFB" w:val="clear"/>
            <w:tcMar>
              <w:top w:type="dxa" w:w="70"/>
              <w:left w:type="dxa" w:w="110"/>
              <w:bottom w:type="dxa" w:w="70"/>
              <w:right w:type="dxa" w:w="110"/>
            </w:tcMar>
          </w:tcPr>
          <w:p>
            <w:pPr>
              <w:spacing w:after="0" w:before="0"/>
            </w:pPr>
            <w:r>
              <w:rPr>
                <w:color w:val="13272F"/>
                <w:sz w:val="17"/>
                <w:szCs w:val="17"/>
              </w:rPr>
              <w:t xml:space="preserve">Moderate (2–4 s fine)</w:t>
            </w:r>
          </w:p>
        </w:tc>
        <w:tc>
          <w:tcPr>
            <w:tcW w:type="dxa" w:w="3074"/>
            <w:shd w:fill="F7FAFB" w:val="clear"/>
            <w:tcMar>
              <w:top w:type="dxa" w:w="70"/>
              <w:left w:type="dxa" w:w="110"/>
              <w:bottom w:type="dxa" w:w="70"/>
              <w:right w:type="dxa" w:w="110"/>
            </w:tcMar>
          </w:tcPr>
          <w:p>
            <w:pPr>
              <w:spacing w:after="0" w:before="0"/>
            </w:pPr>
            <w:r>
              <w:rPr>
                <w:color w:val="13272F"/>
                <w:sz w:val="17"/>
                <w:szCs w:val="17"/>
              </w:rPr>
              <w:t xml:space="preserve">Pedagogical quality, follows constraints</w:t>
            </w:r>
          </w:p>
        </w:tc>
        <w:tc>
          <w:tcPr>
            <w:tcW w:type="dxa" w:w="1786"/>
            <w:shd w:fill="F7FAFB" w:val="clear"/>
            <w:tcMar>
              <w:top w:type="dxa" w:w="70"/>
              <w:left w:type="dxa" w:w="110"/>
              <w:bottom w:type="dxa" w:w="70"/>
              <w:right w:type="dxa" w:w="110"/>
            </w:tcMar>
          </w:tcPr>
          <w:p>
            <w:pPr>
              <w:spacing w:after="0" w:before="0"/>
            </w:pPr>
            <w:r>
              <w:rPr>
                <w:color w:val="13272F"/>
                <w:sz w:val="17"/>
                <w:szCs w:val="17"/>
              </w:rPr>
              <w:t xml:space="preserve">Low</w:t>
            </w:r>
          </w:p>
        </w:tc>
      </w:tr>
      <w:tr>
        <w:trPr>
          <w:tblHeader w:val="false"/>
        </w:trPr>
        <w:tc>
          <w:tcPr>
            <w:tcW w:type="dxa" w:w="572"/>
            <w:shd w:fill="FFFFFF" w:val="clear"/>
            <w:tcMar>
              <w:top w:type="dxa" w:w="70"/>
              <w:left w:type="dxa" w:w="110"/>
              <w:bottom w:type="dxa" w:w="70"/>
              <w:right w:type="dxa" w:w="110"/>
            </w:tcMar>
          </w:tcPr>
          <w:p>
            <w:pPr>
              <w:spacing w:after="0" w:before="0"/>
            </w:pPr>
            <w:r>
              <w:rPr>
                <w:color w:val="13272F"/>
                <w:sz w:val="17"/>
                <w:szCs w:val="17"/>
              </w:rPr>
              <w:t xml:space="preserve">J3</w:t>
            </w:r>
          </w:p>
        </w:tc>
        <w:tc>
          <w:tcPr>
            <w:tcW w:type="dxa" w:w="1357"/>
            <w:shd w:fill="FFFFFF" w:val="clear"/>
            <w:tcMar>
              <w:top w:type="dxa" w:w="70"/>
              <w:left w:type="dxa" w:w="110"/>
              <w:bottom w:type="dxa" w:w="70"/>
              <w:right w:type="dxa" w:w="110"/>
            </w:tcMar>
          </w:tcPr>
          <w:p>
            <w:pPr>
              <w:spacing w:after="0" w:before="0"/>
            </w:pPr>
            <w:r>
              <w:rPr>
                <w:b/>
                <w:bCs/>
                <w:color w:val="13272F"/>
                <w:sz w:val="17"/>
                <w:szCs w:val="17"/>
              </w:rPr>
              <w:t xml:space="preserve">Case extraction</w:t>
            </w:r>
          </w:p>
        </w:tc>
        <w:tc>
          <w:tcPr>
            <w:tcW w:type="dxa" w:w="1071"/>
            <w:shd w:fill="FFFFFF" w:val="clear"/>
            <w:tcMar>
              <w:top w:type="dxa" w:w="70"/>
              <w:left w:type="dxa" w:w="110"/>
              <w:bottom w:type="dxa" w:w="70"/>
              <w:right w:type="dxa" w:w="110"/>
            </w:tcMar>
          </w:tcPr>
          <w:p>
            <w:pPr>
              <w:spacing w:after="0" w:before="0"/>
            </w:pPr>
            <w:r>
              <w:rPr>
                <w:color w:val="13272F"/>
                <w:sz w:val="17"/>
                <w:szCs w:val="17"/>
              </w:rPr>
              <w:t xml:space="preserve">Batch, offline</w:t>
            </w:r>
          </w:p>
        </w:tc>
        <w:tc>
          <w:tcPr>
            <w:tcW w:type="dxa" w:w="1500"/>
            <w:shd w:fill="FFFFFF" w:val="clear"/>
            <w:tcMar>
              <w:top w:type="dxa" w:w="70"/>
              <w:left w:type="dxa" w:w="110"/>
              <w:bottom w:type="dxa" w:w="70"/>
              <w:right w:type="dxa" w:w="110"/>
            </w:tcMar>
          </w:tcPr>
          <w:p>
            <w:pPr>
              <w:spacing w:after="0" w:before="0"/>
            </w:pPr>
            <w:r>
              <w:rPr>
                <w:color w:val="13272F"/>
                <w:sz w:val="17"/>
                <w:szCs w:val="17"/>
              </w:rPr>
              <w:t xml:space="preserve">Irrelevant</w:t>
            </w:r>
          </w:p>
        </w:tc>
        <w:tc>
          <w:tcPr>
            <w:tcW w:type="dxa" w:w="3074"/>
            <w:shd w:fill="FFFFFF" w:val="clear"/>
            <w:tcMar>
              <w:top w:type="dxa" w:w="70"/>
              <w:left w:type="dxa" w:w="110"/>
              <w:bottom w:type="dxa" w:w="70"/>
              <w:right w:type="dxa" w:w="110"/>
            </w:tcMar>
          </w:tcPr>
          <w:p>
            <w:pPr>
              <w:spacing w:after="0" w:before="0"/>
            </w:pPr>
            <w:r>
              <w:rPr>
                <w:color w:val="13272F"/>
                <w:sz w:val="17"/>
                <w:szCs w:val="17"/>
              </w:rPr>
              <w:t xml:space="preserve">Strict schema adherence + medical knowledge</w:t>
            </w:r>
          </w:p>
        </w:tc>
        <w:tc>
          <w:tcPr>
            <w:tcW w:type="dxa" w:w="1786"/>
            <w:shd w:fill="FFFFFF" w:val="clear"/>
            <w:tcMar>
              <w:top w:type="dxa" w:w="70"/>
              <w:left w:type="dxa" w:w="110"/>
              <w:bottom w:type="dxa" w:w="70"/>
              <w:right w:type="dxa" w:w="110"/>
            </w:tcMar>
          </w:tcPr>
          <w:p>
            <w:pPr>
              <w:spacing w:after="0" w:before="0"/>
            </w:pPr>
            <w:r>
              <w:rPr>
                <w:color w:val="13272F"/>
                <w:sz w:val="17"/>
                <w:szCs w:val="17"/>
              </w:rPr>
              <w:t xml:space="preserve">Low</w:t>
            </w:r>
          </w:p>
        </w:tc>
      </w:tr>
      <w:tr>
        <w:trPr>
          <w:tblHeader w:val="false"/>
        </w:trPr>
        <w:tc>
          <w:tcPr>
            <w:tcW w:type="dxa" w:w="572"/>
            <w:shd w:fill="F7FAFB" w:val="clear"/>
            <w:tcMar>
              <w:top w:type="dxa" w:w="70"/>
              <w:left w:type="dxa" w:w="110"/>
              <w:bottom w:type="dxa" w:w="70"/>
              <w:right w:type="dxa" w:w="110"/>
            </w:tcMar>
          </w:tcPr>
          <w:p>
            <w:pPr>
              <w:spacing w:after="0" w:before="0"/>
            </w:pPr>
            <w:r>
              <w:rPr>
                <w:color w:val="13272F"/>
                <w:sz w:val="17"/>
                <w:szCs w:val="17"/>
              </w:rPr>
              <w:t xml:space="preserve">J4</w:t>
            </w:r>
          </w:p>
        </w:tc>
        <w:tc>
          <w:tcPr>
            <w:tcW w:type="dxa" w:w="1357"/>
            <w:shd w:fill="F7FAFB" w:val="clear"/>
            <w:tcMar>
              <w:top w:type="dxa" w:w="70"/>
              <w:left w:type="dxa" w:w="110"/>
              <w:bottom w:type="dxa" w:w="70"/>
              <w:right w:type="dxa" w:w="110"/>
            </w:tcMar>
          </w:tcPr>
          <w:p>
            <w:pPr>
              <w:spacing w:after="0" w:before="0"/>
            </w:pPr>
            <w:r>
              <w:rPr>
                <w:b/>
                <w:bCs/>
                <w:color w:val="13272F"/>
                <w:sz w:val="17"/>
                <w:szCs w:val="17"/>
              </w:rPr>
              <w:t xml:space="preserve">Quality judge</w:t>
            </w:r>
          </w:p>
        </w:tc>
        <w:tc>
          <w:tcPr>
            <w:tcW w:type="dxa" w:w="1071"/>
            <w:shd w:fill="F7FAFB" w:val="clear"/>
            <w:tcMar>
              <w:top w:type="dxa" w:w="70"/>
              <w:left w:type="dxa" w:w="110"/>
              <w:bottom w:type="dxa" w:w="70"/>
              <w:right w:type="dxa" w:w="110"/>
            </w:tcMar>
          </w:tcPr>
          <w:p>
            <w:pPr>
              <w:spacing w:after="0" w:before="0"/>
            </w:pPr>
            <w:r>
              <w:rPr>
                <w:color w:val="13272F"/>
                <w:sz w:val="17"/>
                <w:szCs w:val="17"/>
              </w:rPr>
              <w:t xml:space="preserve">Batch, offline</w:t>
            </w:r>
          </w:p>
        </w:tc>
        <w:tc>
          <w:tcPr>
            <w:tcW w:type="dxa" w:w="1500"/>
            <w:shd w:fill="F7FAFB" w:val="clear"/>
            <w:tcMar>
              <w:top w:type="dxa" w:w="70"/>
              <w:left w:type="dxa" w:w="110"/>
              <w:bottom w:type="dxa" w:w="70"/>
              <w:right w:type="dxa" w:w="110"/>
            </w:tcMar>
          </w:tcPr>
          <w:p>
            <w:pPr>
              <w:spacing w:after="0" w:before="0"/>
            </w:pPr>
            <w:r>
              <w:rPr>
                <w:color w:val="13272F"/>
                <w:sz w:val="17"/>
                <w:szCs w:val="17"/>
              </w:rPr>
              <w:t xml:space="preserve">Irrelevant</w:t>
            </w:r>
          </w:p>
        </w:tc>
        <w:tc>
          <w:tcPr>
            <w:tcW w:type="dxa" w:w="3074"/>
            <w:shd w:fill="F7FAFB" w:val="clear"/>
            <w:tcMar>
              <w:top w:type="dxa" w:w="70"/>
              <w:left w:type="dxa" w:w="110"/>
              <w:bottom w:type="dxa" w:w="70"/>
              <w:right w:type="dxa" w:w="110"/>
            </w:tcMar>
          </w:tcPr>
          <w:p>
            <w:pPr>
              <w:spacing w:after="0" w:before="0"/>
            </w:pPr>
            <w:r>
              <w:rPr>
                <w:color w:val="13272F"/>
                <w:sz w:val="17"/>
                <w:szCs w:val="17"/>
              </w:rPr>
              <w:t xml:space="preserve">Holistic clinical reasoning</w:t>
            </w:r>
          </w:p>
        </w:tc>
        <w:tc>
          <w:tcPr>
            <w:tcW w:type="dxa" w:w="1786"/>
            <w:shd w:fill="F7FAFB" w:val="clear"/>
            <w:tcMar>
              <w:top w:type="dxa" w:w="70"/>
              <w:left w:type="dxa" w:w="110"/>
              <w:bottom w:type="dxa" w:w="70"/>
              <w:right w:type="dxa" w:w="110"/>
            </w:tcMar>
          </w:tcPr>
          <w:p>
            <w:pPr>
              <w:spacing w:after="0" w:before="0"/>
            </w:pPr>
            <w:r>
              <w:rPr>
                <w:color w:val="13272F"/>
                <w:sz w:val="17"/>
                <w:szCs w:val="17"/>
              </w:rPr>
              <w:t xml:space="preserve">Low</w:t>
            </w:r>
          </w:p>
        </w:tc>
      </w:tr>
      <w:tr>
        <w:trPr>
          <w:tblHeader w:val="false"/>
        </w:trPr>
        <w:tc>
          <w:tcPr>
            <w:tcW w:type="dxa" w:w="572"/>
            <w:shd w:fill="FFFFFF" w:val="clear"/>
            <w:tcMar>
              <w:top w:type="dxa" w:w="70"/>
              <w:left w:type="dxa" w:w="110"/>
              <w:bottom w:type="dxa" w:w="70"/>
              <w:right w:type="dxa" w:w="110"/>
            </w:tcMar>
          </w:tcPr>
          <w:p>
            <w:pPr>
              <w:spacing w:after="0" w:before="0"/>
            </w:pPr>
            <w:r>
              <w:rPr>
                <w:color w:val="13272F"/>
                <w:sz w:val="17"/>
                <w:szCs w:val="17"/>
              </w:rPr>
              <w:t xml:space="preserve">J5</w:t>
            </w:r>
          </w:p>
        </w:tc>
        <w:tc>
          <w:tcPr>
            <w:tcW w:type="dxa" w:w="1357"/>
            <w:shd w:fill="FFFFFF" w:val="clear"/>
            <w:tcMar>
              <w:top w:type="dxa" w:w="70"/>
              <w:left w:type="dxa" w:w="110"/>
              <w:bottom w:type="dxa" w:w="70"/>
              <w:right w:type="dxa" w:w="110"/>
            </w:tcMar>
          </w:tcPr>
          <w:p>
            <w:pPr>
              <w:spacing w:after="0" w:before="0"/>
            </w:pPr>
            <w:r>
              <w:rPr>
                <w:b/>
                <w:bCs/>
                <w:color w:val="13272F"/>
                <w:sz w:val="17"/>
                <w:szCs w:val="17"/>
              </w:rPr>
              <w:t xml:space="preserve">Grounding check</w:t>
            </w:r>
          </w:p>
        </w:tc>
        <w:tc>
          <w:tcPr>
            <w:tcW w:type="dxa" w:w="1071"/>
            <w:shd w:fill="FFFFFF" w:val="clear"/>
            <w:tcMar>
              <w:top w:type="dxa" w:w="70"/>
              <w:left w:type="dxa" w:w="110"/>
              <w:bottom w:type="dxa" w:w="70"/>
              <w:right w:type="dxa" w:w="110"/>
            </w:tcMar>
          </w:tcPr>
          <w:p>
            <w:pPr>
              <w:spacing w:after="0" w:before="0"/>
            </w:pPr>
            <w:r>
              <w:rPr>
                <w:color w:val="13272F"/>
                <w:sz w:val="17"/>
                <w:szCs w:val="17"/>
              </w:rPr>
              <w:t xml:space="preserve">Batch, offline</w:t>
            </w:r>
          </w:p>
        </w:tc>
        <w:tc>
          <w:tcPr>
            <w:tcW w:type="dxa" w:w="1500"/>
            <w:shd w:fill="FFFFFF" w:val="clear"/>
            <w:tcMar>
              <w:top w:type="dxa" w:w="70"/>
              <w:left w:type="dxa" w:w="110"/>
              <w:bottom w:type="dxa" w:w="70"/>
              <w:right w:type="dxa" w:w="110"/>
            </w:tcMar>
          </w:tcPr>
          <w:p>
            <w:pPr>
              <w:spacing w:after="0" w:before="0"/>
            </w:pPr>
            <w:r>
              <w:rPr>
                <w:color w:val="13272F"/>
                <w:sz w:val="17"/>
                <w:szCs w:val="17"/>
              </w:rPr>
              <w:t xml:space="preserve">Irrelevant</w:t>
            </w:r>
          </w:p>
        </w:tc>
        <w:tc>
          <w:tcPr>
            <w:tcW w:type="dxa" w:w="3074"/>
            <w:shd w:fill="FFFFFF" w:val="clear"/>
            <w:tcMar>
              <w:top w:type="dxa" w:w="70"/>
              <w:left w:type="dxa" w:w="110"/>
              <w:bottom w:type="dxa" w:w="70"/>
              <w:right w:type="dxa" w:w="110"/>
            </w:tcMar>
          </w:tcPr>
          <w:p>
            <w:pPr>
              <w:spacing w:after="0" w:before="0"/>
            </w:pPr>
            <w:r>
              <w:rPr>
                <w:color w:val="13272F"/>
                <w:sz w:val="17"/>
                <w:szCs w:val="17"/>
              </w:rPr>
              <w:t xml:space="preserve">Entailment only</w:t>
            </w:r>
          </w:p>
        </w:tc>
        <w:tc>
          <w:tcPr>
            <w:tcW w:type="dxa" w:w="1786"/>
            <w:shd w:fill="FFFFFF" w:val="clear"/>
            <w:tcMar>
              <w:top w:type="dxa" w:w="70"/>
              <w:left w:type="dxa" w:w="110"/>
              <w:bottom w:type="dxa" w:w="70"/>
              <w:right w:type="dxa" w:w="110"/>
            </w:tcMar>
          </w:tcPr>
          <w:p>
            <w:pPr>
              <w:spacing w:after="0" w:before="0"/>
            </w:pPr>
            <w:r>
              <w:rPr>
                <w:color w:val="13272F"/>
                <w:sz w:val="17"/>
                <w:szCs w:val="17"/>
              </w:rPr>
              <w:t xml:space="preserve">Moderate</w:t>
            </w:r>
          </w:p>
        </w:tc>
      </w:tr>
    </w:tbl>
    <w:p>
      <w:pPr>
        <w:spacing w:after="160"/>
      </w:pPr>
    </w:p>
    <w:p>
      <w:pPr>
        <w:spacing w:after="120" w:before="60" w:line="300"/>
      </w:pPr>
      <w:r>
        <w:rPr>
          <w:color w:val="13272F"/>
          <w:sz w:val="20"/>
          <w:szCs w:val="20"/>
        </w:rPr>
        <w:t xml:space="preserve">Optimising all five with one model means overpaying on J1 or under-delivering on J3.</w:t>
      </w:r>
    </w:p>
    <w:p>
      <w:pPr>
        <w:pStyle w:val="Heading2"/>
        <w:spacing w:after="130" w:before="300"/>
      </w:pPr>
      <w:r>
        <w:rPr>
          <w:rFonts w:ascii="Georgia" w:cs="Georgia" w:eastAsia="Georgia" w:hAnsi="Georgia"/>
          <w:b/>
          <w:bCs/>
          <w:color w:val="1F7A8C"/>
          <w:sz w:val="25"/>
          <w:szCs w:val="25"/>
        </w:rPr>
        <w:t xml:space="preserve">5.2 J1 — Patient roleplay</w:t>
      </w:r>
    </w:p>
    <w:p>
      <w:pPr>
        <w:spacing w:after="120" w:before="60" w:line="300"/>
      </w:pPr>
      <w:r>
        <w:rPr>
          <w:color w:val="13272F"/>
          <w:sz w:val="20"/>
          <w:szCs w:val="20"/>
        </w:rPr>
        <w:t xml:space="preserve">The highest-volume, most cost-sensitive, most latency-sensitive call. It also has an unusual quality requirement: </w:t>
      </w:r>
      <w:r>
        <w:rPr>
          <w:b/>
          <w:bCs/>
          <w:color w:val="13272F"/>
          <w:sz w:val="20"/>
          <w:szCs w:val="20"/>
        </w:rPr>
        <w:t xml:space="preserve">the model must be good at withholding information.</w:t>
      </w:r>
      <w:r>
        <w:rPr>
          <w:color w:val="13272F"/>
          <w:sz w:val="20"/>
          <w:szCs w:val="20"/>
        </w:rPr>
        <w:t xml:space="preserve"> Most model evaluation measures helpfulness; you need controlled unhelpfulness.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210"/>
        <w:gridCol w:w="2340"/>
        <w:gridCol w:w="650"/>
        <w:gridCol w:w="1733"/>
        <w:gridCol w:w="2427"/>
      </w:tblGrid>
      <w:tr>
        <w:trPr>
          <w:tblHeader/>
        </w:trPr>
        <w:tc>
          <w:tcPr>
            <w:tcW w:type="dxa" w:w="2210"/>
            <w:shd w:fill="13272F" w:val="clear"/>
            <w:tcMar>
              <w:top w:type="dxa" w:w="70"/>
              <w:left w:type="dxa" w:w="110"/>
              <w:bottom w:type="dxa" w:w="70"/>
              <w:right w:type="dxa" w:w="110"/>
            </w:tcMar>
          </w:tcPr>
          <w:p>
            <w:pPr>
              <w:spacing w:after="0" w:before="0"/>
            </w:pPr>
            <w:r>
              <w:rPr>
                <w:b/>
                <w:bCs/>
                <w:color w:val="FFFFFF"/>
                <w:sz w:val="17"/>
                <w:szCs w:val="17"/>
              </w:rPr>
              <w:t xml:space="preserve">Model</w:t>
            </w:r>
          </w:p>
        </w:tc>
        <w:tc>
          <w:tcPr>
            <w:tcW w:type="dxa" w:w="2340"/>
            <w:shd w:fill="13272F" w:val="clear"/>
            <w:tcMar>
              <w:top w:type="dxa" w:w="70"/>
              <w:left w:type="dxa" w:w="110"/>
              <w:bottom w:type="dxa" w:w="70"/>
              <w:right w:type="dxa" w:w="110"/>
            </w:tcMar>
          </w:tcPr>
          <w:p>
            <w:pPr>
              <w:spacing w:after="0" w:before="0"/>
            </w:pPr>
            <w:r>
              <w:rPr>
                <w:b/>
                <w:bCs/>
                <w:color w:val="FFFFFF"/>
                <w:sz w:val="17"/>
                <w:szCs w:val="17"/>
              </w:rPr>
              <w:t xml:space="preserve">Speed</w:t>
            </w:r>
          </w:p>
        </w:tc>
        <w:tc>
          <w:tcPr>
            <w:tcW w:type="dxa" w:w="650"/>
            <w:shd w:fill="13272F" w:val="clear"/>
            <w:tcMar>
              <w:top w:type="dxa" w:w="70"/>
              <w:left w:type="dxa" w:w="110"/>
              <w:bottom w:type="dxa" w:w="70"/>
              <w:right w:type="dxa" w:w="110"/>
            </w:tcMar>
          </w:tcPr>
          <w:p>
            <w:pPr>
              <w:spacing w:after="0" w:before="0"/>
            </w:pPr>
            <w:r>
              <w:rPr>
                <w:b/>
                <w:bCs/>
                <w:color w:val="FFFFFF"/>
                <w:sz w:val="17"/>
                <w:szCs w:val="17"/>
              </w:rPr>
              <w:t xml:space="preserve">Cost (rough)</w:t>
            </w:r>
          </w:p>
        </w:tc>
        <w:tc>
          <w:tcPr>
            <w:tcW w:type="dxa" w:w="1733"/>
            <w:shd w:fill="13272F" w:val="clear"/>
            <w:tcMar>
              <w:top w:type="dxa" w:w="70"/>
              <w:left w:type="dxa" w:w="110"/>
              <w:bottom w:type="dxa" w:w="70"/>
              <w:right w:type="dxa" w:w="110"/>
            </w:tcMar>
          </w:tcPr>
          <w:p>
            <w:pPr>
              <w:spacing w:after="0" w:before="0"/>
            </w:pPr>
            <w:r>
              <w:rPr>
                <w:b/>
                <w:bCs/>
                <w:color w:val="FFFFFF"/>
                <w:sz w:val="17"/>
                <w:szCs w:val="17"/>
              </w:rPr>
              <w:t xml:space="preserve">Persona discipline</w:t>
            </w:r>
          </w:p>
        </w:tc>
        <w:tc>
          <w:tcPr>
            <w:tcW w:type="dxa" w:w="2427"/>
            <w:shd w:fill="13272F" w:val="clear"/>
            <w:tcMar>
              <w:top w:type="dxa" w:w="70"/>
              <w:left w:type="dxa" w:w="110"/>
              <w:bottom w:type="dxa" w:w="70"/>
              <w:right w:type="dxa" w:w="110"/>
            </w:tcMar>
          </w:tcPr>
          <w:p>
            <w:pPr>
              <w:spacing w:after="0" w:before="0"/>
            </w:pPr>
            <w:r>
              <w:rPr>
                <w:b/>
                <w:bCs/>
                <w:color w:val="FFFFFF"/>
                <w:sz w:val="17"/>
                <w:szCs w:val="17"/>
              </w:rPr>
              <w:t xml:space="preserve">Verdict</w:t>
            </w:r>
          </w:p>
        </w:tc>
      </w:tr>
      <w:tr>
        <w:trPr>
          <w:tblHeader w:val="false"/>
        </w:trPr>
        <w:tc>
          <w:tcPr>
            <w:tcW w:type="dxa" w:w="2210"/>
            <w:shd w:fill="FFFFFF" w:val="clear"/>
            <w:tcMar>
              <w:top w:type="dxa" w:w="70"/>
              <w:left w:type="dxa" w:w="110"/>
              <w:bottom w:type="dxa" w:w="70"/>
              <w:right w:type="dxa" w:w="110"/>
            </w:tcMar>
          </w:tcPr>
          <w:p>
            <w:pPr>
              <w:spacing w:after="0" w:before="0"/>
            </w:pPr>
            <w:r>
              <w:rPr>
                <w:b/>
                <w:bCs/>
                <w:color w:val="13272F"/>
                <w:sz w:val="17"/>
                <w:szCs w:val="17"/>
              </w:rPr>
              <w:t xml:space="preserve">Llama 3.3 70B (Groq)</w:t>
            </w:r>
          </w:p>
        </w:tc>
        <w:tc>
          <w:tcPr>
            <w:tcW w:type="dxa" w:w="2340"/>
            <w:shd w:fill="FFFFFF" w:val="clear"/>
            <w:tcMar>
              <w:top w:type="dxa" w:w="70"/>
              <w:left w:type="dxa" w:w="110"/>
              <w:bottom w:type="dxa" w:w="70"/>
              <w:right w:type="dxa" w:w="110"/>
            </w:tcMar>
          </w:tcPr>
          <w:p>
            <w:pPr>
              <w:spacing w:after="0" w:before="0"/>
            </w:pPr>
            <w:r>
              <w:rPr>
                <w:color w:val="13272F"/>
                <w:sz w:val="17"/>
                <w:szCs w:val="17"/>
              </w:rPr>
              <w:t xml:space="preserve">Exceptional — Groq's hardware is genuinely much faster</w:t>
            </w:r>
          </w:p>
        </w:tc>
        <w:tc>
          <w:tcPr>
            <w:tcW w:type="dxa" w:w="650"/>
            <w:shd w:fill="FFFFFF" w:val="clear"/>
            <w:tcMar>
              <w:top w:type="dxa" w:w="70"/>
              <w:left w:type="dxa" w:w="110"/>
              <w:bottom w:type="dxa" w:w="70"/>
              <w:right w:type="dxa" w:w="110"/>
            </w:tcMar>
          </w:tcPr>
          <w:p>
            <w:pPr>
              <w:spacing w:after="0" w:before="0"/>
            </w:pPr>
            <w:r>
              <w:rPr>
                <w:color w:val="13272F"/>
                <w:sz w:val="17"/>
                <w:szCs w:val="17"/>
              </w:rPr>
              <w:t xml:space="preserve">Low</w:t>
            </w:r>
          </w:p>
        </w:tc>
        <w:tc>
          <w:tcPr>
            <w:tcW w:type="dxa" w:w="1733"/>
            <w:shd w:fill="FFFFFF" w:val="clear"/>
            <w:tcMar>
              <w:top w:type="dxa" w:w="70"/>
              <w:left w:type="dxa" w:w="110"/>
              <w:bottom w:type="dxa" w:w="70"/>
              <w:right w:type="dxa" w:w="110"/>
            </w:tcMar>
          </w:tcPr>
          <w:p>
            <w:pPr>
              <w:spacing w:after="0" w:before="0"/>
            </w:pPr>
            <w:r>
              <w:rPr>
                <w:color w:val="13272F"/>
                <w:sz w:val="17"/>
                <w:szCs w:val="17"/>
              </w:rPr>
              <w:t xml:space="preserve">Good</w:t>
            </w:r>
          </w:p>
        </w:tc>
        <w:tc>
          <w:tcPr>
            <w:tcW w:type="dxa" w:w="2427"/>
            <w:shd w:fill="FFFFFF"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Keep for now.</w:t>
            </w:r>
            <w:r>
              <w:rPr>
                <w:color w:val="13272F"/>
                <w:sz w:val="17"/>
                <w:szCs w:val="17"/>
              </w:rPr>
              <w:t xml:space="preserve"> Speed is a real UX advantage.</w:t>
            </w:r>
          </w:p>
        </w:tc>
      </w:tr>
      <w:tr>
        <w:trPr>
          <w:tblHeader w:val="false"/>
        </w:trPr>
        <w:tc>
          <w:tcPr>
            <w:tcW w:type="dxa" w:w="2210"/>
            <w:shd w:fill="F7FAFB" w:val="clear"/>
            <w:tcMar>
              <w:top w:type="dxa" w:w="70"/>
              <w:left w:type="dxa" w:w="110"/>
              <w:bottom w:type="dxa" w:w="70"/>
              <w:right w:type="dxa" w:w="110"/>
            </w:tcMar>
          </w:tcPr>
          <w:p>
            <w:pPr>
              <w:spacing w:after="0" w:before="0"/>
            </w:pPr>
            <w:r>
              <w:rPr>
                <w:b/>
                <w:bCs/>
                <w:color w:val="13272F"/>
                <w:sz w:val="17"/>
                <w:szCs w:val="17"/>
              </w:rPr>
              <w:t xml:space="preserve">GPT-4o-mini</w:t>
            </w:r>
          </w:p>
        </w:tc>
        <w:tc>
          <w:tcPr>
            <w:tcW w:type="dxa" w:w="2340"/>
            <w:shd w:fill="F7FAFB" w:val="clear"/>
            <w:tcMar>
              <w:top w:type="dxa" w:w="70"/>
              <w:left w:type="dxa" w:w="110"/>
              <w:bottom w:type="dxa" w:w="70"/>
              <w:right w:type="dxa" w:w="110"/>
            </w:tcMar>
          </w:tcPr>
          <w:p>
            <w:pPr>
              <w:spacing w:after="0" w:before="0"/>
            </w:pPr>
            <w:r>
              <w:rPr>
                <w:color w:val="13272F"/>
                <w:sz w:val="17"/>
                <w:szCs w:val="17"/>
              </w:rPr>
              <w:t xml:space="preserve">Fast</w:t>
            </w:r>
          </w:p>
        </w:tc>
        <w:tc>
          <w:tcPr>
            <w:tcW w:type="dxa" w:w="650"/>
            <w:shd w:fill="F7FAFB" w:val="clear"/>
            <w:tcMar>
              <w:top w:type="dxa" w:w="70"/>
              <w:left w:type="dxa" w:w="110"/>
              <w:bottom w:type="dxa" w:w="70"/>
              <w:right w:type="dxa" w:w="110"/>
            </w:tcMar>
          </w:tcPr>
          <w:p>
            <w:pPr>
              <w:spacing w:after="0" w:before="0"/>
            </w:pPr>
            <w:r>
              <w:rPr>
                <w:color w:val="13272F"/>
                <w:sz w:val="17"/>
                <w:szCs w:val="17"/>
              </w:rPr>
              <w:t xml:space="preserve">Very low</w:t>
            </w:r>
          </w:p>
        </w:tc>
        <w:tc>
          <w:tcPr>
            <w:tcW w:type="dxa" w:w="1733"/>
            <w:shd w:fill="F7FAFB" w:val="clear"/>
            <w:tcMar>
              <w:top w:type="dxa" w:w="70"/>
              <w:left w:type="dxa" w:w="110"/>
              <w:bottom w:type="dxa" w:w="70"/>
              <w:right w:type="dxa" w:w="110"/>
            </w:tcMar>
          </w:tcPr>
          <w:p>
            <w:pPr>
              <w:spacing w:after="0" w:before="0"/>
            </w:pPr>
            <w:r>
              <w:rPr>
                <w:b/>
                <w:bCs/>
                <w:color w:val="13272F"/>
                <w:sz w:val="17"/>
                <w:szCs w:val="17"/>
              </w:rPr>
              <w:t xml:space="preserve">Very good</w:t>
            </w:r>
            <w:r>
              <w:rPr>
                <w:color w:val="13272F"/>
                <w:sz w:val="17"/>
                <w:szCs w:val="17"/>
              </w:rPr>
              <w:t xml:space="preserve"> — strong instruction-following</w:t>
            </w:r>
          </w:p>
        </w:tc>
        <w:tc>
          <w:tcPr>
            <w:tcW w:type="dxa" w:w="2427"/>
            <w:shd w:fill="F7FAFB"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Best value candidate.</w:t>
            </w:r>
            <w:r>
              <w:rPr>
                <w:color w:val="13272F"/>
                <w:sz w:val="17"/>
                <w:szCs w:val="17"/>
              </w:rPr>
              <w:t xml:space="preserve"> Test against Groq.</w:t>
            </w:r>
          </w:p>
        </w:tc>
      </w:tr>
      <w:tr>
        <w:trPr>
          <w:tblHeader w:val="false"/>
        </w:trPr>
        <w:tc>
          <w:tcPr>
            <w:tcW w:type="dxa" w:w="2210"/>
            <w:shd w:fill="FFFFFF" w:val="clear"/>
            <w:tcMar>
              <w:top w:type="dxa" w:w="70"/>
              <w:left w:type="dxa" w:w="110"/>
              <w:bottom w:type="dxa" w:w="70"/>
              <w:right w:type="dxa" w:w="110"/>
            </w:tcMar>
          </w:tcPr>
          <w:p>
            <w:pPr>
              <w:spacing w:after="0" w:before="0"/>
            </w:pPr>
            <w:r>
              <w:rPr>
                <w:b/>
                <w:bCs/>
                <w:color w:val="13272F"/>
                <w:sz w:val="17"/>
                <w:szCs w:val="17"/>
              </w:rPr>
              <w:t xml:space="preserve">Claude Haiku</w:t>
            </w:r>
          </w:p>
        </w:tc>
        <w:tc>
          <w:tcPr>
            <w:tcW w:type="dxa" w:w="2340"/>
            <w:shd w:fill="FFFFFF" w:val="clear"/>
            <w:tcMar>
              <w:top w:type="dxa" w:w="70"/>
              <w:left w:type="dxa" w:w="110"/>
              <w:bottom w:type="dxa" w:w="70"/>
              <w:right w:type="dxa" w:w="110"/>
            </w:tcMar>
          </w:tcPr>
          <w:p>
            <w:pPr>
              <w:spacing w:after="0" w:before="0"/>
            </w:pPr>
            <w:r>
              <w:rPr>
                <w:color w:val="13272F"/>
                <w:sz w:val="17"/>
                <w:szCs w:val="17"/>
              </w:rPr>
              <w:t xml:space="preserve">Fast</w:t>
            </w:r>
          </w:p>
        </w:tc>
        <w:tc>
          <w:tcPr>
            <w:tcW w:type="dxa" w:w="650"/>
            <w:shd w:fill="FFFFFF" w:val="clear"/>
            <w:tcMar>
              <w:top w:type="dxa" w:w="70"/>
              <w:left w:type="dxa" w:w="110"/>
              <w:bottom w:type="dxa" w:w="70"/>
              <w:right w:type="dxa" w:w="110"/>
            </w:tcMar>
          </w:tcPr>
          <w:p>
            <w:pPr>
              <w:spacing w:after="0" w:before="0"/>
            </w:pPr>
            <w:r>
              <w:rPr>
                <w:color w:val="13272F"/>
                <w:sz w:val="17"/>
                <w:szCs w:val="17"/>
              </w:rPr>
              <w:t xml:space="preserve">Low–moderate</w:t>
            </w:r>
          </w:p>
        </w:tc>
        <w:tc>
          <w:tcPr>
            <w:tcW w:type="dxa" w:w="1733"/>
            <w:shd w:fill="FFFFFF" w:val="clear"/>
            <w:tcMar>
              <w:top w:type="dxa" w:w="70"/>
              <w:left w:type="dxa" w:w="110"/>
              <w:bottom w:type="dxa" w:w="70"/>
              <w:right w:type="dxa" w:w="110"/>
            </w:tcMar>
          </w:tcPr>
          <w:p>
            <w:pPr>
              <w:spacing w:after="0" w:before="0"/>
            </w:pPr>
            <w:r>
              <w:rPr>
                <w:b/>
                <w:bCs/>
                <w:color w:val="13272F"/>
                <w:sz w:val="17"/>
                <w:szCs w:val="17"/>
              </w:rPr>
              <w:t xml:space="preserve">Excellent</w:t>
            </w:r>
            <w:r>
              <w:rPr>
                <w:color w:val="13272F"/>
                <w:sz w:val="17"/>
                <w:szCs w:val="17"/>
              </w:rPr>
              <w:t xml:space="preserve"> at constraint-following</w:t>
            </w:r>
          </w:p>
        </w:tc>
        <w:tc>
          <w:tcPr>
            <w:tcW w:type="dxa" w:w="2427"/>
            <w:shd w:fill="FFFFFF"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Best persona discipline.</w:t>
            </w:r>
            <w:r>
              <w:rPr>
                <w:color w:val="13272F"/>
                <w:sz w:val="17"/>
                <w:szCs w:val="17"/>
              </w:rPr>
              <w:t xml:space="preserve"> Test if leakage is a problem.</w:t>
            </w:r>
          </w:p>
        </w:tc>
      </w:tr>
      <w:tr>
        <w:trPr>
          <w:tblHeader w:val="false"/>
        </w:trPr>
        <w:tc>
          <w:tcPr>
            <w:tcW w:type="dxa" w:w="2210"/>
            <w:shd w:fill="F7FAFB" w:val="clear"/>
            <w:tcMar>
              <w:top w:type="dxa" w:w="70"/>
              <w:left w:type="dxa" w:w="110"/>
              <w:bottom w:type="dxa" w:w="70"/>
              <w:right w:type="dxa" w:w="110"/>
            </w:tcMar>
          </w:tcPr>
          <w:p>
            <w:pPr>
              <w:spacing w:after="0" w:before="0"/>
            </w:pPr>
            <w:r>
              <w:rPr>
                <w:b/>
                <w:bCs/>
                <w:color w:val="13272F"/>
                <w:sz w:val="17"/>
                <w:szCs w:val="17"/>
              </w:rPr>
              <w:t xml:space="preserve">Gemini Flash</w:t>
            </w:r>
          </w:p>
        </w:tc>
        <w:tc>
          <w:tcPr>
            <w:tcW w:type="dxa" w:w="2340"/>
            <w:shd w:fill="F7FAFB" w:val="clear"/>
            <w:tcMar>
              <w:top w:type="dxa" w:w="70"/>
              <w:left w:type="dxa" w:w="110"/>
              <w:bottom w:type="dxa" w:w="70"/>
              <w:right w:type="dxa" w:w="110"/>
            </w:tcMar>
          </w:tcPr>
          <w:p>
            <w:pPr>
              <w:spacing w:after="0" w:before="0"/>
            </w:pPr>
            <w:r>
              <w:rPr>
                <w:color w:val="13272F"/>
                <w:sz w:val="17"/>
                <w:szCs w:val="17"/>
              </w:rPr>
              <w:t xml:space="preserve">Fast</w:t>
            </w:r>
          </w:p>
        </w:tc>
        <w:tc>
          <w:tcPr>
            <w:tcW w:type="dxa" w:w="650"/>
            <w:shd w:fill="F7FAFB" w:val="clear"/>
            <w:tcMar>
              <w:top w:type="dxa" w:w="70"/>
              <w:left w:type="dxa" w:w="110"/>
              <w:bottom w:type="dxa" w:w="70"/>
              <w:right w:type="dxa" w:w="110"/>
            </w:tcMar>
          </w:tcPr>
          <w:p>
            <w:pPr>
              <w:spacing w:after="0" w:before="0"/>
            </w:pPr>
            <w:r>
              <w:rPr>
                <w:color w:val="13272F"/>
                <w:sz w:val="17"/>
                <w:szCs w:val="17"/>
              </w:rPr>
              <w:t xml:space="preserve">Very low</w:t>
            </w:r>
          </w:p>
        </w:tc>
        <w:tc>
          <w:tcPr>
            <w:tcW w:type="dxa" w:w="1733"/>
            <w:shd w:fill="F7FAFB" w:val="clear"/>
            <w:tcMar>
              <w:top w:type="dxa" w:w="70"/>
              <w:left w:type="dxa" w:w="110"/>
              <w:bottom w:type="dxa" w:w="70"/>
              <w:right w:type="dxa" w:w="110"/>
            </w:tcMar>
          </w:tcPr>
          <w:p>
            <w:pPr>
              <w:spacing w:after="0" w:before="0"/>
            </w:pPr>
            <w:r>
              <w:rPr>
                <w:color w:val="13272F"/>
                <w:sz w:val="17"/>
                <w:szCs w:val="17"/>
              </w:rPr>
              <w:t xml:space="preserve">Good</w:t>
            </w:r>
          </w:p>
        </w:tc>
        <w:tc>
          <w:tcPr>
            <w:tcW w:type="dxa" w:w="2427"/>
            <w:shd w:fill="F7FAFB" w:val="clear"/>
            <w:tcMar>
              <w:top w:type="dxa" w:w="70"/>
              <w:left w:type="dxa" w:w="110"/>
              <w:bottom w:type="dxa" w:w="70"/>
              <w:right w:type="dxa" w:w="110"/>
            </w:tcMar>
          </w:tcPr>
          <w:p>
            <w:pPr>
              <w:spacing w:after="0" w:before="0"/>
            </w:pPr>
            <w:r>
              <w:rPr>
                <w:color w:val="13272F"/>
                <w:sz w:val="17"/>
                <w:szCs w:val="17"/>
              </w:rPr>
              <w:t xml:space="preserve">✅ Viable; large free tier</w:t>
            </w:r>
          </w:p>
        </w:tc>
      </w:tr>
      <w:tr>
        <w:trPr>
          <w:tblHeader w:val="false"/>
        </w:trPr>
        <w:tc>
          <w:tcPr>
            <w:tcW w:type="dxa" w:w="2210"/>
            <w:shd w:fill="FFFFFF" w:val="clear"/>
            <w:tcMar>
              <w:top w:type="dxa" w:w="70"/>
              <w:left w:type="dxa" w:w="110"/>
              <w:bottom w:type="dxa" w:w="70"/>
              <w:right w:type="dxa" w:w="110"/>
            </w:tcMar>
          </w:tcPr>
          <w:p>
            <w:pPr>
              <w:spacing w:after="0" w:before="0"/>
            </w:pPr>
            <w:r>
              <w:rPr>
                <w:color w:val="13272F"/>
                <w:sz w:val="17"/>
                <w:szCs w:val="17"/>
              </w:rPr>
              <w:t xml:space="preserve">Frontier models (GPT-4o, Claude Sonnet, Gemini Pro)</w:t>
            </w:r>
          </w:p>
        </w:tc>
        <w:tc>
          <w:tcPr>
            <w:tcW w:type="dxa" w:w="2340"/>
            <w:shd w:fill="FFFFFF" w:val="clear"/>
            <w:tcMar>
              <w:top w:type="dxa" w:w="70"/>
              <w:left w:type="dxa" w:w="110"/>
              <w:bottom w:type="dxa" w:w="70"/>
              <w:right w:type="dxa" w:w="110"/>
            </w:tcMar>
          </w:tcPr>
          <w:p>
            <w:pPr>
              <w:spacing w:after="0" w:before="0"/>
            </w:pPr>
            <w:r>
              <w:rPr>
                <w:color w:val="13272F"/>
                <w:sz w:val="17"/>
                <w:szCs w:val="17"/>
              </w:rPr>
              <w:t xml:space="preserve">Slower</w:t>
            </w:r>
          </w:p>
        </w:tc>
        <w:tc>
          <w:tcPr>
            <w:tcW w:type="dxa" w:w="650"/>
            <w:shd w:fill="FFFFFF" w:val="clear"/>
            <w:tcMar>
              <w:top w:type="dxa" w:w="70"/>
              <w:left w:type="dxa" w:w="110"/>
              <w:bottom w:type="dxa" w:w="70"/>
              <w:right w:type="dxa" w:w="110"/>
            </w:tcMar>
          </w:tcPr>
          <w:p>
            <w:pPr>
              <w:spacing w:after="0" w:before="0"/>
            </w:pPr>
            <w:r>
              <w:rPr>
                <w:color w:val="13272F"/>
                <w:sz w:val="17"/>
                <w:szCs w:val="17"/>
              </w:rPr>
              <w:t xml:space="preserve">10–30× higher</w:t>
            </w:r>
          </w:p>
        </w:tc>
        <w:tc>
          <w:tcPr>
            <w:tcW w:type="dxa" w:w="1733"/>
            <w:shd w:fill="FFFFFF" w:val="clear"/>
            <w:tcMar>
              <w:top w:type="dxa" w:w="70"/>
              <w:left w:type="dxa" w:w="110"/>
              <w:bottom w:type="dxa" w:w="70"/>
              <w:right w:type="dxa" w:w="110"/>
            </w:tcMar>
          </w:tcPr>
          <w:p>
            <w:pPr>
              <w:spacing w:after="0" w:before="0"/>
            </w:pPr>
            <w:r>
              <w:rPr>
                <w:color w:val="13272F"/>
                <w:sz w:val="17"/>
                <w:szCs w:val="17"/>
              </w:rPr>
              <w:t xml:space="preserve">Excellent</w:t>
            </w:r>
          </w:p>
        </w:tc>
        <w:tc>
          <w:tcPr>
            <w:tcW w:type="dxa" w:w="2427"/>
            <w:shd w:fill="FFFFFF" w:val="clear"/>
            <w:tcMar>
              <w:top w:type="dxa" w:w="70"/>
              <w:left w:type="dxa" w:w="110"/>
              <w:bottom w:type="dxa" w:w="70"/>
              <w:right w:type="dxa" w:w="110"/>
            </w:tcMar>
          </w:tcPr>
          <w:p>
            <w:pPr>
              <w:spacing w:after="0" w:before="0"/>
            </w:pPr>
            <w:r>
              <w:rPr>
                <w:color w:val="13272F"/>
                <w:sz w:val="17"/>
                <w:szCs w:val="17"/>
              </w:rPr>
              <w:t xml:space="preserve">❌ Wasteful here — this is roleplay, not reasoning</w:t>
            </w:r>
          </w:p>
        </w:tc>
      </w:tr>
      <w:tr>
        <w:trPr>
          <w:tblHeader w:val="false"/>
        </w:trPr>
        <w:tc>
          <w:tcPr>
            <w:tcW w:type="dxa" w:w="2210"/>
            <w:shd w:fill="F7FAFB" w:val="clear"/>
            <w:tcMar>
              <w:top w:type="dxa" w:w="70"/>
              <w:left w:type="dxa" w:w="110"/>
              <w:bottom w:type="dxa" w:w="70"/>
              <w:right w:type="dxa" w:w="110"/>
            </w:tcMar>
          </w:tcPr>
          <w:p>
            <w:pPr>
              <w:spacing w:after="0" w:before="0"/>
            </w:pPr>
            <w:r>
              <w:rPr>
                <w:color w:val="13272F"/>
                <w:sz w:val="17"/>
                <w:szCs w:val="17"/>
              </w:rPr>
              <w:t xml:space="preserve">Self-hosted Llama on your own GPU</w:t>
            </w:r>
          </w:p>
        </w:tc>
        <w:tc>
          <w:tcPr>
            <w:tcW w:type="dxa" w:w="2340"/>
            <w:shd w:fill="F7FAFB" w:val="clear"/>
            <w:tcMar>
              <w:top w:type="dxa" w:w="70"/>
              <w:left w:type="dxa" w:w="110"/>
              <w:bottom w:type="dxa" w:w="70"/>
              <w:right w:type="dxa" w:w="110"/>
            </w:tcMar>
          </w:tcPr>
          <w:p>
            <w:pPr>
              <w:spacing w:after="0" w:before="0"/>
            </w:pPr>
            <w:r>
              <w:rPr>
                <w:color w:val="13272F"/>
                <w:sz w:val="17"/>
                <w:szCs w:val="17"/>
              </w:rPr>
              <w:t xml:space="preserve">Depends</w:t>
            </w:r>
          </w:p>
        </w:tc>
        <w:tc>
          <w:tcPr>
            <w:tcW w:type="dxa" w:w="650"/>
            <w:shd w:fill="F7FAFB" w:val="clear"/>
            <w:tcMar>
              <w:top w:type="dxa" w:w="70"/>
              <w:left w:type="dxa" w:w="110"/>
              <w:bottom w:type="dxa" w:w="70"/>
              <w:right w:type="dxa" w:w="110"/>
            </w:tcMar>
          </w:tcPr>
          <w:p>
            <w:pPr>
              <w:spacing w:after="0" w:before="0"/>
            </w:pPr>
            <w:r>
              <w:rPr>
                <w:color w:val="13272F"/>
                <w:sz w:val="17"/>
                <w:szCs w:val="17"/>
              </w:rPr>
              <w:t xml:space="preserve">High fixed cost</w:t>
            </w:r>
          </w:p>
        </w:tc>
        <w:tc>
          <w:tcPr>
            <w:tcW w:type="dxa" w:w="1733"/>
            <w:shd w:fill="F7FAFB" w:val="clear"/>
            <w:tcMar>
              <w:top w:type="dxa" w:w="70"/>
              <w:left w:type="dxa" w:w="110"/>
              <w:bottom w:type="dxa" w:w="70"/>
              <w:right w:type="dxa" w:w="110"/>
            </w:tcMar>
          </w:tcPr>
          <w:p>
            <w:pPr>
              <w:spacing w:after="0" w:before="0"/>
            </w:pPr>
            <w:r>
              <w:rPr>
                <w:color w:val="13272F"/>
                <w:sz w:val="17"/>
                <w:szCs w:val="17"/>
              </w:rPr>
              <w:t xml:space="preserve">Same as Llama</w:t>
            </w:r>
          </w:p>
        </w:tc>
        <w:tc>
          <w:tcPr>
            <w:tcW w:type="dxa" w:w="2427"/>
            <w:shd w:fill="F7FAFB" w:val="clear"/>
            <w:tcMar>
              <w:top w:type="dxa" w:w="70"/>
              <w:left w:type="dxa" w:w="110"/>
              <w:bottom w:type="dxa" w:w="70"/>
              <w:right w:type="dxa" w:w="110"/>
            </w:tcMar>
          </w:tcPr>
          <w:p>
            <w:pPr>
              <w:spacing w:after="0" w:before="0"/>
            </w:pPr>
            <w:r>
              <w:rPr>
                <w:color w:val="13272F"/>
                <w:sz w:val="17"/>
                <w:szCs w:val="17"/>
              </w:rPr>
              <w:t xml:space="preserve">❌ Not until volume justifies a GPU bill</w:t>
            </w:r>
          </w:p>
        </w:tc>
      </w:tr>
    </w:tbl>
    <w:p>
      <w:pPr>
        <w:spacing w:after="160"/>
      </w:pPr>
    </w:p>
    <w:p>
      <w:pPr>
        <w:pStyle w:val="Heading3"/>
        <w:spacing w:after="100" w:before="220"/>
      </w:pPr>
      <w:r>
        <w:rPr>
          <w:rFonts w:ascii="Georgia" w:cs="Georgia" w:eastAsia="Georgia" w:hAnsi="Georgia"/>
          <w:b/>
          <w:bCs/>
          <w:color w:val="13272F"/>
          <w:sz w:val="22"/>
          <w:szCs w:val="22"/>
        </w:rPr>
        <w:t xml:space="preserve">Recommendation</w:t>
      </w:r>
    </w:p>
    <w:p>
      <w:pPr>
        <w:spacing w:after="120" w:before="60" w:line="300"/>
      </w:pPr>
      <w:r>
        <w:rPr>
          <w:b/>
          <w:bCs/>
          <w:color w:val="13272F"/>
          <w:sz w:val="20"/>
          <w:szCs w:val="20"/>
        </w:rPr>
        <w:t xml:space="preserve">Stay on Groq / Llama 3.3 70B for now.</w:t>
      </w:r>
      <w:r>
        <w:rPr>
          <w:color w:val="13272F"/>
          <w:sz w:val="20"/>
          <w:szCs w:val="20"/>
        </w:rPr>
        <w:t xml:space="preserve"> It is fast, cheap, and working.</w:t>
      </w:r>
    </w:p>
    <w:p>
      <w:pPr>
        <w:spacing w:after="120" w:before="60" w:line="300"/>
      </w:pPr>
      <w:r>
        <w:rPr>
          <w:b/>
          <w:bCs/>
          <w:color w:val="13272F"/>
          <w:sz w:val="20"/>
          <w:szCs w:val="20"/>
        </w:rPr>
        <w:t xml:space="preserve">Before commercial launch, run a persona-discipline bake-off</w:t>
      </w:r>
      <w:r>
        <w:rPr>
          <w:color w:val="13272F"/>
          <w:sz w:val="20"/>
          <w:szCs w:val="20"/>
        </w:rPr>
        <w:t xml:space="preserve"> — this is a concrete, measurable experiment you should actually do:</w:t>
      </w:r>
    </w:p>
    <w:p>
      <w:pPr>
        <w:pStyle w:val="ListParagraph"/>
        <w:numPr>
          <w:ilvl w:val="0"/>
          <w:numId w:val="2"/>
        </w:numPr>
        <w:spacing w:after="40" w:before="40" w:line="280"/>
      </w:pPr>
      <w:r>
        <w:rPr>
          <w:color w:val="13272F"/>
          <w:sz w:val="20"/>
          <w:szCs w:val="20"/>
        </w:rPr>
        <w:t xml:space="preserve">Take your adversarial extraction prompts (§4.5)</w:t>
      </w:r>
    </w:p>
    <w:p>
      <w:pPr>
        <w:pStyle w:val="ListParagraph"/>
        <w:numPr>
          <w:ilvl w:val="0"/>
          <w:numId w:val="2"/>
        </w:numPr>
        <w:spacing w:after="40" w:before="40" w:line="280"/>
      </w:pPr>
      <w:r>
        <w:rPr>
          <w:color w:val="13272F"/>
          <w:sz w:val="20"/>
          <w:szCs w:val="20"/>
        </w:rPr>
        <w:t xml:space="preserve">Run them against each candidate model on all five cases</w:t>
      </w:r>
    </w:p>
    <w:p>
      <w:pPr>
        <w:pStyle w:val="ListParagraph"/>
        <w:numPr>
          <w:ilvl w:val="0"/>
          <w:numId w:val="2"/>
        </w:numPr>
        <w:spacing w:after="40" w:before="40" w:line="280"/>
      </w:pPr>
      <w:r>
        <w:rPr>
          <w:color w:val="13272F"/>
          <w:sz w:val="20"/>
          <w:szCs w:val="20"/>
        </w:rPr>
        <w:t xml:space="preserve">Measure: leakage rate, in-character rate, average reply length, p95 latency, cost per session</w:t>
      </w:r>
    </w:p>
    <w:p>
      <w:pPr>
        <w:pStyle w:val="ListParagraph"/>
        <w:numPr>
          <w:ilvl w:val="0"/>
          <w:numId w:val="2"/>
        </w:numPr>
        <w:spacing w:after="40" w:before="40" w:line="280"/>
      </w:pPr>
      <w:r>
        <w:rPr>
          <w:color w:val="13272F"/>
          <w:sz w:val="20"/>
          <w:szCs w:val="20"/>
        </w:rPr>
        <w:t xml:space="preserve">Pick on </w:t>
      </w:r>
      <w:r>
        <w:rPr>
          <w:b/>
          <w:bCs/>
          <w:color w:val="13272F"/>
          <w:sz w:val="20"/>
          <w:szCs w:val="20"/>
        </w:rPr>
        <w:t xml:space="preserve">leakage rate first</w:t>
      </w:r>
      <w:r>
        <w:rPr>
          <w:color w:val="13272F"/>
          <w:sz w:val="20"/>
          <w:szCs w:val="20"/>
        </w:rPr>
        <w:t xml:space="preserve">, cost second, latency third</w:t>
      </w:r>
    </w:p>
    <w:p>
      <w:pPr>
        <w:spacing w:after="120" w:before="60" w:line="300"/>
      </w:pPr>
      <w:r>
        <w:rPr>
          <w:color w:val="13272F"/>
          <w:sz w:val="20"/>
          <w:szCs w:val="20"/>
        </w:rPr>
        <w:t xml:space="preserve">Leakage first because leakage corrupts the measurement, and the measurement is the product.</w:t>
      </w:r>
    </w:p>
    <w:p>
      <w:pPr>
        <w:pBdr>
          <w:left w:val="single" w:color="B3651F" w:sz="16" w:space="10"/>
        </w:pBdr>
        <w:shd w:fill="FFF6E8" w:val="clear"/>
        <w:spacing w:after="160" w:before="140" w:line="300"/>
        <w:ind w:left="260" w:right="200"/>
      </w:pPr>
      <w:r>
        <w:rPr>
          <w:b/>
          <w:bCs/>
          <w:color w:val="13272F"/>
          <w:sz w:val="20"/>
          <w:szCs w:val="20"/>
        </w:rPr>
        <w:t xml:space="preserve">Design note:</w:t>
      </w:r>
      <w:r>
        <w:rPr>
          <w:color w:val="13272F"/>
          <w:sz w:val="20"/>
          <w:szCs w:val="20"/>
        </w:rPr>
        <w:t xml:space="preserve"> the LLM gateway (v1 §4.3) already abstracts the provider. Switching J1 is a config change, not a refactor. Keep it that way.</w:t>
      </w:r>
    </w:p>
    <w:p>
      <w:pPr>
        <w:pStyle w:val="Heading2"/>
        <w:spacing w:after="130" w:before="300"/>
      </w:pPr>
      <w:r>
        <w:rPr>
          <w:rFonts w:ascii="Georgia" w:cs="Georgia" w:eastAsia="Georgia" w:hAnsi="Georgia"/>
          <w:b/>
          <w:bCs/>
          <w:color w:val="1F7A8C"/>
          <w:sz w:val="25"/>
          <w:szCs w:val="25"/>
        </w:rPr>
        <w:t xml:space="preserve">5.3 J2 — Feedback generation</w:t>
      </w:r>
    </w:p>
    <w:p>
      <w:pPr>
        <w:spacing w:after="120" w:before="60" w:line="300"/>
      </w:pPr>
      <w:r>
        <w:rPr>
          <w:color w:val="13272F"/>
          <w:sz w:val="20"/>
          <w:szCs w:val="20"/>
        </w:rPr>
        <w:t xml:space="preserve">Once per session, so cost per call barely matters. Quality does: this is the text the user actually reads and judges the product by. It must also obey hard constraints — never name a bias, never reveal the diagnosis when the student was wrong.</w:t>
      </w:r>
    </w:p>
    <w:p>
      <w:pPr>
        <w:spacing w:after="120" w:before="60" w:line="300"/>
      </w:pPr>
      <w:r>
        <w:rPr>
          <w:b/>
          <w:bCs/>
          <w:color w:val="13272F"/>
          <w:sz w:val="20"/>
          <w:szCs w:val="20"/>
        </w:rPr>
        <w:t xml:space="preserve">Recommendation: use a stronger model here than for J1.</w:t>
      </w:r>
      <w:r>
        <w:rPr>
          <w:color w:val="13272F"/>
          <w:sz w:val="20"/>
          <w:szCs w:val="20"/>
        </w:rPr>
        <w:t xml:space="preserve"> GPT-4o, Claude Sonnet, or Gemini Pro. The cost difference across a whole session is cents; the quality difference is what the user perceives as "this app is good."</w:t>
      </w:r>
    </w:p>
    <w:p>
      <w:pPr>
        <w:spacing w:after="120" w:before="60" w:line="300"/>
      </w:pPr>
      <w:r>
        <w:rPr>
          <w:color w:val="13272F"/>
          <w:sz w:val="20"/>
          <w:szCs w:val="20"/>
        </w:rPr>
        <w:t xml:space="preserve">This is the clearest case in the system for </w:t>
      </w:r>
      <w:r>
        <w:rPr>
          <w:b/>
          <w:bCs/>
          <w:color w:val="13272F"/>
          <w:sz w:val="20"/>
          <w:szCs w:val="20"/>
        </w:rPr>
        <w:t xml:space="preserve">model tiering</w:t>
      </w:r>
      <w:r>
        <w:rPr>
          <w:color w:val="13272F"/>
          <w:sz w:val="20"/>
          <w:szCs w:val="20"/>
        </w:rPr>
        <w:t xml:space="preserve">: cheap fast model for the many calls, strong model for the one that matters.</w:t>
      </w:r>
    </w:p>
    <w:p>
      <w:pPr>
        <w:pStyle w:val="Heading2"/>
        <w:spacing w:after="130" w:before="300"/>
      </w:pPr>
      <w:r>
        <w:rPr>
          <w:rFonts w:ascii="Georgia" w:cs="Georgia" w:eastAsia="Georgia" w:hAnsi="Georgia"/>
          <w:b/>
          <w:bCs/>
          <w:color w:val="1F7A8C"/>
          <w:sz w:val="25"/>
          <w:szCs w:val="25"/>
        </w:rPr>
        <w:t xml:space="preserve">5.4 J3 and J4 — the Case Factory</w:t>
      </w:r>
    </w:p>
    <w:p>
      <w:pPr>
        <w:spacing w:after="120" w:before="60" w:line="300"/>
      </w:pPr>
      <w:r>
        <w:rPr>
          <w:color w:val="13272F"/>
          <w:sz w:val="20"/>
          <w:szCs w:val="20"/>
        </w:rPr>
        <w:t xml:space="preserve">Batch, offline, low volume, high stakes — a bad case reaches real users.</w:t>
      </w:r>
    </w:p>
    <w:p>
      <w:pPr>
        <w:spacing w:after="120" w:before="60" w:line="300"/>
      </w:pPr>
      <w:r>
        <w:rPr>
          <w:b/>
          <w:bCs/>
          <w:color w:val="13272F"/>
          <w:sz w:val="20"/>
          <w:szCs w:val="20"/>
        </w:rPr>
        <w:t xml:space="preserve">J3 Extraction</w:t>
      </w:r>
      <w:r>
        <w:rPr>
          <w:color w:val="13272F"/>
          <w:sz w:val="20"/>
          <w:szCs w:val="20"/>
        </w:rPr>
        <w:t xml:space="preserve"> needs reliable structured output. Recommended: </w:t>
      </w:r>
      <w:r>
        <w:rPr>
          <w:b/>
          <w:bCs/>
          <w:color w:val="13272F"/>
          <w:sz w:val="20"/>
          <w:szCs w:val="20"/>
        </w:rPr>
        <w:t xml:space="preserve">GPT-4o</w:t>
      </w:r>
      <w:r>
        <w:rPr>
          <w:color w:val="13272F"/>
          <w:sz w:val="20"/>
          <w:szCs w:val="20"/>
        </w:rPr>
        <w:t xml:space="preserve"> or </w:t>
      </w:r>
      <w:r>
        <w:rPr>
          <w:b/>
          <w:bCs/>
          <w:color w:val="13272F"/>
          <w:sz w:val="20"/>
          <w:szCs w:val="20"/>
        </w:rPr>
        <w:t xml:space="preserve">Claude Sonnet</w:t>
      </w:r>
      <w:r>
        <w:rPr>
          <w:color w:val="13272F"/>
          <w:sz w:val="20"/>
          <w:szCs w:val="20"/>
        </w:rPr>
        <w:t xml:space="preserve">. Both support strict schema-constrained generation, which matters because your </w:t>
      </w:r>
      <w:r>
        <w:rPr>
          <w:rFonts w:ascii="Consolas" w:cs="Consolas" w:eastAsia="Consolas" w:hAnsi="Consolas"/>
          <w:color w:val="B3651F"/>
          <w:sz w:val="18"/>
          <w:szCs w:val="18"/>
        </w:rPr>
        <w:t xml:space="preserve">GeneratedCase</w:t>
      </w:r>
      <w:r>
        <w:rPr>
          <w:color w:val="13272F"/>
          <w:sz w:val="20"/>
          <w:szCs w:val="20"/>
        </w:rPr>
        <w:t xml:space="preserve"> schema has enum-bound fields (§v1 5.3).</w:t>
      </w:r>
    </w:p>
    <w:p>
      <w:pPr>
        <w:spacing w:after="120" w:before="60" w:line="300"/>
      </w:pPr>
      <w:r>
        <w:rPr>
          <w:b/>
          <w:bCs/>
          <w:color w:val="13272F"/>
          <w:sz w:val="20"/>
          <w:szCs w:val="20"/>
        </w:rPr>
        <w:t xml:space="preserve">J4 Judge must be a different model from J3.</w:t>
      </w:r>
      <w:r>
        <w:rPr>
          <w:color w:val="13272F"/>
          <w:sz w:val="20"/>
          <w:szCs w:val="20"/>
        </w:rPr>
        <w:t xml:space="preserve"> If the same model both writes and grades, its errors are correlated — it will not catch its own blind spots. If extraction uses GPT-4o, judge with Claude Sonnet, or vice versa. This is not paranoia; it is the same reason you do not mark your own exam.</w:t>
      </w:r>
    </w:p>
    <w:p>
      <w:pPr>
        <w:pStyle w:val="Heading2"/>
        <w:spacing w:after="130" w:before="300"/>
      </w:pPr>
      <w:r>
        <w:rPr>
          <w:rFonts w:ascii="Georgia" w:cs="Georgia" w:eastAsia="Georgia" w:hAnsi="Georgia"/>
          <w:b/>
          <w:bCs/>
          <w:color w:val="1F7A8C"/>
          <w:sz w:val="25"/>
          <w:szCs w:val="25"/>
        </w:rPr>
        <w:t xml:space="preserve">5.5 J5 and the "is an LLM even necessary?" question</w:t>
      </w:r>
    </w:p>
    <w:p>
      <w:pPr>
        <w:spacing w:after="120" w:before="60" w:line="300"/>
      </w:pPr>
      <w:r>
        <w:rPr>
          <w:b/>
          <w:bCs/>
          <w:color w:val="13272F"/>
          <w:sz w:val="20"/>
          <w:szCs w:val="20"/>
        </w:rPr>
        <w:t xml:space="preserve">This is your best question in the whole brief, and the answer is: no, not everywhere.</w:t>
      </w:r>
    </w:p>
    <w:p>
      <w:pPr>
        <w:spacing w:after="120" w:before="60" w:line="300"/>
      </w:pPr>
      <w:r>
        <w:rPr>
          <w:color w:val="13272F"/>
          <w:sz w:val="20"/>
          <w:szCs w:val="20"/>
        </w:rPr>
        <w:t xml:space="preserve">Roughly half the Case Factory does not need an LLM at all. Using one there is slower, more expensive, and </w:t>
      </w:r>
      <w:r>
        <w:rPr>
          <w:i/>
          <w:iCs/>
          <w:color w:val="13272F"/>
          <w:sz w:val="20"/>
          <w:szCs w:val="20"/>
        </w:rPr>
        <w:t xml:space="preserve">less</w:t>
      </w:r>
      <w:r>
        <w:rPr>
          <w:color w:val="13272F"/>
          <w:sz w:val="20"/>
          <w:szCs w:val="20"/>
        </w:rPr>
        <w:t xml:space="preserve"> reliable because it introduces non-determinism into steps that should be deterministic.</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668"/>
        <w:gridCol w:w="1019"/>
        <w:gridCol w:w="6673"/>
      </w:tblGrid>
      <w:tr>
        <w:trPr>
          <w:tblHeader/>
        </w:trPr>
        <w:tc>
          <w:tcPr>
            <w:tcW w:type="dxa" w:w="1668"/>
            <w:shd w:fill="13272F" w:val="clear"/>
            <w:tcMar>
              <w:top w:type="dxa" w:w="70"/>
              <w:left w:type="dxa" w:w="110"/>
              <w:bottom w:type="dxa" w:w="70"/>
              <w:right w:type="dxa" w:w="110"/>
            </w:tcMar>
          </w:tcPr>
          <w:p>
            <w:pPr>
              <w:spacing w:after="0" w:before="0"/>
            </w:pPr>
            <w:r>
              <w:rPr>
                <w:b/>
                <w:bCs/>
                <w:color w:val="FFFFFF"/>
                <w:sz w:val="17"/>
                <w:szCs w:val="17"/>
              </w:rPr>
              <w:t xml:space="preserve">Pipeline stage</w:t>
            </w:r>
          </w:p>
        </w:tc>
        <w:tc>
          <w:tcPr>
            <w:tcW w:type="dxa" w:w="1019"/>
            <w:shd w:fill="13272F" w:val="clear"/>
            <w:tcMar>
              <w:top w:type="dxa" w:w="70"/>
              <w:left w:type="dxa" w:w="110"/>
              <w:bottom w:type="dxa" w:w="70"/>
              <w:right w:type="dxa" w:w="110"/>
            </w:tcMar>
          </w:tcPr>
          <w:p>
            <w:pPr>
              <w:spacing w:after="0" w:before="0"/>
            </w:pPr>
            <w:r>
              <w:rPr>
                <w:b/>
                <w:bCs/>
                <w:color w:val="FFFFFF"/>
                <w:sz w:val="17"/>
                <w:szCs w:val="17"/>
              </w:rPr>
              <w:t xml:space="preserve">LLM needed?</w:t>
            </w:r>
          </w:p>
        </w:tc>
        <w:tc>
          <w:tcPr>
            <w:tcW w:type="dxa" w:w="6673"/>
            <w:shd w:fill="13272F" w:val="clear"/>
            <w:tcMar>
              <w:top w:type="dxa" w:w="70"/>
              <w:left w:type="dxa" w:w="110"/>
              <w:bottom w:type="dxa" w:w="70"/>
              <w:right w:type="dxa" w:w="110"/>
            </w:tcMar>
          </w:tcPr>
          <w:p>
            <w:pPr>
              <w:spacing w:after="0" w:before="0"/>
            </w:pPr>
            <w:r>
              <w:rPr>
                <w:b/>
                <w:bCs/>
                <w:color w:val="FFFFFF"/>
                <w:sz w:val="17"/>
                <w:szCs w:val="17"/>
              </w:rPr>
              <w:t xml:space="preserve">Better method</w:t>
            </w:r>
          </w:p>
        </w:tc>
      </w:tr>
      <w:tr>
        <w:trPr>
          <w:tblHeader w:val="false"/>
        </w:trPr>
        <w:tc>
          <w:tcPr>
            <w:tcW w:type="dxa" w:w="1668"/>
            <w:shd w:fill="FFFFFF" w:val="clear"/>
            <w:tcMar>
              <w:top w:type="dxa" w:w="70"/>
              <w:left w:type="dxa" w:w="110"/>
              <w:bottom w:type="dxa" w:w="70"/>
              <w:right w:type="dxa" w:w="110"/>
            </w:tcMar>
          </w:tcPr>
          <w:p>
            <w:pPr>
              <w:spacing w:after="0" w:before="0"/>
            </w:pPr>
            <w:r>
              <w:rPr>
                <w:color w:val="13272F"/>
                <w:sz w:val="17"/>
                <w:szCs w:val="17"/>
              </w:rPr>
              <w:t xml:space="preserve">Source connector</w:t>
            </w:r>
          </w:p>
        </w:tc>
        <w:tc>
          <w:tcPr>
            <w:tcW w:type="dxa" w:w="1019"/>
            <w:shd w:fill="FFFFFF" w:val="clear"/>
            <w:tcMar>
              <w:top w:type="dxa" w:w="70"/>
              <w:left w:type="dxa" w:w="110"/>
              <w:bottom w:type="dxa" w:w="70"/>
              <w:right w:type="dxa" w:w="110"/>
            </w:tcMar>
          </w:tcPr>
          <w:p>
            <w:pPr>
              <w:spacing w:after="0" w:before="0"/>
            </w:pPr>
            <w:r>
              <w:rPr>
                <w:color w:val="13272F"/>
                <w:sz w:val="17"/>
                <w:szCs w:val="17"/>
              </w:rPr>
              <w:t xml:space="preserve">❌ No</w:t>
            </w:r>
          </w:p>
        </w:tc>
        <w:tc>
          <w:tcPr>
            <w:tcW w:type="dxa" w:w="6673"/>
            <w:shd w:fill="FFFFFF" w:val="clear"/>
            <w:tcMar>
              <w:top w:type="dxa" w:w="70"/>
              <w:left w:type="dxa" w:w="110"/>
              <w:bottom w:type="dxa" w:w="70"/>
              <w:right w:type="dxa" w:w="110"/>
            </w:tcMar>
          </w:tcPr>
          <w:p>
            <w:pPr>
              <w:spacing w:after="0" w:before="0"/>
            </w:pPr>
            <w:r>
              <w:rPr>
                <w:color w:val="13272F"/>
                <w:sz w:val="17"/>
                <w:szCs w:val="17"/>
              </w:rPr>
              <w:t xml:space="preserve">Plain parsing code</w:t>
            </w:r>
          </w:p>
        </w:tc>
      </w:tr>
      <w:tr>
        <w:trPr>
          <w:tblHeader w:val="false"/>
        </w:trPr>
        <w:tc>
          <w:tcPr>
            <w:tcW w:type="dxa" w:w="1668"/>
            <w:shd w:fill="F7FAFB" w:val="clear"/>
            <w:tcMar>
              <w:top w:type="dxa" w:w="70"/>
              <w:left w:type="dxa" w:w="110"/>
              <w:bottom w:type="dxa" w:w="70"/>
              <w:right w:type="dxa" w:w="110"/>
            </w:tcMar>
          </w:tcPr>
          <w:p>
            <w:pPr>
              <w:spacing w:after="0" w:before="0"/>
            </w:pPr>
            <w:r>
              <w:rPr>
                <w:color w:val="13272F"/>
                <w:sz w:val="17"/>
                <w:szCs w:val="17"/>
              </w:rPr>
              <w:t xml:space="preserve">Candidate filter</w:t>
            </w:r>
          </w:p>
        </w:tc>
        <w:tc>
          <w:tcPr>
            <w:tcW w:type="dxa" w:w="1019"/>
            <w:shd w:fill="F7FAFB" w:val="clear"/>
            <w:tcMar>
              <w:top w:type="dxa" w:w="70"/>
              <w:left w:type="dxa" w:w="110"/>
              <w:bottom w:type="dxa" w:w="70"/>
              <w:right w:type="dxa" w:w="110"/>
            </w:tcMar>
          </w:tcPr>
          <w:p>
            <w:pPr>
              <w:spacing w:after="0" w:before="0"/>
            </w:pPr>
            <w:r>
              <w:rPr>
                <w:color w:val="13272F"/>
                <w:sz w:val="17"/>
                <w:szCs w:val="17"/>
              </w:rPr>
              <w:t xml:space="preserve">❌ No</w:t>
            </w:r>
          </w:p>
        </w:tc>
        <w:tc>
          <w:tcPr>
            <w:tcW w:type="dxa" w:w="6673"/>
            <w:shd w:fill="F7FAFB" w:val="clear"/>
            <w:tcMar>
              <w:top w:type="dxa" w:w="70"/>
              <w:left w:type="dxa" w:w="110"/>
              <w:bottom w:type="dxa" w:w="70"/>
              <w:right w:type="dxa" w:w="110"/>
            </w:tcMar>
          </w:tcPr>
          <w:p>
            <w:pPr>
              <w:spacing w:after="0" w:before="0"/>
            </w:pPr>
            <w:r>
              <w:rPr>
                <w:color w:val="13272F"/>
                <w:sz w:val="17"/>
                <w:szCs w:val="17"/>
              </w:rPr>
              <w:t xml:space="preserve">Rules — has a diagnosis? enough fields?</w:t>
            </w:r>
          </w:p>
        </w:tc>
      </w:tr>
      <w:tr>
        <w:trPr>
          <w:tblHeader w:val="false"/>
        </w:trPr>
        <w:tc>
          <w:tcPr>
            <w:tcW w:type="dxa" w:w="1668"/>
            <w:shd w:fill="FFFFFF" w:val="clear"/>
            <w:tcMar>
              <w:top w:type="dxa" w:w="70"/>
              <w:left w:type="dxa" w:w="110"/>
              <w:bottom w:type="dxa" w:w="70"/>
              <w:right w:type="dxa" w:w="110"/>
            </w:tcMar>
          </w:tcPr>
          <w:p>
            <w:pPr>
              <w:spacing w:after="0" w:before="0"/>
            </w:pPr>
            <w:r>
              <w:rPr>
                <w:b/>
                <w:bCs/>
                <w:color w:val="13272F"/>
                <w:sz w:val="17"/>
                <w:szCs w:val="17"/>
              </w:rPr>
              <w:t xml:space="preserve">Deduplication</w:t>
            </w:r>
          </w:p>
        </w:tc>
        <w:tc>
          <w:tcPr>
            <w:tcW w:type="dxa" w:w="1019"/>
            <w:shd w:fill="FFFFFF" w:val="clear"/>
            <w:tcMar>
              <w:top w:type="dxa" w:w="70"/>
              <w:left w:type="dxa" w:w="110"/>
              <w:bottom w:type="dxa" w:w="70"/>
              <w:right w:type="dxa" w:w="110"/>
            </w:tcMar>
          </w:tcPr>
          <w:p>
            <w:pPr>
              <w:spacing w:after="0" w:before="0"/>
            </w:pPr>
            <w:r>
              <w:rPr>
                <w:color w:val="13272F"/>
                <w:sz w:val="17"/>
                <w:szCs w:val="17"/>
              </w:rPr>
              <w:t xml:space="preserve">❌ No</w:t>
            </w:r>
          </w:p>
        </w:tc>
        <w:tc>
          <w:tcPr>
            <w:tcW w:type="dxa" w:w="6673"/>
            <w:shd w:fill="FFFFFF" w:val="clear"/>
            <w:tcMar>
              <w:top w:type="dxa" w:w="70"/>
              <w:left w:type="dxa" w:w="110"/>
              <w:bottom w:type="dxa" w:w="70"/>
              <w:right w:type="dxa" w:w="110"/>
            </w:tcMar>
          </w:tcPr>
          <w:p>
            <w:pPr>
              <w:spacing w:after="0" w:before="0"/>
            </w:pPr>
            <w:r>
              <w:rPr>
                <w:b/>
                <w:bCs/>
                <w:color w:val="13272F"/>
                <w:sz w:val="17"/>
                <w:szCs w:val="17"/>
              </w:rPr>
              <w:t xml:space="preserve">Embeddings + cosine similarity.</w:t>
            </w:r>
            <w:r>
              <w:rPr>
                <w:color w:val="13272F"/>
                <w:sz w:val="17"/>
                <w:szCs w:val="17"/>
              </w:rPr>
              <w:t xml:space="preserve"> Faster, deterministic, ~free</w:t>
            </w:r>
          </w:p>
        </w:tc>
      </w:tr>
      <w:tr>
        <w:trPr>
          <w:tblHeader w:val="false"/>
        </w:trPr>
        <w:tc>
          <w:tcPr>
            <w:tcW w:type="dxa" w:w="1668"/>
            <w:shd w:fill="F7FAFB" w:val="clear"/>
            <w:tcMar>
              <w:top w:type="dxa" w:w="70"/>
              <w:left w:type="dxa" w:w="110"/>
              <w:bottom w:type="dxa" w:w="70"/>
              <w:right w:type="dxa" w:w="110"/>
            </w:tcMar>
          </w:tcPr>
          <w:p>
            <w:pPr>
              <w:spacing w:after="0" w:before="0"/>
            </w:pPr>
            <w:r>
              <w:rPr>
                <w:b/>
                <w:bCs/>
                <w:color w:val="13272F"/>
                <w:sz w:val="17"/>
                <w:szCs w:val="17"/>
              </w:rPr>
              <w:t xml:space="preserve">Vocabulary mapping</w:t>
            </w:r>
          </w:p>
        </w:tc>
        <w:tc>
          <w:tcPr>
            <w:tcW w:type="dxa" w:w="1019"/>
            <w:shd w:fill="F7FAFB" w:val="clear"/>
            <w:tcMar>
              <w:top w:type="dxa" w:w="70"/>
              <w:left w:type="dxa" w:w="110"/>
              <w:bottom w:type="dxa" w:w="70"/>
              <w:right w:type="dxa" w:w="110"/>
            </w:tcMar>
          </w:tcPr>
          <w:p>
            <w:pPr>
              <w:spacing w:after="0" w:before="0"/>
            </w:pPr>
            <w:r>
              <w:rPr>
                <w:color w:val="13272F"/>
                <w:sz w:val="17"/>
                <w:szCs w:val="17"/>
              </w:rPr>
              <w:t xml:space="preserve">❌ Mostly no</w:t>
            </w:r>
          </w:p>
        </w:tc>
        <w:tc>
          <w:tcPr>
            <w:tcW w:type="dxa" w:w="6673"/>
            <w:shd w:fill="F7FAFB" w:val="clear"/>
            <w:tcMar>
              <w:top w:type="dxa" w:w="70"/>
              <w:left w:type="dxa" w:w="110"/>
              <w:bottom w:type="dxa" w:w="70"/>
              <w:right w:type="dxa" w:w="110"/>
            </w:tcMar>
          </w:tcPr>
          <w:p>
            <w:pPr>
              <w:spacing w:after="0" w:before="0"/>
            </w:pPr>
            <w:r>
              <w:rPr>
                <w:b/>
                <w:bCs/>
                <w:color w:val="13272F"/>
                <w:sz w:val="17"/>
                <w:szCs w:val="17"/>
              </w:rPr>
              <w:t xml:space="preserve">Fuzzy string match + embeddings.</w:t>
            </w:r>
            <w:r>
              <w:rPr>
                <w:color w:val="13272F"/>
                <w:sz w:val="17"/>
                <w:szCs w:val="17"/>
              </w:rPr>
              <w:t xml:space="preserve"> LLM only for the residual unmapped tail</w:t>
            </w:r>
          </w:p>
        </w:tc>
      </w:tr>
      <w:tr>
        <w:trPr>
          <w:tblHeader w:val="false"/>
        </w:trPr>
        <w:tc>
          <w:tcPr>
            <w:tcW w:type="dxa" w:w="1668"/>
            <w:shd w:fill="FFFFFF" w:val="clear"/>
            <w:tcMar>
              <w:top w:type="dxa" w:w="70"/>
              <w:left w:type="dxa" w:w="110"/>
              <w:bottom w:type="dxa" w:w="70"/>
              <w:right w:type="dxa" w:w="110"/>
            </w:tcMar>
          </w:tcPr>
          <w:p>
            <w:pPr>
              <w:spacing w:after="0" w:before="0"/>
            </w:pPr>
            <w:r>
              <w:rPr>
                <w:b/>
                <w:bCs/>
                <w:color w:val="13272F"/>
                <w:sz w:val="17"/>
                <w:szCs w:val="17"/>
              </w:rPr>
              <w:t xml:space="preserve">Extraction</w:t>
            </w:r>
          </w:p>
        </w:tc>
        <w:tc>
          <w:tcPr>
            <w:tcW w:type="dxa" w:w="1019"/>
            <w:shd w:fill="FFFFFF"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Yes</w:t>
            </w:r>
          </w:p>
        </w:tc>
        <w:tc>
          <w:tcPr>
            <w:tcW w:type="dxa" w:w="6673"/>
            <w:shd w:fill="FFFFFF" w:val="clear"/>
            <w:tcMar>
              <w:top w:type="dxa" w:w="70"/>
              <w:left w:type="dxa" w:w="110"/>
              <w:bottom w:type="dxa" w:w="70"/>
              <w:right w:type="dxa" w:w="110"/>
            </w:tcMar>
          </w:tcPr>
          <w:p>
            <w:pPr>
              <w:spacing w:after="0" w:before="0"/>
            </w:pPr>
            <w:r>
              <w:rPr>
                <w:color w:val="13272F"/>
                <w:sz w:val="17"/>
                <w:szCs w:val="17"/>
              </w:rPr>
              <w:t xml:space="preserve">Genuinely requires generation — no alternative</w:t>
            </w:r>
          </w:p>
        </w:tc>
      </w:tr>
      <w:tr>
        <w:trPr>
          <w:tblHeader w:val="false"/>
        </w:trPr>
        <w:tc>
          <w:tcPr>
            <w:tcW w:type="dxa" w:w="1668"/>
            <w:shd w:fill="F7FAFB" w:val="clear"/>
            <w:tcMar>
              <w:top w:type="dxa" w:w="70"/>
              <w:left w:type="dxa" w:w="110"/>
              <w:bottom w:type="dxa" w:w="70"/>
              <w:right w:type="dxa" w:w="110"/>
            </w:tcMar>
          </w:tcPr>
          <w:p>
            <w:pPr>
              <w:spacing w:after="0" w:before="0"/>
            </w:pPr>
            <w:r>
              <w:rPr>
                <w:b/>
                <w:bCs/>
                <w:color w:val="13272F"/>
                <w:sz w:val="17"/>
                <w:szCs w:val="17"/>
              </w:rPr>
              <w:t xml:space="preserve">Grounding check</w:t>
            </w:r>
          </w:p>
        </w:tc>
        <w:tc>
          <w:tcPr>
            <w:tcW w:type="dxa" w:w="1019"/>
            <w:shd w:fill="F7FAFB"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Partly</w:t>
            </w:r>
          </w:p>
        </w:tc>
        <w:tc>
          <w:tcPr>
            <w:tcW w:type="dxa" w:w="6673"/>
            <w:shd w:fill="F7FAFB" w:val="clear"/>
            <w:tcMar>
              <w:top w:type="dxa" w:w="70"/>
              <w:left w:type="dxa" w:w="110"/>
              <w:bottom w:type="dxa" w:w="70"/>
              <w:right w:type="dxa" w:w="110"/>
            </w:tcMar>
          </w:tcPr>
          <w:p>
            <w:pPr>
              <w:spacing w:after="0" w:before="0"/>
            </w:pPr>
            <w:r>
              <w:rPr>
                <w:b/>
                <w:bCs/>
                <w:color w:val="13272F"/>
                <w:sz w:val="17"/>
                <w:szCs w:val="17"/>
              </w:rPr>
              <w:t xml:space="preserve">NLI model</w:t>
            </w:r>
            <w:r>
              <w:rPr>
                <w:color w:val="13272F"/>
                <w:sz w:val="17"/>
                <w:szCs w:val="17"/>
              </w:rPr>
              <w:t xml:space="preserve"> (see below) — cheaper and more consistent than an LLM</w:t>
            </w:r>
          </w:p>
        </w:tc>
      </w:tr>
      <w:tr>
        <w:trPr>
          <w:tblHeader w:val="false"/>
        </w:trPr>
        <w:tc>
          <w:tcPr>
            <w:tcW w:type="dxa" w:w="1668"/>
            <w:shd w:fill="FFFFFF" w:val="clear"/>
            <w:tcMar>
              <w:top w:type="dxa" w:w="70"/>
              <w:left w:type="dxa" w:w="110"/>
              <w:bottom w:type="dxa" w:w="70"/>
              <w:right w:type="dxa" w:w="110"/>
            </w:tcMar>
          </w:tcPr>
          <w:p>
            <w:pPr>
              <w:spacing w:after="0" w:before="0"/>
            </w:pPr>
            <w:r>
              <w:rPr>
                <w:color w:val="13272F"/>
                <w:sz w:val="17"/>
                <w:szCs w:val="17"/>
              </w:rPr>
              <w:t xml:space="preserve">Judge</w:t>
            </w:r>
          </w:p>
        </w:tc>
        <w:tc>
          <w:tcPr>
            <w:tcW w:type="dxa" w:w="1019"/>
            <w:shd w:fill="FFFFFF" w:val="clear"/>
            <w:tcMar>
              <w:top w:type="dxa" w:w="70"/>
              <w:left w:type="dxa" w:w="110"/>
              <w:bottom w:type="dxa" w:w="70"/>
              <w:right w:type="dxa" w:w="110"/>
            </w:tcMar>
          </w:tcPr>
          <w:p>
            <w:pPr>
              <w:spacing w:after="0" w:before="0"/>
            </w:pPr>
            <w:r>
              <w:rPr>
                <w:color w:val="13272F"/>
                <w:sz w:val="17"/>
                <w:szCs w:val="17"/>
              </w:rPr>
              <w:t xml:space="preserve">✅ Yes</w:t>
            </w:r>
          </w:p>
        </w:tc>
        <w:tc>
          <w:tcPr>
            <w:tcW w:type="dxa" w:w="6673"/>
            <w:shd w:fill="FFFFFF" w:val="clear"/>
            <w:tcMar>
              <w:top w:type="dxa" w:w="70"/>
              <w:left w:type="dxa" w:w="110"/>
              <w:bottom w:type="dxa" w:w="70"/>
              <w:right w:type="dxa" w:w="110"/>
            </w:tcMar>
          </w:tcPr>
          <w:p>
            <w:pPr>
              <w:spacing w:after="0" w:before="0"/>
            </w:pPr>
            <w:r>
              <w:rPr>
                <w:color w:val="13272F"/>
                <w:sz w:val="17"/>
                <w:szCs w:val="17"/>
              </w:rPr>
              <w:t xml:space="preserve">Holistic clinical plausibility needs a generative model</w:t>
            </w:r>
          </w:p>
        </w:tc>
      </w:tr>
      <w:tr>
        <w:trPr>
          <w:tblHeader w:val="false"/>
        </w:trPr>
        <w:tc>
          <w:tcPr>
            <w:tcW w:type="dxa" w:w="1668"/>
            <w:shd w:fill="F7FAFB" w:val="clear"/>
            <w:tcMar>
              <w:top w:type="dxa" w:w="70"/>
              <w:left w:type="dxa" w:w="110"/>
              <w:bottom w:type="dxa" w:w="70"/>
              <w:right w:type="dxa" w:w="110"/>
            </w:tcMar>
          </w:tcPr>
          <w:p>
            <w:pPr>
              <w:spacing w:after="0" w:before="0"/>
            </w:pPr>
            <w:r>
              <w:rPr>
                <w:color w:val="13272F"/>
                <w:sz w:val="17"/>
                <w:szCs w:val="17"/>
              </w:rPr>
              <w:t xml:space="preserve">Trap self-test</w:t>
            </w:r>
          </w:p>
        </w:tc>
        <w:tc>
          <w:tcPr>
            <w:tcW w:type="dxa" w:w="1019"/>
            <w:shd w:fill="F7FAFB"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No</w:t>
            </w:r>
          </w:p>
        </w:tc>
        <w:tc>
          <w:tcPr>
            <w:tcW w:type="dxa" w:w="6673"/>
            <w:shd w:fill="F7FAFB" w:val="clear"/>
            <w:tcMar>
              <w:top w:type="dxa" w:w="70"/>
              <w:left w:type="dxa" w:w="110"/>
              <w:bottom w:type="dxa" w:w="70"/>
              <w:right w:type="dxa" w:w="110"/>
            </w:tcMar>
          </w:tcPr>
          <w:p>
            <w:pPr>
              <w:spacing w:after="0" w:before="0"/>
            </w:pPr>
            <w:r>
              <w:rPr>
                <w:b/>
                <w:bCs/>
                <w:color w:val="13272F"/>
                <w:sz w:val="17"/>
                <w:szCs w:val="17"/>
              </w:rPr>
              <w:t xml:space="preserve">Your own detectors.</w:t>
            </w:r>
            <w:r>
              <w:rPr>
                <w:color w:val="13272F"/>
                <w:sz w:val="17"/>
                <w:szCs w:val="17"/>
              </w:rPr>
              <w:t xml:space="preserve"> This gate uses zero AI — it is pure code</w:t>
            </w:r>
          </w:p>
        </w:tc>
      </w:tr>
      <w:tr>
        <w:trPr>
          <w:tblHeader w:val="false"/>
        </w:trPr>
        <w:tc>
          <w:tcPr>
            <w:tcW w:type="dxa" w:w="1668"/>
            <w:shd w:fill="FFFFFF" w:val="clear"/>
            <w:tcMar>
              <w:top w:type="dxa" w:w="70"/>
              <w:left w:type="dxa" w:w="110"/>
              <w:bottom w:type="dxa" w:w="70"/>
              <w:right w:type="dxa" w:w="110"/>
            </w:tcMar>
          </w:tcPr>
          <w:p>
            <w:pPr>
              <w:spacing w:after="0" w:before="0"/>
            </w:pPr>
            <w:r>
              <w:rPr>
                <w:color w:val="13272F"/>
                <w:sz w:val="17"/>
                <w:szCs w:val="17"/>
              </w:rPr>
              <w:t xml:space="preserve">Publish governance</w:t>
            </w:r>
          </w:p>
        </w:tc>
        <w:tc>
          <w:tcPr>
            <w:tcW w:type="dxa" w:w="1019"/>
            <w:shd w:fill="FFFFFF" w:val="clear"/>
            <w:tcMar>
              <w:top w:type="dxa" w:w="70"/>
              <w:left w:type="dxa" w:w="110"/>
              <w:bottom w:type="dxa" w:w="70"/>
              <w:right w:type="dxa" w:w="110"/>
            </w:tcMar>
          </w:tcPr>
          <w:p>
            <w:pPr>
              <w:spacing w:after="0" w:before="0"/>
            </w:pPr>
            <w:r>
              <w:rPr>
                <w:color w:val="13272F"/>
                <w:sz w:val="17"/>
                <w:szCs w:val="17"/>
              </w:rPr>
              <w:t xml:space="preserve">❌ No</w:t>
            </w:r>
          </w:p>
        </w:tc>
        <w:tc>
          <w:tcPr>
            <w:tcW w:type="dxa" w:w="6673"/>
            <w:shd w:fill="FFFFFF" w:val="clear"/>
            <w:tcMar>
              <w:top w:type="dxa" w:w="70"/>
              <w:left w:type="dxa" w:w="110"/>
              <w:bottom w:type="dxa" w:w="70"/>
              <w:right w:type="dxa" w:w="110"/>
            </w:tcMar>
          </w:tcPr>
          <w:p>
            <w:pPr>
              <w:spacing w:after="0" w:before="0"/>
            </w:pPr>
            <w:r>
              <w:rPr>
                <w:color w:val="13272F"/>
                <w:sz w:val="17"/>
                <w:szCs w:val="17"/>
              </w:rPr>
              <w:t xml:space="preserve">Policy rules</w:t>
            </w:r>
          </w:p>
        </w:tc>
      </w:tr>
    </w:tbl>
    <w:p>
      <w:pPr>
        <w:spacing w:after="160"/>
      </w:pPr>
    </w:p>
    <w:p>
      <w:pPr>
        <w:pStyle w:val="Heading3"/>
        <w:spacing w:after="100" w:before="220"/>
      </w:pPr>
      <w:r>
        <w:rPr>
          <w:rFonts w:ascii="Georgia" w:cs="Georgia" w:eastAsia="Georgia" w:hAnsi="Georgia"/>
          <w:b/>
          <w:bCs/>
          <w:color w:val="13272F"/>
          <w:sz w:val="22"/>
          <w:szCs w:val="22"/>
        </w:rPr>
        <w:t xml:space="preserve">The grounding check deserves special attention</w:t>
      </w:r>
    </w:p>
    <w:p>
      <w:pPr>
        <w:spacing w:after="120" w:before="60" w:line="300"/>
      </w:pPr>
      <w:r>
        <w:rPr>
          <w:color w:val="13272F"/>
          <w:sz w:val="20"/>
          <w:szCs w:val="20"/>
        </w:rPr>
        <w:t xml:space="preserve">Grounding asks: </w:t>
      </w:r>
      <w:r>
        <w:rPr>
          <w:i/>
          <w:iCs/>
          <w:color w:val="13272F"/>
          <w:sz w:val="20"/>
          <w:szCs w:val="20"/>
        </w:rPr>
        <w:t xml:space="preserve">is this generated fact supported by the source text?</w:t>
      </w:r>
      <w:r>
        <w:rPr>
          <w:color w:val="13272F"/>
          <w:sz w:val="20"/>
          <w:szCs w:val="20"/>
        </w:rPr>
        <w:t xml:space="preserve"> That is exactly </w:t>
      </w:r>
      <w:r>
        <w:rPr>
          <w:b/>
          <w:bCs/>
          <w:color w:val="13272F"/>
          <w:sz w:val="20"/>
          <w:szCs w:val="20"/>
        </w:rPr>
        <w:t xml:space="preserve">Natural Language Inference</w:t>
      </w:r>
      <w:r>
        <w:rPr>
          <w:color w:val="13272F"/>
          <w:sz w:val="20"/>
          <w:szCs w:val="20"/>
        </w:rPr>
        <w:t xml:space="preserve"> — a well-established task with small, fast, purpose-built models.</w:t>
      </w:r>
    </w:p>
    <w:p>
      <w:pPr>
        <w:spacing w:after="120" w:before="60" w:line="300"/>
      </w:pPr>
      <w:r>
        <w:rPr>
          <w:color w:val="13272F"/>
          <w:sz w:val="20"/>
          <w:szCs w:val="20"/>
        </w:rPr>
        <w:t xml:space="preserve">A DeBERTa-class NLI model fine-tuned on MNLI classifies (premise, hypothesis) as entailment / neutral / contradiction. It is ~400 MB, runs on CPU, is deterministic, and costs nothing per call. For "does this source text entail this claim?", it is </w:t>
      </w:r>
      <w:r>
        <w:rPr>
          <w:b/>
          <w:bCs/>
          <w:color w:val="13272F"/>
          <w:sz w:val="20"/>
          <w:szCs w:val="20"/>
        </w:rPr>
        <w:t xml:space="preserve">more appropriate than an LLM</w:t>
      </w:r>
      <w:r>
        <w:rPr>
          <w:color w:val="13272F"/>
          <w:sz w:val="20"/>
          <w:szCs w:val="20"/>
        </w:rPr>
        <w:t xml:space="preserve"> — narrower task, more consistent, auditable.</w:t>
      </w:r>
    </w:p>
    <w:p>
      <w:pPr>
        <w:spacing w:after="120" w:before="60" w:line="300"/>
      </w:pPr>
      <w:r>
        <w:rPr>
          <w:b/>
          <w:bCs/>
          <w:color w:val="13272F"/>
          <w:sz w:val="20"/>
          <w:szCs w:val="20"/>
        </w:rPr>
        <w:t xml:space="preserve">Recommendation: use an NLI model for grounding, escalating to an LLM only for cases the NLI model marks uncertain.</w:t>
      </w:r>
      <w:r>
        <w:rPr>
          <w:color w:val="13272F"/>
          <w:sz w:val="20"/>
          <w:szCs w:val="20"/>
        </w:rPr>
        <w:t xml:space="preserve"> This is a genuine engineering improvement over an all-LLM pipeline, not just a cost saving.</w:t>
      </w:r>
    </w:p>
    <w:p>
      <w:pPr>
        <w:pStyle w:val="Heading3"/>
        <w:spacing w:after="100" w:before="220"/>
      </w:pPr>
      <w:r>
        <w:rPr>
          <w:rFonts w:ascii="Georgia" w:cs="Georgia" w:eastAsia="Georgia" w:hAnsi="Georgia"/>
          <w:b/>
          <w:bCs/>
          <w:color w:val="13272F"/>
          <w:sz w:val="22"/>
          <w:szCs w:val="22"/>
        </w:rPr>
        <w:t xml:space="preserve">The principle</w:t>
      </w:r>
    </w:p>
    <w:p>
      <w:pPr>
        <w:pBdr>
          <w:left w:val="single" w:color="B3651F" w:sz="16" w:space="10"/>
        </w:pBdr>
        <w:shd w:fill="FFF6E8" w:val="clear"/>
        <w:spacing w:after="160" w:before="140" w:line="300"/>
        <w:ind w:left="260" w:right="200"/>
      </w:pPr>
      <w:r>
        <w:rPr>
          <w:b/>
          <w:bCs/>
          <w:color w:val="13272F"/>
          <w:sz w:val="20"/>
          <w:szCs w:val="20"/>
        </w:rPr>
        <w:t xml:space="preserve">Use an LLM where you need open-ended generation. Use a smaller specialised model where you need classification. Use plain code where you need a decision rule.</w:t>
      </w:r>
    </w:p>
    <w:p>
      <w:pPr>
        <w:spacing w:after="120" w:before="60" w:line="300"/>
      </w:pPr>
      <w:r>
        <w:rPr>
          <w:color w:val="13272F"/>
          <w:sz w:val="20"/>
          <w:szCs w:val="20"/>
        </w:rPr>
        <w:t xml:space="preserve">An all-LLM pipeline is the mark of a prototype. A production pipeline uses the cheapest sufficient tool at each stage. Your </w:t>
      </w:r>
      <w:r>
        <w:rPr>
          <w:b/>
          <w:bCs/>
          <w:color w:val="13272F"/>
          <w:sz w:val="20"/>
          <w:szCs w:val="20"/>
        </w:rPr>
        <w:t xml:space="preserve">trap self-test</w:t>
      </w:r>
      <w:r>
        <w:rPr>
          <w:color w:val="13272F"/>
          <w:sz w:val="20"/>
          <w:szCs w:val="20"/>
        </w:rPr>
        <w:t xml:space="preserve"> — arguably the most important gate — uses no AI whatsoever, and that is a strength.</w:t>
      </w:r>
    </w:p>
    <w:p>
      <w:pPr>
        <w:pStyle w:val="Heading2"/>
        <w:spacing w:after="130" w:before="300"/>
      </w:pPr>
      <w:r>
        <w:rPr>
          <w:rFonts w:ascii="Georgia" w:cs="Georgia" w:eastAsia="Georgia" w:hAnsi="Georgia"/>
          <w:b/>
          <w:bCs/>
          <w:color w:val="1F7A8C"/>
          <w:sz w:val="25"/>
          <w:szCs w:val="25"/>
        </w:rPr>
        <w:t xml:space="preserve">5.6 Estimated cost per session</w:t>
      </w:r>
    </w:p>
    <w:p>
      <w:pPr>
        <w:spacing w:after="120" w:before="60" w:line="300"/>
      </w:pPr>
      <w:r>
        <w:rPr>
          <w:color w:val="13272F"/>
          <w:sz w:val="20"/>
          <w:szCs w:val="20"/>
        </w:rPr>
        <w:t xml:space="preserve">Rough working, for budgeting. </w:t>
      </w:r>
      <w:r>
        <w:rPr>
          <w:b/>
          <w:bCs/>
          <w:color w:val="13272F"/>
          <w:sz w:val="20"/>
          <w:szCs w:val="20"/>
        </w:rPr>
        <w:t xml:space="preserve">Verify current provider pricing before relying on these.</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Per consultation (~8 questions):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system prompt   ~800 tok, resent each turn      →  ~6 400 input tok</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growing history                                 →  ~8 000 input tok</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patient replies ~150 tok × 8                    →  ~1 200 output tok</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feedback call    ~2 000 in / ~450 out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Total ≈ 16 400 input + 1 650 output tokens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4868"/>
        <w:gridCol w:w="4492"/>
      </w:tblGrid>
      <w:tr>
        <w:trPr>
          <w:tblHeader/>
        </w:trPr>
        <w:tc>
          <w:tcPr>
            <w:tcW w:type="dxa" w:w="4868"/>
            <w:shd w:fill="13272F" w:val="clear"/>
            <w:tcMar>
              <w:top w:type="dxa" w:w="70"/>
              <w:left w:type="dxa" w:w="110"/>
              <w:bottom w:type="dxa" w:w="70"/>
              <w:right w:type="dxa" w:w="110"/>
            </w:tcMar>
          </w:tcPr>
          <w:p>
            <w:pPr>
              <w:spacing w:after="0" w:before="0"/>
            </w:pPr>
            <w:r>
              <w:rPr>
                <w:b/>
                <w:bCs/>
                <w:color w:val="FFFFFF"/>
                <w:sz w:val="17"/>
                <w:szCs w:val="17"/>
              </w:rPr>
              <w:t xml:space="preserve">Model for J1</w:t>
            </w:r>
          </w:p>
        </w:tc>
        <w:tc>
          <w:tcPr>
            <w:tcW w:type="dxa" w:w="4492"/>
            <w:shd w:fill="13272F" w:val="clear"/>
            <w:tcMar>
              <w:top w:type="dxa" w:w="70"/>
              <w:left w:type="dxa" w:w="110"/>
              <w:bottom w:type="dxa" w:w="70"/>
              <w:right w:type="dxa" w:w="110"/>
            </w:tcMar>
          </w:tcPr>
          <w:p>
            <w:pPr>
              <w:spacing w:after="0" w:before="0"/>
            </w:pPr>
            <w:r>
              <w:rPr>
                <w:b/>
                <w:bCs/>
                <w:color w:val="FFFFFF"/>
                <w:sz w:val="17"/>
                <w:szCs w:val="17"/>
              </w:rPr>
              <w:t xml:space="preserve">Approx. cost per session</w:t>
            </w:r>
          </w:p>
        </w:tc>
      </w:tr>
      <w:tr>
        <w:trPr>
          <w:tblHeader w:val="false"/>
        </w:trPr>
        <w:tc>
          <w:tcPr>
            <w:tcW w:type="dxa" w:w="4868"/>
            <w:shd w:fill="FFFFFF" w:val="clear"/>
            <w:tcMar>
              <w:top w:type="dxa" w:w="70"/>
              <w:left w:type="dxa" w:w="110"/>
              <w:bottom w:type="dxa" w:w="70"/>
              <w:right w:type="dxa" w:w="110"/>
            </w:tcMar>
          </w:tcPr>
          <w:p>
            <w:pPr>
              <w:spacing w:after="0" w:before="0"/>
            </w:pPr>
            <w:r>
              <w:rPr>
                <w:color w:val="13272F"/>
                <w:sz w:val="17"/>
                <w:szCs w:val="17"/>
              </w:rPr>
              <w:t xml:space="preserve">GPT-4o-mini</w:t>
            </w:r>
          </w:p>
        </w:tc>
        <w:tc>
          <w:tcPr>
            <w:tcW w:type="dxa" w:w="4492"/>
            <w:shd w:fill="FFFFFF" w:val="clear"/>
            <w:tcMar>
              <w:top w:type="dxa" w:w="70"/>
              <w:left w:type="dxa" w:w="110"/>
              <w:bottom w:type="dxa" w:w="70"/>
              <w:right w:type="dxa" w:w="110"/>
            </w:tcMar>
          </w:tcPr>
          <w:p>
            <w:pPr>
              <w:spacing w:after="0" w:before="0"/>
            </w:pPr>
            <w:r>
              <w:rPr>
                <w:color w:val="13272F"/>
                <w:sz w:val="17"/>
                <w:szCs w:val="17"/>
              </w:rPr>
              <w:t xml:space="preserve">~$0.003</w:t>
            </w:r>
          </w:p>
        </w:tc>
      </w:tr>
      <w:tr>
        <w:trPr>
          <w:tblHeader w:val="false"/>
        </w:trPr>
        <w:tc>
          <w:tcPr>
            <w:tcW w:type="dxa" w:w="4868"/>
            <w:shd w:fill="F7FAFB" w:val="clear"/>
            <w:tcMar>
              <w:top w:type="dxa" w:w="70"/>
              <w:left w:type="dxa" w:w="110"/>
              <w:bottom w:type="dxa" w:w="70"/>
              <w:right w:type="dxa" w:w="110"/>
            </w:tcMar>
          </w:tcPr>
          <w:p>
            <w:pPr>
              <w:spacing w:after="0" w:before="0"/>
            </w:pPr>
            <w:r>
              <w:rPr>
                <w:color w:val="13272F"/>
                <w:sz w:val="17"/>
                <w:szCs w:val="17"/>
              </w:rPr>
              <w:t xml:space="preserve">Llama 3.3 70B (Groq)</w:t>
            </w:r>
          </w:p>
        </w:tc>
        <w:tc>
          <w:tcPr>
            <w:tcW w:type="dxa" w:w="4492"/>
            <w:shd w:fill="F7FAFB" w:val="clear"/>
            <w:tcMar>
              <w:top w:type="dxa" w:w="70"/>
              <w:left w:type="dxa" w:w="110"/>
              <w:bottom w:type="dxa" w:w="70"/>
              <w:right w:type="dxa" w:w="110"/>
            </w:tcMar>
          </w:tcPr>
          <w:p>
            <w:pPr>
              <w:spacing w:after="0" w:before="0"/>
            </w:pPr>
            <w:r>
              <w:rPr>
                <w:color w:val="13272F"/>
                <w:sz w:val="17"/>
                <w:szCs w:val="17"/>
              </w:rPr>
              <w:t xml:space="preserve">~$0.010</w:t>
            </w:r>
          </w:p>
        </w:tc>
      </w:tr>
      <w:tr>
        <w:trPr>
          <w:tblHeader w:val="false"/>
        </w:trPr>
        <w:tc>
          <w:tcPr>
            <w:tcW w:type="dxa" w:w="4868"/>
            <w:shd w:fill="FFFFFF" w:val="clear"/>
            <w:tcMar>
              <w:top w:type="dxa" w:w="70"/>
              <w:left w:type="dxa" w:w="110"/>
              <w:bottom w:type="dxa" w:w="70"/>
              <w:right w:type="dxa" w:w="110"/>
            </w:tcMar>
          </w:tcPr>
          <w:p>
            <w:pPr>
              <w:spacing w:after="0" w:before="0"/>
            </w:pPr>
            <w:r>
              <w:rPr>
                <w:color w:val="13272F"/>
                <w:sz w:val="17"/>
                <w:szCs w:val="17"/>
              </w:rPr>
              <w:t xml:space="preserve">Claude Haiku</w:t>
            </w:r>
          </w:p>
        </w:tc>
        <w:tc>
          <w:tcPr>
            <w:tcW w:type="dxa" w:w="4492"/>
            <w:shd w:fill="FFFFFF" w:val="clear"/>
            <w:tcMar>
              <w:top w:type="dxa" w:w="70"/>
              <w:left w:type="dxa" w:w="110"/>
              <w:bottom w:type="dxa" w:w="70"/>
              <w:right w:type="dxa" w:w="110"/>
            </w:tcMar>
          </w:tcPr>
          <w:p>
            <w:pPr>
              <w:spacing w:after="0" w:before="0"/>
            </w:pPr>
            <w:r>
              <w:rPr>
                <w:color w:val="13272F"/>
                <w:sz w:val="17"/>
                <w:szCs w:val="17"/>
              </w:rPr>
              <w:t xml:space="preserve">~$0.020</w:t>
            </w:r>
          </w:p>
        </w:tc>
      </w:tr>
      <w:tr>
        <w:trPr>
          <w:tblHeader w:val="false"/>
        </w:trPr>
        <w:tc>
          <w:tcPr>
            <w:tcW w:type="dxa" w:w="4868"/>
            <w:shd w:fill="F7FAFB" w:val="clear"/>
            <w:tcMar>
              <w:top w:type="dxa" w:w="70"/>
              <w:left w:type="dxa" w:w="110"/>
              <w:bottom w:type="dxa" w:w="70"/>
              <w:right w:type="dxa" w:w="110"/>
            </w:tcMar>
          </w:tcPr>
          <w:p>
            <w:pPr>
              <w:spacing w:after="0" w:before="0"/>
            </w:pPr>
            <w:r>
              <w:rPr>
                <w:color w:val="13272F"/>
                <w:sz w:val="17"/>
                <w:szCs w:val="17"/>
              </w:rPr>
              <w:t xml:space="preserve">GPT-4o (if misused for J1)</w:t>
            </w:r>
          </w:p>
        </w:tc>
        <w:tc>
          <w:tcPr>
            <w:tcW w:type="dxa" w:w="4492"/>
            <w:shd w:fill="F7FAFB" w:val="clear"/>
            <w:tcMar>
              <w:top w:type="dxa" w:w="70"/>
              <w:left w:type="dxa" w:w="110"/>
              <w:bottom w:type="dxa" w:w="70"/>
              <w:right w:type="dxa" w:w="110"/>
            </w:tcMar>
          </w:tcPr>
          <w:p>
            <w:pPr>
              <w:spacing w:after="0" w:before="0"/>
            </w:pPr>
            <w:r>
              <w:rPr>
                <w:color w:val="13272F"/>
                <w:sz w:val="17"/>
                <w:szCs w:val="17"/>
              </w:rPr>
              <w:t xml:space="preserve">~$0.060</w:t>
            </w:r>
          </w:p>
        </w:tc>
      </w:tr>
    </w:tbl>
    <w:p>
      <w:pPr>
        <w:spacing w:after="160"/>
      </w:pPr>
    </w:p>
    <w:p>
      <w:pPr>
        <w:spacing w:after="120" w:before="60" w:line="300"/>
      </w:pPr>
      <w:r>
        <w:rPr>
          <w:b/>
          <w:bCs/>
          <w:color w:val="13272F"/>
          <w:sz w:val="20"/>
          <w:szCs w:val="20"/>
        </w:rPr>
        <w:t xml:space="preserve">At 1 000 sessions/month you are spending single-digit to low-double-digit dollars.</w:t>
      </w:r>
      <w:r>
        <w:rPr>
          <w:color w:val="13272F"/>
          <w:sz w:val="20"/>
          <w:szCs w:val="20"/>
        </w:rPr>
        <w:t xml:space="preserve"> LLM cost is not your constraint at this stage — which is precisely why you should optimise for </w:t>
      </w:r>
      <w:r>
        <w:rPr>
          <w:i/>
          <w:iCs/>
          <w:color w:val="13272F"/>
          <w:sz w:val="20"/>
          <w:szCs w:val="20"/>
        </w:rPr>
        <w:t xml:space="preserve">quality and leakage resistance</w:t>
      </w:r>
      <w:r>
        <w:rPr>
          <w:color w:val="13272F"/>
          <w:sz w:val="20"/>
          <w:szCs w:val="20"/>
        </w:rPr>
        <w:t xml:space="preserve"> on J1, not for the last fraction of a cent.</w:t>
      </w:r>
    </w:p>
    <w:p>
      <w:pPr>
        <w:spacing w:after="120" w:before="60" w:line="300"/>
      </w:pPr>
      <w:r>
        <w:rPr>
          <w:b/>
          <w:bCs/>
          <w:color w:val="13272F"/>
          <w:sz w:val="20"/>
          <w:szCs w:val="20"/>
        </w:rPr>
        <w:t xml:space="preserve">One optimisation worth doing early:</w:t>
      </w:r>
      <w:r>
        <w:rPr>
          <w:color w:val="13272F"/>
          <w:sz w:val="20"/>
          <w:szCs w:val="20"/>
        </w:rPr>
        <w:t xml:space="preserve"> prompt caching. Providers increasingly support caching a static prefix (your persona prompt) across turns, cutting input cost substantially. Check availability on whichever provider you settle on.</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6. Machine learning strategy</w:t>
      </w:r>
    </w:p>
    <w:p>
      <w:pPr>
        <w:pStyle w:val="Heading2"/>
        <w:spacing w:after="130" w:before="300"/>
      </w:pPr>
      <w:r>
        <w:rPr>
          <w:rFonts w:ascii="Georgia" w:cs="Georgia" w:eastAsia="Georgia" w:hAnsi="Georgia"/>
          <w:b/>
          <w:bCs/>
          <w:color w:val="1F7A8C"/>
          <w:sz w:val="25"/>
          <w:szCs w:val="25"/>
        </w:rPr>
        <w:t xml:space="preserve">6.1 Your question — can we build our own model?</w:t>
      </w:r>
    </w:p>
    <w:p>
      <w:pPr>
        <w:spacing w:after="120" w:before="60" w:line="300"/>
      </w:pPr>
      <w:r>
        <w:rPr>
          <w:color w:val="13272F"/>
          <w:sz w:val="20"/>
          <w:szCs w:val="20"/>
        </w:rPr>
        <w:t xml:space="preserve">You asked whether it is possible to make your own embedding model, and whether professionals use prebuilt ones.</w:t>
      </w:r>
    </w:p>
    <w:p>
      <w:pPr>
        <w:spacing w:after="120" w:before="60" w:line="300"/>
      </w:pPr>
      <w:r>
        <w:rPr>
          <w:b/>
          <w:bCs/>
          <w:color w:val="13272F"/>
          <w:sz w:val="20"/>
          <w:szCs w:val="20"/>
        </w:rPr>
        <w:t xml:space="preserve">Short answer:</w:t>
      </w:r>
      <w:r>
        <w:rPr>
          <w:color w:val="13272F"/>
          <w:sz w:val="20"/>
          <w:szCs w:val="20"/>
        </w:rPr>
        <w:t xml:space="preserve"> In 2026, "making your own model" almost never means training from scratch. It means </w:t>
      </w:r>
      <w:r>
        <w:rPr>
          <w:b/>
          <w:bCs/>
          <w:color w:val="13272F"/>
          <w:sz w:val="20"/>
          <w:szCs w:val="20"/>
        </w:rPr>
        <w:t xml:space="preserve">fine-tuning an existing one</w:t>
      </w:r>
      <w:r>
        <w:rPr>
          <w:color w:val="13272F"/>
          <w:sz w:val="20"/>
          <w:szCs w:val="20"/>
        </w:rPr>
        <w:t xml:space="preserve">. That </w:t>
      </w:r>
      <w:r>
        <w:rPr>
          <w:i/>
          <w:iCs/>
          <w:color w:val="13272F"/>
          <w:sz w:val="20"/>
          <w:szCs w:val="20"/>
        </w:rPr>
        <w:t xml:space="preserve">is</w:t>
      </w:r>
      <w:r>
        <w:rPr>
          <w:color w:val="13272F"/>
          <w:sz w:val="20"/>
          <w:szCs w:val="20"/>
        </w:rPr>
        <w:t xml:space="preserve"> what professionals do, and it is very achievable for you.</w:t>
      </w:r>
    </w:p>
    <w:p>
      <w:pPr>
        <w:pStyle w:val="Heading2"/>
        <w:spacing w:after="130" w:before="300"/>
      </w:pPr>
      <w:r>
        <w:rPr>
          <w:rFonts w:ascii="Georgia" w:cs="Georgia" w:eastAsia="Georgia" w:hAnsi="Georgia"/>
          <w:b/>
          <w:bCs/>
          <w:color w:val="1F7A8C"/>
          <w:sz w:val="25"/>
          <w:szCs w:val="25"/>
        </w:rPr>
        <w:t xml:space="preserve">6.2 The three options, honestly</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72"/>
        <w:gridCol w:w="736"/>
        <w:gridCol w:w="2944"/>
        <w:gridCol w:w="4208"/>
      </w:tblGrid>
      <w:tr>
        <w:trPr>
          <w:tblHeader/>
        </w:trPr>
        <w:tc>
          <w:tcPr>
            <w:tcW w:type="dxa" w:w="1472"/>
            <w:shd w:fill="13272F" w:val="clear"/>
            <w:tcMar>
              <w:top w:type="dxa" w:w="70"/>
              <w:left w:type="dxa" w:w="110"/>
              <w:bottom w:type="dxa" w:w="70"/>
              <w:right w:type="dxa" w:w="110"/>
            </w:tcMar>
          </w:tcPr>
          <w:p>
            <w:pPr>
              <w:spacing w:after="0" w:before="0"/>
            </w:pPr>
            <w:r>
              <w:rPr>
                <w:b/>
                <w:bCs/>
                <w:color w:val="FFFFFF"/>
                <w:sz w:val="17"/>
                <w:szCs w:val="17"/>
              </w:rPr>
              <w:t xml:space="preserve">Option</w:t>
            </w:r>
          </w:p>
        </w:tc>
        <w:tc>
          <w:tcPr>
            <w:tcW w:type="dxa" w:w="736"/>
            <w:shd w:fill="13272F" w:val="clear"/>
            <w:tcMar>
              <w:top w:type="dxa" w:w="70"/>
              <w:left w:type="dxa" w:w="110"/>
              <w:bottom w:type="dxa" w:w="70"/>
              <w:right w:type="dxa" w:w="110"/>
            </w:tcMar>
          </w:tcPr>
          <w:p>
            <w:pPr>
              <w:spacing w:after="0" w:before="0"/>
            </w:pPr>
            <w:r>
              <w:rPr>
                <w:b/>
                <w:bCs/>
                <w:color w:val="FFFFFF"/>
                <w:sz w:val="17"/>
                <w:szCs w:val="17"/>
              </w:rPr>
              <w:t xml:space="preserve">Feasibility</w:t>
            </w:r>
          </w:p>
        </w:tc>
        <w:tc>
          <w:tcPr>
            <w:tcW w:type="dxa" w:w="2944"/>
            <w:shd w:fill="13272F" w:val="clear"/>
            <w:tcMar>
              <w:top w:type="dxa" w:w="70"/>
              <w:left w:type="dxa" w:w="110"/>
              <w:bottom w:type="dxa" w:w="70"/>
              <w:right w:type="dxa" w:w="110"/>
            </w:tcMar>
          </w:tcPr>
          <w:p>
            <w:pPr>
              <w:spacing w:after="0" w:before="0"/>
            </w:pPr>
            <w:r>
              <w:rPr>
                <w:b/>
                <w:bCs/>
                <w:color w:val="FFFFFF"/>
                <w:sz w:val="17"/>
                <w:szCs w:val="17"/>
              </w:rPr>
              <w:t xml:space="preserve">Cost</w:t>
            </w:r>
          </w:p>
        </w:tc>
        <w:tc>
          <w:tcPr>
            <w:tcW w:type="dxa" w:w="4208"/>
            <w:shd w:fill="13272F" w:val="clear"/>
            <w:tcMar>
              <w:top w:type="dxa" w:w="70"/>
              <w:left w:type="dxa" w:w="110"/>
              <w:bottom w:type="dxa" w:w="70"/>
              <w:right w:type="dxa" w:w="110"/>
            </w:tcMar>
          </w:tcPr>
          <w:p>
            <w:pPr>
              <w:spacing w:after="0" w:before="0"/>
            </w:pPr>
            <w:r>
              <w:rPr>
                <w:b/>
                <w:bCs/>
                <w:color w:val="FFFFFF"/>
                <w:sz w:val="17"/>
                <w:szCs w:val="17"/>
              </w:rPr>
              <w:t xml:space="preserve">When it makes sense</w:t>
            </w:r>
          </w:p>
        </w:tc>
      </w:tr>
      <w:tr>
        <w:trPr>
          <w:tblHeader w:val="false"/>
        </w:trPr>
        <w:tc>
          <w:tcPr>
            <w:tcW w:type="dxa" w:w="1472"/>
            <w:shd w:fill="FFFFFF" w:val="clear"/>
            <w:tcMar>
              <w:top w:type="dxa" w:w="70"/>
              <w:left w:type="dxa" w:w="110"/>
              <w:bottom w:type="dxa" w:w="70"/>
              <w:right w:type="dxa" w:w="110"/>
            </w:tcMar>
          </w:tcPr>
          <w:p>
            <w:pPr>
              <w:spacing w:after="0" w:before="0"/>
            </w:pPr>
            <w:r>
              <w:rPr>
                <w:b/>
                <w:bCs/>
                <w:color w:val="13272F"/>
                <w:sz w:val="17"/>
                <w:szCs w:val="17"/>
              </w:rPr>
              <w:t xml:space="preserve">Train from scratch</w:t>
            </w:r>
          </w:p>
        </w:tc>
        <w:tc>
          <w:tcPr>
            <w:tcW w:type="dxa" w:w="736"/>
            <w:shd w:fill="FFFFFF" w:val="clear"/>
            <w:tcMar>
              <w:top w:type="dxa" w:w="70"/>
              <w:left w:type="dxa" w:w="110"/>
              <w:bottom w:type="dxa" w:w="70"/>
              <w:right w:type="dxa" w:w="110"/>
            </w:tcMar>
          </w:tcPr>
          <w:p>
            <w:pPr>
              <w:spacing w:after="0" w:before="0"/>
            </w:pPr>
            <w:r>
              <w:rPr>
                <w:color w:val="13272F"/>
                <w:sz w:val="17"/>
                <w:szCs w:val="17"/>
              </w:rPr>
              <w:t xml:space="preserve">❌ Not viable</w:t>
            </w:r>
          </w:p>
        </w:tc>
        <w:tc>
          <w:tcPr>
            <w:tcW w:type="dxa" w:w="2944"/>
            <w:shd w:fill="FFFFFF" w:val="clear"/>
            <w:tcMar>
              <w:top w:type="dxa" w:w="70"/>
              <w:left w:type="dxa" w:w="110"/>
              <w:bottom w:type="dxa" w:w="70"/>
              <w:right w:type="dxa" w:w="110"/>
            </w:tcMar>
          </w:tcPr>
          <w:p>
            <w:pPr>
              <w:spacing w:after="0" w:before="0"/>
            </w:pPr>
            <w:r>
              <w:rPr>
                <w:color w:val="13272F"/>
                <w:sz w:val="17"/>
                <w:szCs w:val="17"/>
              </w:rPr>
              <w:t xml:space="preserve">Millions of text pairs, multi-GPU weeks, ~$10⁴+</w:t>
            </w:r>
          </w:p>
        </w:tc>
        <w:tc>
          <w:tcPr>
            <w:tcW w:type="dxa" w:w="4208"/>
            <w:shd w:fill="FFFFFF" w:val="clear"/>
            <w:tcMar>
              <w:top w:type="dxa" w:w="70"/>
              <w:left w:type="dxa" w:w="110"/>
              <w:bottom w:type="dxa" w:w="70"/>
              <w:right w:type="dxa" w:w="110"/>
            </w:tcMar>
          </w:tcPr>
          <w:p>
            <w:pPr>
              <w:spacing w:after="0" w:before="0"/>
            </w:pPr>
            <w:r>
              <w:rPr>
                <w:color w:val="13272F"/>
                <w:sz w:val="17"/>
                <w:szCs w:val="17"/>
              </w:rPr>
              <w:t xml:space="preserve">Never, for a two-person team. Even large labs rarely do this for embeddings now.</w:t>
            </w:r>
          </w:p>
        </w:tc>
      </w:tr>
      <w:tr>
        <w:trPr>
          <w:tblHeader w:val="false"/>
        </w:trPr>
        <w:tc>
          <w:tcPr>
            <w:tcW w:type="dxa" w:w="1472"/>
            <w:shd w:fill="F7FAFB" w:val="clear"/>
            <w:tcMar>
              <w:top w:type="dxa" w:w="70"/>
              <w:left w:type="dxa" w:w="110"/>
              <w:bottom w:type="dxa" w:w="70"/>
              <w:right w:type="dxa" w:w="110"/>
            </w:tcMar>
          </w:tcPr>
          <w:p>
            <w:pPr>
              <w:spacing w:after="0" w:before="0"/>
            </w:pPr>
            <w:r>
              <w:rPr>
                <w:b/>
                <w:bCs/>
                <w:color w:val="13272F"/>
                <w:sz w:val="17"/>
                <w:szCs w:val="17"/>
              </w:rPr>
              <w:t xml:space="preserve">Fine-tune a pretrained model</w:t>
            </w:r>
          </w:p>
        </w:tc>
        <w:tc>
          <w:tcPr>
            <w:tcW w:type="dxa" w:w="736"/>
            <w:shd w:fill="F7FAFB"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Very viable</w:t>
            </w:r>
          </w:p>
        </w:tc>
        <w:tc>
          <w:tcPr>
            <w:tcW w:type="dxa" w:w="2944"/>
            <w:shd w:fill="F7FAFB" w:val="clear"/>
            <w:tcMar>
              <w:top w:type="dxa" w:w="70"/>
              <w:left w:type="dxa" w:w="110"/>
              <w:bottom w:type="dxa" w:w="70"/>
              <w:right w:type="dxa" w:w="110"/>
            </w:tcMar>
          </w:tcPr>
          <w:p>
            <w:pPr>
              <w:spacing w:after="0" w:before="0"/>
            </w:pPr>
            <w:r>
              <w:rPr>
                <w:color w:val="13272F"/>
                <w:sz w:val="17"/>
                <w:szCs w:val="17"/>
              </w:rPr>
              <w:t xml:space="preserve">~1 000–5 000 labelled pairs, &lt;1 hour on a free Colab GPU</w:t>
            </w:r>
          </w:p>
        </w:tc>
        <w:tc>
          <w:tcPr>
            <w:tcW w:type="dxa" w:w="4208"/>
            <w:shd w:fill="F7FAFB" w:val="clear"/>
            <w:tcMar>
              <w:top w:type="dxa" w:w="70"/>
              <w:left w:type="dxa" w:w="110"/>
              <w:bottom w:type="dxa" w:w="70"/>
              <w:right w:type="dxa" w:w="110"/>
            </w:tcMar>
          </w:tcPr>
          <w:p>
            <w:pPr>
              <w:spacing w:after="0" w:before="0"/>
            </w:pPr>
            <w:r>
              <w:rPr>
                <w:b/>
                <w:bCs/>
                <w:color w:val="13272F"/>
                <w:sz w:val="17"/>
                <w:szCs w:val="17"/>
              </w:rPr>
              <w:t xml:space="preserve">This is your path.</w:t>
            </w:r>
            <w:r>
              <w:rPr>
                <w:color w:val="13272F"/>
                <w:sz w:val="17"/>
                <w:szCs w:val="17"/>
              </w:rPr>
              <w:t xml:space="preserve"> Once you have data.</w:t>
            </w:r>
          </w:p>
        </w:tc>
      </w:tr>
      <w:tr>
        <w:trPr>
          <w:tblHeader w:val="false"/>
        </w:trPr>
        <w:tc>
          <w:tcPr>
            <w:tcW w:type="dxa" w:w="1472"/>
            <w:shd w:fill="FFFFFF" w:val="clear"/>
            <w:tcMar>
              <w:top w:type="dxa" w:w="70"/>
              <w:left w:type="dxa" w:w="110"/>
              <w:bottom w:type="dxa" w:w="70"/>
              <w:right w:type="dxa" w:w="110"/>
            </w:tcMar>
          </w:tcPr>
          <w:p>
            <w:pPr>
              <w:spacing w:after="0" w:before="0"/>
            </w:pPr>
            <w:r>
              <w:rPr>
                <w:b/>
                <w:bCs/>
                <w:color w:val="13272F"/>
                <w:sz w:val="17"/>
                <w:szCs w:val="17"/>
              </w:rPr>
              <w:t xml:space="preserve">Use prebuilt as-is</w:t>
            </w:r>
          </w:p>
        </w:tc>
        <w:tc>
          <w:tcPr>
            <w:tcW w:type="dxa" w:w="736"/>
            <w:shd w:fill="FFFFFF" w:val="clear"/>
            <w:tcMar>
              <w:top w:type="dxa" w:w="70"/>
              <w:left w:type="dxa" w:w="110"/>
              <w:bottom w:type="dxa" w:w="70"/>
              <w:right w:type="dxa" w:w="110"/>
            </w:tcMar>
          </w:tcPr>
          <w:p>
            <w:pPr>
              <w:spacing w:after="0" w:before="0"/>
            </w:pPr>
            <w:r>
              <w:rPr>
                <w:color w:val="13272F"/>
                <w:sz w:val="17"/>
                <w:szCs w:val="17"/>
              </w:rPr>
              <w:t xml:space="preserve">✅ Viable today</w:t>
            </w:r>
          </w:p>
        </w:tc>
        <w:tc>
          <w:tcPr>
            <w:tcW w:type="dxa" w:w="2944"/>
            <w:shd w:fill="FFFFFF" w:val="clear"/>
            <w:tcMar>
              <w:top w:type="dxa" w:w="70"/>
              <w:left w:type="dxa" w:w="110"/>
              <w:bottom w:type="dxa" w:w="70"/>
              <w:right w:type="dxa" w:w="110"/>
            </w:tcMar>
          </w:tcPr>
          <w:p>
            <w:pPr>
              <w:spacing w:after="0" w:before="0"/>
            </w:pPr>
            <w:r>
              <w:rPr>
                <w:color w:val="13272F"/>
                <w:sz w:val="17"/>
                <w:szCs w:val="17"/>
              </w:rPr>
              <w:t xml:space="preserve">Zero</w:t>
            </w:r>
          </w:p>
        </w:tc>
        <w:tc>
          <w:tcPr>
            <w:tcW w:type="dxa" w:w="4208"/>
            <w:shd w:fill="FFFFFF" w:val="clear"/>
            <w:tcMar>
              <w:top w:type="dxa" w:w="70"/>
              <w:left w:type="dxa" w:w="110"/>
              <w:bottom w:type="dxa" w:w="70"/>
              <w:right w:type="dxa" w:w="110"/>
            </w:tcMar>
          </w:tcPr>
          <w:p>
            <w:pPr>
              <w:spacing w:after="0" w:before="0"/>
            </w:pPr>
            <w:r>
              <w:rPr>
                <w:b/>
                <w:bCs/>
                <w:color w:val="13272F"/>
                <w:sz w:val="17"/>
                <w:szCs w:val="17"/>
              </w:rPr>
              <w:t xml:space="preserve">Start here.</w:t>
            </w:r>
            <w:r>
              <w:rPr>
                <w:color w:val="13272F"/>
                <w:sz w:val="17"/>
                <w:szCs w:val="17"/>
              </w:rPr>
              <w:t xml:space="preserve"> Ship it, collect data, then fine-tune.</w:t>
            </w:r>
          </w:p>
        </w:tc>
      </w:tr>
    </w:tbl>
    <w:p>
      <w:pPr>
        <w:spacing w:after="160"/>
      </w:pPr>
    </w:p>
    <w:p>
      <w:pPr>
        <w:pStyle w:val="Heading2"/>
        <w:spacing w:after="130" w:before="300"/>
      </w:pPr>
      <w:r>
        <w:rPr>
          <w:rFonts w:ascii="Georgia" w:cs="Georgia" w:eastAsia="Georgia" w:hAnsi="Georgia"/>
          <w:b/>
          <w:bCs/>
          <w:color w:val="1F7A8C"/>
          <w:sz w:val="25"/>
          <w:szCs w:val="25"/>
        </w:rPr>
        <w:t xml:space="preserve">6.3 Why fine-tuning fits your problem specifically</w:t>
      </w:r>
    </w:p>
    <w:p>
      <w:pPr>
        <w:spacing w:after="120" w:before="60" w:line="300"/>
      </w:pPr>
      <w:r>
        <w:rPr>
          <w:color w:val="13272F"/>
          <w:sz w:val="20"/>
          <w:szCs w:val="20"/>
        </w:rPr>
        <w:t xml:space="preserve">General embedding models are trained on web text. Your task is narrow and peculiar: matching </w:t>
      </w:r>
      <w:r>
        <w:rPr>
          <w:b/>
          <w:bCs/>
          <w:color w:val="13272F"/>
          <w:sz w:val="20"/>
          <w:szCs w:val="20"/>
        </w:rPr>
        <w:t xml:space="preserve">colloquial clinical questions</w:t>
      </w:r>
      <w:r>
        <w:rPr>
          <w:color w:val="13272F"/>
          <w:sz w:val="20"/>
          <w:szCs w:val="20"/>
        </w:rPr>
        <w:t xml:space="preserve"> to </w:t>
      </w:r>
      <w:r>
        <w:rPr>
          <w:b/>
          <w:bCs/>
          <w:color w:val="13272F"/>
          <w:sz w:val="20"/>
          <w:szCs w:val="20"/>
        </w:rPr>
        <w:t xml:space="preserve">canonical topic categories</w:t>
      </w:r>
      <w:r>
        <w:rPr>
          <w:color w:val="13272F"/>
          <w:sz w:val="20"/>
          <w:szCs w:val="20"/>
        </w:rPr>
        <w:t xml:space="preserve">.</w:t>
      </w:r>
    </w:p>
    <w:p>
      <w:pPr>
        <w:spacing w:after="120" w:before="60" w:line="300"/>
      </w:pPr>
      <w:r>
        <w:rPr>
          <w:color w:val="13272F"/>
          <w:sz w:val="20"/>
          <w:szCs w:val="20"/>
        </w:rPr>
        <w:t xml:space="preserve">Consider:</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"does a rich evening dinner set it off?"      →  meal_relationship</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"has your chest been hurting after supper?"   →  meal_relationship  +  pain_character</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"do you get the burning after you eat?"       →  meal_relationship  +  pain_character</w:t>
      </w:r>
    </w:p>
    <w:p>
      <w:pPr>
        <w:spacing w:after="120" w:before="60" w:line="300"/>
      </w:pPr>
      <w:r>
        <w:rPr>
          <w:color w:val="13272F"/>
          <w:sz w:val="20"/>
          <w:szCs w:val="20"/>
        </w:rPr>
        <w:t xml:space="preserve">A general model gets these roughly right. A model fine-tuned on </w:t>
      </w:r>
      <w:r>
        <w:rPr>
          <w:i/>
          <w:iCs/>
          <w:color w:val="13272F"/>
          <w:sz w:val="20"/>
          <w:szCs w:val="20"/>
        </w:rPr>
        <w:t xml:space="preserve">your</w:t>
      </w:r>
      <w:r>
        <w:rPr>
          <w:color w:val="13272F"/>
          <w:sz w:val="20"/>
          <w:szCs w:val="20"/>
        </w:rPr>
        <w:t xml:space="preserve"> pairs learns that "sets it off", "brings it on", and "triggers it" are all your </w:t>
      </w:r>
      <w:r>
        <w:rPr>
          <w:rFonts w:ascii="Consolas" w:cs="Consolas" w:eastAsia="Consolas" w:hAnsi="Consolas"/>
          <w:color w:val="B3651F"/>
          <w:sz w:val="18"/>
          <w:szCs w:val="18"/>
        </w:rPr>
        <w:t xml:space="preserve">relieving_factors</w:t>
      </w:r>
      <w:r>
        <w:rPr>
          <w:color w:val="13272F"/>
          <w:sz w:val="20"/>
          <w:szCs w:val="20"/>
        </w:rPr>
        <w:t xml:space="preserve"> / trigger construction — vocabulary a general model has no reason to specialise in.</w:t>
      </w:r>
    </w:p>
    <w:p>
      <w:pPr>
        <w:spacing w:after="120" w:before="60" w:line="300"/>
      </w:pPr>
      <w:r>
        <w:rPr>
          <w:color w:val="13272F"/>
          <w:sz w:val="20"/>
          <w:szCs w:val="20"/>
        </w:rPr>
        <w:t xml:space="preserve">Realistic expectation: </w:t>
      </w:r>
      <w:r>
        <w:rPr>
          <w:b/>
          <w:bCs/>
          <w:color w:val="13272F"/>
          <w:sz w:val="20"/>
          <w:szCs w:val="20"/>
        </w:rPr>
        <w:t xml:space="preserve">5–15 percentage points</w:t>
      </w:r>
      <w:r>
        <w:rPr>
          <w:color w:val="13272F"/>
          <w:sz w:val="20"/>
          <w:szCs w:val="20"/>
        </w:rPr>
        <w:t xml:space="preserve"> improvement on your matching task. That is meaningful when your current detector errors all stem from matching failures.</w:t>
      </w:r>
    </w:p>
    <w:p>
      <w:pPr>
        <w:pStyle w:val="Heading2"/>
        <w:spacing w:after="130" w:before="300"/>
      </w:pPr>
      <w:r>
        <w:rPr>
          <w:rFonts w:ascii="Georgia" w:cs="Georgia" w:eastAsia="Georgia" w:hAnsi="Georgia"/>
          <w:b/>
          <w:bCs/>
          <w:color w:val="1F7A8C"/>
          <w:sz w:val="25"/>
          <w:szCs w:val="25"/>
        </w:rPr>
        <w:t xml:space="preserve">6.4 How you would actually do it</w:t>
      </w:r>
    </w:p>
    <w:p>
      <w:pPr>
        <w:spacing w:after="120" w:before="60" w:line="300"/>
      </w:pPr>
      <w:r>
        <w:rPr>
          <w:b/>
          <w:bCs/>
          <w:color w:val="13272F"/>
          <w:sz w:val="20"/>
          <w:szCs w:val="20"/>
        </w:rPr>
        <w:t xml:space="preserve">Step 1 — Collect labelled pairs.</w:t>
      </w:r>
      <w:r>
        <w:rPr>
          <w:color w:val="13272F"/>
          <w:sz w:val="20"/>
          <w:szCs w:val="20"/>
        </w:rPr>
        <w:t xml:space="preserve"> You already have the seed: 523 phrases mapped to 40 topics are 523 positive pairs. Extend with real questions from sessions, labelled in the admin console (a "was this topic match correct?" review queue writes training data as a by-product of normal operation).</w:t>
      </w:r>
    </w:p>
    <w:p>
      <w:pPr>
        <w:spacing w:after="120" w:before="60" w:line="300"/>
      </w:pPr>
      <w:r>
        <w:rPr>
          <w:b/>
          <w:bCs/>
          <w:color w:val="13272F"/>
          <w:sz w:val="20"/>
          <w:szCs w:val="20"/>
        </w:rPr>
        <w:t xml:space="preserve">Step 2 — Build training triplets.</w:t>
      </w:r>
      <w:r>
        <w:rPr>
          <w:color w:val="13272F"/>
          <w:sz w:val="20"/>
          <w:szCs w:val="20"/>
        </w:rPr>
        <w:t xml:space="preserve"> Contrastive learning needs (anchor, positive, negative):</w:t>
      </w:r>
    </w:p>
    <w:p>
      <w:pPr>
        <w:pBdr>
          <w:left w:val="single" w:color="1F7A8C" w:sz="12" w:space="8"/>
        </w:pBdr>
        <w:shd w:fill="F4F7F8" w:val="clear"/>
        <w:spacing w:after="0" w:before="100" w:line="240"/>
        <w:ind w:left="200" w:right="200"/>
      </w:pPr>
      <w:r>
        <w:rPr>
          <w:rFonts w:ascii="Consolas" w:cs="Consolas" w:eastAsia="Consolas" w:hAnsi="Consolas"/>
          <w:b/>
          <w:bCs/>
          <w:color w:val="0B5FA5"/>
          <w:sz w:val="16"/>
          <w:szCs w:val="16"/>
        </w:rPr>
        <w:t xml:space="preserve">from</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sentence_transformers</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import</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SentenceTransformer</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InputExample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losses</w:t>
      </w:r>
    </w:p>
    <w:p>
      <w:pPr>
        <w:pBdr>
          <w:left w:val="single" w:color="1F7A8C" w:sz="12" w:space="8"/>
        </w:pBdr>
        <w:shd w:fill="F4F7F8" w:val="clear"/>
        <w:spacing w:after="0" w:before="0" w:line="240"/>
        <w:ind w:left="200" w:right="200"/>
      </w:pPr>
      <w:r>
        <w:rPr>
          <w:rFonts w:ascii="Consolas" w:cs="Consolas" w:eastAsia="Consolas" w:hAnsi="Consolas"/>
          <w:b/>
          <w:bCs/>
          <w:color w:val="0B5FA5"/>
          <w:sz w:val="16"/>
          <w:szCs w:val="16"/>
        </w:rPr>
        <w:t xml:space="preserve">from</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torch</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utils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data</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import</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DataLoader</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model</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SentenceTransformer</w:t>
      </w:r>
      <w:r>
        <w:rPr>
          <w:rFonts w:ascii="Consolas" w:cs="Consolas" w:eastAsia="Consolas" w:hAnsi="Consolas"/>
          <w:color w:val="13272F"/>
          <w:sz w:val="16"/>
          <w:szCs w:val="16"/>
        </w:rPr>
        <w:t xml:space="preserve">(</w:t>
      </w:r>
      <w:r>
        <w:rPr>
          <w:rFonts w:ascii="Consolas" w:cs="Consolas" w:eastAsia="Consolas" w:hAnsi="Consolas"/>
          <w:color w:val="A31515"/>
          <w:sz w:val="16"/>
          <w:szCs w:val="16"/>
        </w:rPr>
        <w:t xml:space="preserve">"all-MiniLM-L6-v2"</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start from pretrained</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train</w:t>
      </w:r>
      <w:r>
        <w:rPr>
          <w:rFonts w:ascii="Consolas" w:cs="Consolas" w:eastAsia="Consolas" w:hAnsi="Consolas"/>
          <w:color w:val="13272F"/>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InputExample</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texts</w:t>
      </w:r>
      <w:r>
        <w:rPr>
          <w:rFonts w:ascii="Consolas" w:cs="Consolas" w:eastAsia="Consolas" w:hAnsi="Consolas"/>
          <w:color w:val="13272F"/>
          <w:sz w:val="16"/>
          <w:szCs w:val="16"/>
        </w:rPr>
        <w:t xml:space="preserve">=[</w:t>
      </w:r>
      <w:r>
        <w:rPr>
          <w:rFonts w:ascii="Consolas" w:cs="Consolas" w:eastAsia="Consolas" w:hAnsi="Consolas"/>
          <w:color w:val="A31515"/>
          <w:sz w:val="16"/>
          <w:szCs w:val="16"/>
        </w:rPr>
        <w:t xml:space="preserve">"does a rich dinner set it off?"</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"questions about meals, food and eating"</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positive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"questions about family medical history"</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negative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 a few thousand of these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loader</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DataLoader</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train</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shuffle</w:t>
      </w:r>
      <w:r>
        <w:rPr>
          <w:rFonts w:ascii="Consolas" w:cs="Consolas" w:eastAsia="Consolas" w:hAnsi="Consolas"/>
          <w:color w:val="13272F"/>
          <w:sz w:val="16"/>
          <w:szCs w:val="16"/>
        </w:rPr>
        <w:t xml:space="preserve">=</w:t>
      </w:r>
      <w:r>
        <w:rPr>
          <w:rFonts w:ascii="Consolas" w:cs="Consolas" w:eastAsia="Consolas" w:hAnsi="Consolas"/>
          <w:b/>
          <w:bCs/>
          <w:color w:val="0B5FA5"/>
          <w:sz w:val="16"/>
          <w:szCs w:val="16"/>
        </w:rPr>
        <w:t xml:space="preserve">True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batch_size</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32</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loss</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losses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TripletLoss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model</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 or MultipleNegativesRankingLoss</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model</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fit</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train_objectives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loader</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loss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epochs</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3</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warmup_steps</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100</w:t>
      </w:r>
      <w:r>
        <w:rPr>
          <w:rFonts w:ascii="Consolas" w:cs="Consolas" w:eastAsia="Consolas" w:hAnsi="Consolas"/>
          <w:color w:val="13272F"/>
          <w:sz w:val="16"/>
          <w:szCs w:val="16"/>
        </w:rPr>
        <w:t xml:space="preserve">)</w:t>
      </w:r>
    </w:p>
    <w:p>
      <w:pPr>
        <w:pBdr>
          <w:left w:val="single" w:color="1F7A8C" w:sz="12" w:space="8"/>
        </w:pBdr>
        <w:shd w:fill="F4F7F8" w:val="clear"/>
        <w:spacing w:after="140" w:before="0" w:line="240"/>
        <w:ind w:left="200" w:right="200"/>
      </w:pPr>
      <w:r>
        <w:rPr>
          <w:rFonts w:ascii="Consolas" w:cs="Consolas" w:eastAsia="Consolas" w:hAnsi="Consolas"/>
          <w:color w:val="13272F"/>
          <w:sz w:val="16"/>
          <w:szCs w:val="16"/>
        </w:rPr>
        <w:t xml:space="preserve">model</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save</w:t>
      </w:r>
      <w:r>
        <w:rPr>
          <w:rFonts w:ascii="Consolas" w:cs="Consolas" w:eastAsia="Consolas" w:hAnsi="Consolas"/>
          <w:color w:val="13272F"/>
          <w:sz w:val="16"/>
          <w:szCs w:val="16"/>
        </w:rPr>
        <w:t xml:space="preserve">(</w:t>
      </w:r>
      <w:r>
        <w:rPr>
          <w:rFonts w:ascii="Consolas" w:cs="Consolas" w:eastAsia="Consolas" w:hAnsi="Consolas"/>
          <w:color w:val="A31515"/>
          <w:sz w:val="16"/>
          <w:szCs w:val="16"/>
        </w:rPr>
        <w:t xml:space="preserve">"vpsim-topic-encoder-v1"</w:t>
      </w:r>
      <w:r>
        <w:rPr>
          <w:rFonts w:ascii="Consolas" w:cs="Consolas" w:eastAsia="Consolas" w:hAnsi="Consolas"/>
          <w:color w:val="13272F"/>
          <w:sz w:val="16"/>
          <w:szCs w:val="16"/>
        </w:rPr>
        <w:t xml:space="preserve">)</w:t>
      </w:r>
    </w:p>
    <w:p>
      <w:pPr>
        <w:spacing w:after="120" w:before="60" w:line="300"/>
      </w:pPr>
      <w:r>
        <w:rPr>
          <w:b/>
          <w:bCs/>
          <w:color w:val="13272F"/>
          <w:sz w:val="20"/>
          <w:szCs w:val="20"/>
        </w:rPr>
        <w:t xml:space="preserve">Step 3 — Evaluate honestly.</w:t>
      </w:r>
      <w:r>
        <w:rPr>
          <w:color w:val="13272F"/>
          <w:sz w:val="20"/>
          <w:szCs w:val="20"/>
        </w:rPr>
        <w:t xml:space="preserve"> Hold out a test set. Compare fine-tuned against baseline on the </w:t>
      </w:r>
      <w:r>
        <w:rPr>
          <w:i/>
          <w:iCs/>
          <w:color w:val="13272F"/>
          <w:sz w:val="20"/>
          <w:szCs w:val="20"/>
        </w:rPr>
        <w:t xml:space="preserve">same</w:t>
      </w:r>
      <w:r>
        <w:rPr>
          <w:color w:val="13272F"/>
          <w:sz w:val="20"/>
          <w:szCs w:val="20"/>
        </w:rPr>
        <w:t xml:space="preserve"> held-out data. Only ship if it wins.</w:t>
      </w:r>
    </w:p>
    <w:p>
      <w:pPr>
        <w:spacing w:after="120" w:before="60" w:line="300"/>
      </w:pPr>
      <w:r>
        <w:rPr>
          <w:b/>
          <w:bCs/>
          <w:color w:val="13272F"/>
          <w:sz w:val="20"/>
          <w:szCs w:val="20"/>
        </w:rPr>
        <w:t xml:space="preserve">Step 4 — Version it.</w:t>
      </w:r>
      <w:r>
        <w:rPr>
          <w:color w:val="13272F"/>
          <w:sz w:val="20"/>
          <w:szCs w:val="20"/>
        </w:rPr>
        <w:t xml:space="preserve"> The model becomes part of </w:t>
      </w:r>
      <w:r>
        <w:rPr>
          <w:rFonts w:ascii="Consolas" w:cs="Consolas" w:eastAsia="Consolas" w:hAnsi="Consolas"/>
          <w:color w:val="B3651F"/>
          <w:sz w:val="18"/>
          <w:szCs w:val="18"/>
        </w:rPr>
        <w:t xml:space="preserve">engine_version</w:t>
      </w:r>
      <w:r>
        <w:rPr>
          <w:color w:val="13272F"/>
          <w:sz w:val="20"/>
          <w:szCs w:val="20"/>
        </w:rPr>
        <w:t xml:space="preserve">. Changing the encoder changes every coverage score, so historical sessions must be replayed or explicitly marked as computed under a different encoder.</w:t>
      </w:r>
    </w:p>
    <w:p>
      <w:pPr>
        <w:pStyle w:val="Heading2"/>
        <w:spacing w:after="130" w:before="300"/>
      </w:pPr>
      <w:r>
        <w:rPr>
          <w:rFonts w:ascii="Georgia" w:cs="Georgia" w:eastAsia="Georgia" w:hAnsi="Georgia"/>
          <w:b/>
          <w:bCs/>
          <w:color w:val="1F7A8C"/>
          <w:sz w:val="25"/>
          <w:szCs w:val="25"/>
        </w:rPr>
        <w:t xml:space="preserve">6.5 Recommendation and sequencing</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Now         →  prebuilt all-MiniLM-L6-v2, hybrid with keywords   (v1 §6)</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~2k pairs   →  fine-tune, evaluate against held-out set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If it wins  →  ship as vpsim-topic-encoder-v1, bump engine_version, replay</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Ongoing     →  admin review queue continuously grows the training set</w:t>
      </w:r>
    </w:p>
    <w:p>
      <w:pPr>
        <w:spacing w:after="120" w:before="60" w:line="300"/>
      </w:pPr>
      <w:r>
        <w:rPr>
          <w:b/>
          <w:bCs/>
          <w:color w:val="13272F"/>
          <w:sz w:val="20"/>
          <w:szCs w:val="20"/>
        </w:rPr>
        <w:t xml:space="preserve">Do not fine-tune before you have data.</w:t>
      </w:r>
      <w:r>
        <w:rPr>
          <w:color w:val="13272F"/>
          <w:sz w:val="20"/>
          <w:szCs w:val="20"/>
        </w:rPr>
        <w:t xml:space="preserve"> A model fine-tuned on 200 hand-made pairs will overfit and perform worse than the baseline, while feeling like progress.</w:t>
      </w:r>
    </w:p>
    <w:p>
      <w:pPr>
        <w:pStyle w:val="Heading2"/>
        <w:spacing w:after="130" w:before="300"/>
      </w:pPr>
      <w:r>
        <w:rPr>
          <w:rFonts w:ascii="Georgia" w:cs="Georgia" w:eastAsia="Georgia" w:hAnsi="Georgia"/>
          <w:b/>
          <w:bCs/>
          <w:color w:val="1F7A8C"/>
          <w:sz w:val="25"/>
          <w:szCs w:val="25"/>
        </w:rPr>
        <w:t xml:space="preserve">6.6 The bigger ML opportunity you have not asked about</w:t>
      </w:r>
    </w:p>
    <w:p>
      <w:pPr>
        <w:spacing w:after="120" w:before="60" w:line="300"/>
      </w:pPr>
      <w:r>
        <w:rPr>
          <w:color w:val="13272F"/>
          <w:sz w:val="20"/>
          <w:szCs w:val="20"/>
        </w:rPr>
        <w:t xml:space="preserve">Once you have thousands of sessions, a genuinely novel research direction opens: </w:t>
      </w:r>
      <w:r>
        <w:rPr>
          <w:b/>
          <w:bCs/>
          <w:color w:val="13272F"/>
          <w:sz w:val="20"/>
          <w:szCs w:val="20"/>
        </w:rPr>
        <w:t xml:space="preserve">predicting bias from partial sessions.</w:t>
      </w:r>
    </w:p>
    <w:p>
      <w:pPr>
        <w:spacing w:after="120" w:before="60" w:line="300"/>
      </w:pPr>
      <w:r>
        <w:rPr>
          <w:color w:val="13272F"/>
          <w:sz w:val="20"/>
          <w:szCs w:val="20"/>
        </w:rPr>
        <w:t xml:space="preserve">If, after four questions, a model can predict that a student is heading toward premature closure, the system could intervene </w:t>
      </w:r>
      <w:r>
        <w:rPr>
          <w:i/>
          <w:iCs/>
          <w:color w:val="13272F"/>
          <w:sz w:val="20"/>
          <w:szCs w:val="20"/>
        </w:rPr>
        <w:t xml:space="preserve">during</w:t>
      </w:r>
      <w:r>
        <w:rPr>
          <w:color w:val="13272F"/>
          <w:sz w:val="20"/>
          <w:szCs w:val="20"/>
        </w:rPr>
        <w:t xml:space="preserve"> the consultation rather than after — a real-time metacognitive prompt.</w:t>
      </w:r>
    </w:p>
    <w:p>
      <w:pPr>
        <w:spacing w:after="120" w:before="60" w:line="300"/>
      </w:pPr>
      <w:r>
        <w:rPr>
          <w:color w:val="13272F"/>
          <w:sz w:val="20"/>
          <w:szCs w:val="20"/>
        </w:rPr>
        <w:t xml:space="preserve">This is a legitimate contribution and a natural second paper. But it needs:</w:t>
      </w:r>
    </w:p>
    <w:p>
      <w:pPr>
        <w:pStyle w:val="ListParagraph"/>
        <w:numPr>
          <w:ilvl w:val="0"/>
          <w:numId w:val="1"/>
        </w:numPr>
        <w:spacing w:after="40" w:before="40" w:line="280"/>
      </w:pPr>
      <w:r>
        <w:rPr>
          <w:color w:val="13272F"/>
          <w:sz w:val="20"/>
          <w:szCs w:val="20"/>
        </w:rPr>
        <w:t xml:space="preserve">10³+ labelled sessions (you have 16)</w:t>
      </w:r>
    </w:p>
    <w:p>
      <w:pPr>
        <w:pStyle w:val="ListParagraph"/>
        <w:numPr>
          <w:ilvl w:val="0"/>
          <w:numId w:val="1"/>
        </w:numPr>
        <w:spacing w:after="40" w:before="40" w:line="280"/>
      </w:pPr>
      <w:r>
        <w:rPr>
          <w:color w:val="13272F"/>
          <w:sz w:val="20"/>
          <w:szCs w:val="20"/>
        </w:rPr>
        <w:t xml:space="preserve">A careful design so the intervention does not simply teach students to game the metric</w:t>
      </w:r>
    </w:p>
    <w:p>
      <w:pPr>
        <w:pStyle w:val="ListParagraph"/>
        <w:numPr>
          <w:ilvl w:val="0"/>
          <w:numId w:val="1"/>
        </w:numPr>
        <w:spacing w:after="40" w:before="40" w:line="280"/>
      </w:pPr>
      <w:r>
        <w:rPr>
          <w:color w:val="13272F"/>
          <w:sz w:val="20"/>
          <w:szCs w:val="20"/>
        </w:rPr>
        <w:t xml:space="preserve">An answer to the interpretability problem, since a predictive model loses the traceability that makes your feedback teachable</w:t>
      </w:r>
    </w:p>
    <w:p>
      <w:pPr>
        <w:spacing w:after="120" w:before="60" w:line="300"/>
      </w:pPr>
      <w:r>
        <w:rPr>
          <w:b/>
          <w:bCs/>
          <w:color w:val="13272F"/>
          <w:sz w:val="20"/>
          <w:szCs w:val="20"/>
        </w:rPr>
        <w:t xml:space="preserve">Note it as a research direction. Do not build it now.</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7. Frontend and mobile — reversing the v1 decision</w:t>
      </w:r>
    </w:p>
    <w:p>
      <w:pPr>
        <w:pStyle w:val="Heading2"/>
        <w:spacing w:after="130" w:before="300"/>
      </w:pPr>
      <w:r>
        <w:rPr>
          <w:rFonts w:ascii="Georgia" w:cs="Georgia" w:eastAsia="Georgia" w:hAnsi="Georgia"/>
          <w:b/>
          <w:bCs/>
          <w:color w:val="1F7A8C"/>
          <w:sz w:val="25"/>
          <w:szCs w:val="25"/>
        </w:rPr>
        <w:t xml:space="preserve">7.1 Why I am changing the recommendation</w:t>
      </w:r>
    </w:p>
    <w:p>
      <w:pPr>
        <w:spacing w:after="120" w:before="60" w:line="300"/>
      </w:pPr>
      <w:r>
        <w:rPr>
          <w:color w:val="13272F"/>
          <w:sz w:val="20"/>
          <w:szCs w:val="20"/>
        </w:rPr>
        <w:t xml:space="preserve">v1 recommended Jinja + HTMX and rejected React/Next.js. That rested on: </w:t>
      </w:r>
      <w:r>
        <w:rPr>
          <w:i/>
          <w:iCs/>
          <w:color w:val="13272F"/>
          <w:sz w:val="20"/>
          <w:szCs w:val="20"/>
        </w:rPr>
        <w:t xml:space="preserve">no mobile app → no API needed → a SPA is pure overhead.</w:t>
      </w:r>
    </w:p>
    <w:p>
      <w:pPr>
        <w:spacing w:after="120" w:before="60" w:line="300"/>
      </w:pPr>
      <w:r>
        <w:rPr>
          <w:color w:val="13272F"/>
          <w:sz w:val="20"/>
          <w:szCs w:val="20"/>
        </w:rPr>
        <w:t xml:space="preserve">You have now said you want native apps. That breaks the premise:</w:t>
      </w:r>
    </w:p>
    <w:p>
      <w:pPr>
        <w:pStyle w:val="ListParagraph"/>
        <w:numPr>
          <w:ilvl w:val="0"/>
          <w:numId w:val="1"/>
        </w:numPr>
        <w:spacing w:after="40" w:before="40" w:line="280"/>
      </w:pPr>
      <w:r>
        <w:rPr>
          <w:color w:val="13272F"/>
          <w:sz w:val="20"/>
          <w:szCs w:val="20"/>
        </w:rPr>
        <w:t xml:space="preserve">A native app </w:t>
      </w:r>
      <w:r>
        <w:rPr>
          <w:b/>
          <w:bCs/>
          <w:color w:val="13272F"/>
          <w:sz w:val="20"/>
          <w:szCs w:val="20"/>
        </w:rPr>
        <w:t xml:space="preserve">requires</w:t>
      </w:r>
      <w:r>
        <w:rPr>
          <w:color w:val="13272F"/>
          <w:sz w:val="20"/>
          <w:szCs w:val="20"/>
        </w:rPr>
        <w:t xml:space="preserve"> a JSON API</w:t>
      </w:r>
    </w:p>
    <w:p>
      <w:pPr>
        <w:pStyle w:val="ListParagraph"/>
        <w:numPr>
          <w:ilvl w:val="0"/>
          <w:numId w:val="1"/>
        </w:numPr>
        <w:spacing w:after="40" w:before="40" w:line="280"/>
      </w:pPr>
      <w:r>
        <w:rPr>
          <w:color w:val="13272F"/>
          <w:sz w:val="20"/>
          <w:szCs w:val="20"/>
        </w:rPr>
        <w:t xml:space="preserve">Once the API exists, the duplication argument against a JS frontend disappears</w:t>
      </w:r>
    </w:p>
    <w:p>
      <w:pPr>
        <w:pStyle w:val="ListParagraph"/>
        <w:numPr>
          <w:ilvl w:val="0"/>
          <w:numId w:val="1"/>
        </w:numPr>
        <w:spacing w:after="40" w:before="40" w:line="280"/>
      </w:pPr>
      <w:r>
        <w:rPr>
          <w:color w:val="13272F"/>
          <w:sz w:val="20"/>
          <w:szCs w:val="20"/>
        </w:rPr>
        <w:t xml:space="preserve">React and React Native share concepts, patterns, and some code</w:t>
      </w:r>
    </w:p>
    <w:p>
      <w:pPr>
        <w:pStyle w:val="ListParagraph"/>
        <w:numPr>
          <w:ilvl w:val="0"/>
          <w:numId w:val="1"/>
        </w:numPr>
        <w:spacing w:after="40" w:before="40" w:line="280"/>
      </w:pPr>
      <w:r>
        <w:rPr>
          <w:color w:val="13272F"/>
          <w:sz w:val="20"/>
          <w:szCs w:val="20"/>
        </w:rPr>
        <w:t xml:space="preserve">Jinja templates share </w:t>
      </w:r>
      <w:r>
        <w:rPr>
          <w:b/>
          <w:bCs/>
          <w:color w:val="13272F"/>
          <w:sz w:val="20"/>
          <w:szCs w:val="20"/>
        </w:rPr>
        <w:t xml:space="preserve">nothing</w:t>
      </w:r>
      <w:r>
        <w:rPr>
          <w:color w:val="13272F"/>
          <w:sz w:val="20"/>
          <w:szCs w:val="20"/>
        </w:rPr>
        <w:t xml:space="preserve"> with a mobile app — they would be thrown away</w:t>
      </w:r>
    </w:p>
    <w:p>
      <w:pPr>
        <w:spacing w:after="120" w:before="60" w:line="300"/>
      </w:pPr>
      <w:r>
        <w:rPr>
          <w:b/>
          <w:bCs/>
          <w:color w:val="13272F"/>
          <w:sz w:val="20"/>
          <w:szCs w:val="20"/>
        </w:rPr>
        <w:t xml:space="preserve">Under the new requirements, Jinja + HTMX means writing the frontend twice.</w:t>
      </w:r>
    </w:p>
    <w:p>
      <w:pPr>
        <w:pStyle w:val="Heading2"/>
        <w:spacing w:after="130" w:before="300"/>
      </w:pPr>
      <w:r>
        <w:rPr>
          <w:rFonts w:ascii="Georgia" w:cs="Georgia" w:eastAsia="Georgia" w:hAnsi="Georgia"/>
          <w:b/>
          <w:bCs/>
          <w:color w:val="1F7A8C"/>
          <w:sz w:val="25"/>
          <w:szCs w:val="25"/>
        </w:rPr>
        <w:t xml:space="preserve">7.2 Your question: how hard is it to switch later?</w:t>
      </w:r>
    </w:p>
    <w:p>
      <w:pPr>
        <w:spacing w:after="120" w:before="60" w:line="300"/>
      </w:pPr>
      <w:r>
        <w:rPr>
          <w:color w:val="13272F"/>
          <w:sz w:val="20"/>
          <w:szCs w:val="20"/>
        </w:rPr>
        <w:t xml:space="preserve">Honestly: </w:t>
      </w:r>
      <w:r>
        <w:rPr>
          <w:b/>
          <w:bCs/>
          <w:color w:val="13272F"/>
          <w:sz w:val="20"/>
          <w:szCs w:val="20"/>
        </w:rPr>
        <w:t xml:space="preserve">it is close to a full frontend rewrite.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6143"/>
        <w:gridCol w:w="3217"/>
      </w:tblGrid>
      <w:tr>
        <w:trPr>
          <w:tblHeader/>
        </w:trPr>
        <w:tc>
          <w:tcPr>
            <w:tcW w:type="dxa" w:w="6143"/>
            <w:shd w:fill="13272F" w:val="clear"/>
            <w:tcMar>
              <w:top w:type="dxa" w:w="70"/>
              <w:left w:type="dxa" w:w="110"/>
              <w:bottom w:type="dxa" w:w="70"/>
              <w:right w:type="dxa" w:w="110"/>
            </w:tcMar>
          </w:tcPr>
          <w:p>
            <w:pPr>
              <w:spacing w:after="0" w:before="0"/>
            </w:pPr>
            <w:r>
              <w:rPr>
                <w:b/>
                <w:bCs/>
                <w:color w:val="FFFFFF"/>
                <w:sz w:val="17"/>
                <w:szCs w:val="17"/>
              </w:rPr>
              <w:t xml:space="preserve">Work item</w:t>
            </w:r>
          </w:p>
        </w:tc>
        <w:tc>
          <w:tcPr>
            <w:tcW w:type="dxa" w:w="3217"/>
            <w:shd w:fill="13272F" w:val="clear"/>
            <w:tcMar>
              <w:top w:type="dxa" w:w="70"/>
              <w:left w:type="dxa" w:w="110"/>
              <w:bottom w:type="dxa" w:w="70"/>
              <w:right w:type="dxa" w:w="110"/>
            </w:tcMar>
          </w:tcPr>
          <w:p>
            <w:pPr>
              <w:spacing w:after="0" w:before="0"/>
            </w:pPr>
            <w:r>
              <w:rPr>
                <w:b/>
                <w:bCs/>
                <w:color w:val="FFFFFF"/>
                <w:sz w:val="17"/>
                <w:szCs w:val="17"/>
              </w:rPr>
              <w:t xml:space="preserve">Effort</w:t>
            </w:r>
          </w:p>
        </w:tc>
      </w:tr>
      <w:tr>
        <w:trPr>
          <w:tblHeader w:val="false"/>
        </w:trPr>
        <w:tc>
          <w:tcPr>
            <w:tcW w:type="dxa" w:w="6143"/>
            <w:shd w:fill="FFFFFF" w:val="clear"/>
            <w:tcMar>
              <w:top w:type="dxa" w:w="70"/>
              <w:left w:type="dxa" w:w="110"/>
              <w:bottom w:type="dxa" w:w="70"/>
              <w:right w:type="dxa" w:w="110"/>
            </w:tcMar>
          </w:tcPr>
          <w:p>
            <w:pPr>
              <w:spacing w:after="0" w:before="0"/>
            </w:pPr>
            <w:r>
              <w:rPr>
                <w:color w:val="13272F"/>
                <w:sz w:val="17"/>
                <w:szCs w:val="17"/>
              </w:rPr>
              <w:t xml:space="preserve">Build the JSON API (currently HTML routes)</w:t>
            </w:r>
          </w:p>
        </w:tc>
        <w:tc>
          <w:tcPr>
            <w:tcW w:type="dxa" w:w="3217"/>
            <w:shd w:fill="FFFFFF" w:val="clear"/>
            <w:tcMar>
              <w:top w:type="dxa" w:w="70"/>
              <w:left w:type="dxa" w:w="110"/>
              <w:bottom w:type="dxa" w:w="70"/>
              <w:right w:type="dxa" w:w="110"/>
            </w:tcMar>
          </w:tcPr>
          <w:p>
            <w:pPr>
              <w:spacing w:after="0" w:before="0"/>
            </w:pPr>
            <w:r>
              <w:rPr>
                <w:color w:val="13272F"/>
                <w:sz w:val="17"/>
                <w:szCs w:val="17"/>
              </w:rPr>
              <w:t xml:space="preserve">5–7 d</w:t>
            </w:r>
          </w:p>
        </w:tc>
      </w:tr>
      <w:tr>
        <w:trPr>
          <w:tblHeader w:val="false"/>
        </w:trPr>
        <w:tc>
          <w:tcPr>
            <w:tcW w:type="dxa" w:w="6143"/>
            <w:shd w:fill="F7FAFB" w:val="clear"/>
            <w:tcMar>
              <w:top w:type="dxa" w:w="70"/>
              <w:left w:type="dxa" w:w="110"/>
              <w:bottom w:type="dxa" w:w="70"/>
              <w:right w:type="dxa" w:w="110"/>
            </w:tcMar>
          </w:tcPr>
          <w:p>
            <w:pPr>
              <w:spacing w:after="0" w:before="0"/>
            </w:pPr>
            <w:r>
              <w:rPr>
                <w:color w:val="13272F"/>
                <w:sz w:val="17"/>
                <w:szCs w:val="17"/>
              </w:rPr>
              <w:t xml:space="preserve">Rewrite all templates as React components</w:t>
            </w:r>
          </w:p>
        </w:tc>
        <w:tc>
          <w:tcPr>
            <w:tcW w:type="dxa" w:w="3217"/>
            <w:shd w:fill="F7FAFB" w:val="clear"/>
            <w:tcMar>
              <w:top w:type="dxa" w:w="70"/>
              <w:left w:type="dxa" w:w="110"/>
              <w:bottom w:type="dxa" w:w="70"/>
              <w:right w:type="dxa" w:w="110"/>
            </w:tcMar>
          </w:tcPr>
          <w:p>
            <w:pPr>
              <w:spacing w:after="0" w:before="0"/>
            </w:pPr>
            <w:r>
              <w:rPr>
                <w:color w:val="13272F"/>
                <w:sz w:val="17"/>
                <w:szCs w:val="17"/>
              </w:rPr>
              <w:t xml:space="preserve">8–12 d</w:t>
            </w:r>
          </w:p>
        </w:tc>
      </w:tr>
      <w:tr>
        <w:trPr>
          <w:tblHeader w:val="false"/>
        </w:trPr>
        <w:tc>
          <w:tcPr>
            <w:tcW w:type="dxa" w:w="6143"/>
            <w:shd w:fill="FFFFFF" w:val="clear"/>
            <w:tcMar>
              <w:top w:type="dxa" w:w="70"/>
              <w:left w:type="dxa" w:w="110"/>
              <w:bottom w:type="dxa" w:w="70"/>
              <w:right w:type="dxa" w:w="110"/>
            </w:tcMar>
          </w:tcPr>
          <w:p>
            <w:pPr>
              <w:spacing w:after="0" w:before="0"/>
            </w:pPr>
            <w:r>
              <w:rPr>
                <w:color w:val="13272F"/>
                <w:sz w:val="17"/>
                <w:szCs w:val="17"/>
              </w:rPr>
              <w:t xml:space="preserve">Rewrite </w:t>
            </w:r>
            <w:r>
              <w:rPr>
                <w:rFonts w:ascii="Consolas" w:cs="Consolas" w:eastAsia="Consolas" w:hAnsi="Consolas"/>
                <w:color w:val="B3651F"/>
                <w:sz w:val="15"/>
                <w:szCs w:val="15"/>
              </w:rPr>
              <w:t xml:space="preserve">chat.js</w:t>
            </w:r>
            <w:r>
              <w:rPr>
                <w:color w:val="13272F"/>
                <w:sz w:val="17"/>
                <w:szCs w:val="17"/>
              </w:rPr>
              <w:t xml:space="preserve"> interactions</w:t>
            </w:r>
          </w:p>
        </w:tc>
        <w:tc>
          <w:tcPr>
            <w:tcW w:type="dxa" w:w="3217"/>
            <w:shd w:fill="FFFFFF" w:val="clear"/>
            <w:tcMar>
              <w:top w:type="dxa" w:w="70"/>
              <w:left w:type="dxa" w:w="110"/>
              <w:bottom w:type="dxa" w:w="70"/>
              <w:right w:type="dxa" w:w="110"/>
            </w:tcMar>
          </w:tcPr>
          <w:p>
            <w:pPr>
              <w:spacing w:after="0" w:before="0"/>
            </w:pPr>
            <w:r>
              <w:rPr>
                <w:color w:val="13272F"/>
                <w:sz w:val="17"/>
                <w:szCs w:val="17"/>
              </w:rPr>
              <w:t xml:space="preserve">3–4 d</w:t>
            </w:r>
          </w:p>
        </w:tc>
      </w:tr>
      <w:tr>
        <w:trPr>
          <w:tblHeader w:val="false"/>
        </w:trPr>
        <w:tc>
          <w:tcPr>
            <w:tcW w:type="dxa" w:w="6143"/>
            <w:shd w:fill="F7FAFB" w:val="clear"/>
            <w:tcMar>
              <w:top w:type="dxa" w:w="70"/>
              <w:left w:type="dxa" w:w="110"/>
              <w:bottom w:type="dxa" w:w="70"/>
              <w:right w:type="dxa" w:w="110"/>
            </w:tcMar>
          </w:tcPr>
          <w:p>
            <w:pPr>
              <w:spacing w:after="0" w:before="0"/>
            </w:pPr>
            <w:r>
              <w:rPr>
                <w:color w:val="13272F"/>
                <w:sz w:val="17"/>
                <w:szCs w:val="17"/>
              </w:rPr>
              <w:t xml:space="preserve">Auth flow for token-based API</w:t>
            </w:r>
          </w:p>
        </w:tc>
        <w:tc>
          <w:tcPr>
            <w:tcW w:type="dxa" w:w="3217"/>
            <w:shd w:fill="F7FAFB" w:val="clear"/>
            <w:tcMar>
              <w:top w:type="dxa" w:w="70"/>
              <w:left w:type="dxa" w:w="110"/>
              <w:bottom w:type="dxa" w:w="70"/>
              <w:right w:type="dxa" w:w="110"/>
            </w:tcMar>
          </w:tcPr>
          <w:p>
            <w:pPr>
              <w:spacing w:after="0" w:before="0"/>
            </w:pPr>
            <w:r>
              <w:rPr>
                <w:color w:val="13272F"/>
                <w:sz w:val="17"/>
                <w:szCs w:val="17"/>
              </w:rPr>
              <w:t xml:space="preserve">2–3 d</w:t>
            </w:r>
          </w:p>
        </w:tc>
      </w:tr>
      <w:tr>
        <w:trPr>
          <w:tblHeader w:val="false"/>
        </w:trPr>
        <w:tc>
          <w:tcPr>
            <w:tcW w:type="dxa" w:w="6143"/>
            <w:shd w:fill="FFFFFF" w:val="clear"/>
            <w:tcMar>
              <w:top w:type="dxa" w:w="70"/>
              <w:left w:type="dxa" w:w="110"/>
              <w:bottom w:type="dxa" w:w="70"/>
              <w:right w:type="dxa" w:w="110"/>
            </w:tcMar>
          </w:tcPr>
          <w:p>
            <w:pPr>
              <w:spacing w:after="0" w:before="0"/>
            </w:pPr>
            <w:r>
              <w:rPr>
                <w:color w:val="13272F"/>
                <w:sz w:val="17"/>
                <w:szCs w:val="17"/>
              </w:rPr>
              <w:t xml:space="preserve">Testing, styling parity</w:t>
            </w:r>
          </w:p>
        </w:tc>
        <w:tc>
          <w:tcPr>
            <w:tcW w:type="dxa" w:w="3217"/>
            <w:shd w:fill="FFFFFF" w:val="clear"/>
            <w:tcMar>
              <w:top w:type="dxa" w:w="70"/>
              <w:left w:type="dxa" w:w="110"/>
              <w:bottom w:type="dxa" w:w="70"/>
              <w:right w:type="dxa" w:w="110"/>
            </w:tcMar>
          </w:tcPr>
          <w:p>
            <w:pPr>
              <w:spacing w:after="0" w:before="0"/>
            </w:pPr>
            <w:r>
              <w:rPr>
                <w:color w:val="13272F"/>
                <w:sz w:val="17"/>
                <w:szCs w:val="17"/>
              </w:rPr>
              <w:t xml:space="preserve">4–5 d</w:t>
            </w:r>
          </w:p>
        </w:tc>
      </w:tr>
      <w:tr>
        <w:trPr>
          <w:tblHeader w:val="false"/>
        </w:trPr>
        <w:tc>
          <w:tcPr>
            <w:tcW w:type="dxa" w:w="6143"/>
            <w:shd w:fill="F7FAFB" w:val="clear"/>
            <w:tcMar>
              <w:top w:type="dxa" w:w="70"/>
              <w:left w:type="dxa" w:w="110"/>
              <w:bottom w:type="dxa" w:w="70"/>
              <w:right w:type="dxa" w:w="110"/>
            </w:tcMar>
          </w:tcPr>
          <w:p>
            <w:pPr>
              <w:spacing w:after="0" w:before="0"/>
            </w:pPr>
            <w:r>
              <w:rPr>
                <w:b/>
                <w:bCs/>
                <w:color w:val="13272F"/>
                <w:sz w:val="17"/>
                <w:szCs w:val="17"/>
              </w:rPr>
              <w:t xml:space="preserve">Total migration</w:t>
            </w:r>
          </w:p>
        </w:tc>
        <w:tc>
          <w:tcPr>
            <w:tcW w:type="dxa" w:w="3217"/>
            <w:shd w:fill="F7FAFB" w:val="clear"/>
            <w:tcMar>
              <w:top w:type="dxa" w:w="70"/>
              <w:left w:type="dxa" w:w="110"/>
              <w:bottom w:type="dxa" w:w="70"/>
              <w:right w:type="dxa" w:w="110"/>
            </w:tcMar>
          </w:tcPr>
          <w:p>
            <w:pPr>
              <w:spacing w:after="0" w:before="0"/>
            </w:pPr>
            <w:r>
              <w:rPr>
                <w:b/>
                <w:bCs/>
                <w:color w:val="13272F"/>
                <w:sz w:val="17"/>
                <w:szCs w:val="17"/>
              </w:rPr>
              <w:t xml:space="preserve">≈ 22–31 developer-days</w:t>
            </w:r>
          </w:p>
        </w:tc>
      </w:tr>
    </w:tbl>
    <w:p>
      <w:pPr>
        <w:spacing w:after="160"/>
      </w:pPr>
    </w:p>
    <w:p>
      <w:pPr>
        <w:spacing w:after="120" w:before="60" w:line="300"/>
      </w:pPr>
      <w:r>
        <w:rPr>
          <w:color w:val="13272F"/>
          <w:sz w:val="20"/>
          <w:szCs w:val="20"/>
        </w:rPr>
        <w:t xml:space="preserve">Versus starting with Next.js: roughly </w:t>
      </w:r>
      <w:r>
        <w:rPr>
          <w:b/>
          <w:bCs/>
          <w:color w:val="13272F"/>
          <w:sz w:val="20"/>
          <w:szCs w:val="20"/>
        </w:rPr>
        <w:t xml:space="preserve">+8–10 days</w:t>
      </w:r>
      <w:r>
        <w:rPr>
          <w:color w:val="13272F"/>
          <w:sz w:val="20"/>
          <w:szCs w:val="20"/>
        </w:rPr>
        <w:t xml:space="preserve"> of extra initial effort compared to Jinja.</w:t>
      </w:r>
    </w:p>
    <w:p>
      <w:pPr>
        <w:spacing w:after="120" w:before="60" w:line="300"/>
      </w:pPr>
      <w:r>
        <w:rPr>
          <w:b/>
          <w:bCs/>
          <w:color w:val="13272F"/>
          <w:sz w:val="20"/>
          <w:szCs w:val="20"/>
        </w:rPr>
        <w:t xml:space="preserve">Building it twice costs about three times more than building it once, correctly, now.</w:t>
      </w:r>
    </w:p>
    <w:p>
      <w:pPr>
        <w:pStyle w:val="Heading2"/>
        <w:spacing w:after="130" w:before="300"/>
      </w:pPr>
      <w:r>
        <w:rPr>
          <w:rFonts w:ascii="Georgia" w:cs="Georgia" w:eastAsia="Georgia" w:hAnsi="Georgia"/>
          <w:b/>
          <w:bCs/>
          <w:color w:val="1F7A8C"/>
          <w:sz w:val="25"/>
          <w:szCs w:val="25"/>
        </w:rPr>
        <w:t xml:space="preserve">7.3 Your other question: how hard is React/Next to maintain?</w:t>
      </w:r>
    </w:p>
    <w:p>
      <w:pPr>
        <w:spacing w:after="120" w:before="60" w:line="300"/>
      </w:pPr>
      <w:r>
        <w:rPr>
          <w:color w:val="13272F"/>
          <w:sz w:val="20"/>
          <w:szCs w:val="20"/>
        </w:rPr>
        <w:t xml:space="preserve">You noted that you have AI assistance, and that changes the calculus — correctly.</w:t>
      </w:r>
    </w:p>
    <w:p>
      <w:pPr>
        <w:spacing w:after="120" w:before="60" w:line="300"/>
      </w:pPr>
      <w:r>
        <w:rPr>
          <w:color w:val="13272F"/>
          <w:sz w:val="20"/>
          <w:szCs w:val="20"/>
        </w:rPr>
        <w:t xml:space="preserve">The historical arguments against a SPA for a small team were: build tooling complexity, boilerplate, dependency churn, and needing frontend specialists. In 2026:</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406"/>
        <w:gridCol w:w="6954"/>
      </w:tblGrid>
      <w:tr>
        <w:trPr>
          <w:tblHeader/>
        </w:trPr>
        <w:tc>
          <w:tcPr>
            <w:tcW w:type="dxa" w:w="2406"/>
            <w:shd w:fill="13272F" w:val="clear"/>
            <w:tcMar>
              <w:top w:type="dxa" w:w="70"/>
              <w:left w:type="dxa" w:w="110"/>
              <w:bottom w:type="dxa" w:w="70"/>
              <w:right w:type="dxa" w:w="110"/>
            </w:tcMar>
          </w:tcPr>
          <w:p>
            <w:pPr>
              <w:spacing w:after="0" w:before="0"/>
            </w:pPr>
            <w:r>
              <w:rPr>
                <w:b/>
                <w:bCs/>
                <w:color w:val="FFFFFF"/>
                <w:sz w:val="17"/>
                <w:szCs w:val="17"/>
              </w:rPr>
              <w:t xml:space="preserve">Old objection</w:t>
            </w:r>
          </w:p>
        </w:tc>
        <w:tc>
          <w:tcPr>
            <w:tcW w:type="dxa" w:w="6954"/>
            <w:shd w:fill="13272F" w:val="clear"/>
            <w:tcMar>
              <w:top w:type="dxa" w:w="70"/>
              <w:left w:type="dxa" w:w="110"/>
              <w:bottom w:type="dxa" w:w="70"/>
              <w:right w:type="dxa" w:w="110"/>
            </w:tcMar>
          </w:tcPr>
          <w:p>
            <w:pPr>
              <w:spacing w:after="0" w:before="0"/>
            </w:pPr>
            <w:r>
              <w:rPr>
                <w:b/>
                <w:bCs/>
                <w:color w:val="FFFFFF"/>
                <w:sz w:val="17"/>
                <w:szCs w:val="17"/>
              </w:rPr>
              <w:t xml:space="preserve">Status</w:t>
            </w:r>
          </w:p>
        </w:tc>
      </w:tr>
      <w:tr>
        <w:trPr>
          <w:tblHeader w:val="false"/>
        </w:trPr>
        <w:tc>
          <w:tcPr>
            <w:tcW w:type="dxa" w:w="2406"/>
            <w:shd w:fill="FFFFFF" w:val="clear"/>
            <w:tcMar>
              <w:top w:type="dxa" w:w="70"/>
              <w:left w:type="dxa" w:w="110"/>
              <w:bottom w:type="dxa" w:w="70"/>
              <w:right w:type="dxa" w:w="110"/>
            </w:tcMar>
          </w:tcPr>
          <w:p>
            <w:pPr>
              <w:spacing w:after="0" w:before="0"/>
            </w:pPr>
            <w:r>
              <w:rPr>
                <w:color w:val="13272F"/>
                <w:sz w:val="17"/>
                <w:szCs w:val="17"/>
              </w:rPr>
              <w:t xml:space="preserve">Complex build setup</w:t>
            </w:r>
          </w:p>
        </w:tc>
        <w:tc>
          <w:tcPr>
            <w:tcW w:type="dxa" w:w="6954"/>
            <w:shd w:fill="FFFFFF" w:val="clear"/>
            <w:tcMar>
              <w:top w:type="dxa" w:w="70"/>
              <w:left w:type="dxa" w:w="110"/>
              <w:bottom w:type="dxa" w:w="70"/>
              <w:right w:type="dxa" w:w="110"/>
            </w:tcMar>
          </w:tcPr>
          <w:p>
            <w:pPr>
              <w:spacing w:after="0" w:before="0"/>
            </w:pPr>
            <w:r>
              <w:rPr>
                <w:color w:val="13272F"/>
                <w:sz w:val="17"/>
                <w:szCs w:val="17"/>
              </w:rPr>
              <w:t xml:space="preserve">Largely solved — </w:t>
            </w:r>
            <w:r>
              <w:rPr>
                <w:rFonts w:ascii="Consolas" w:cs="Consolas" w:eastAsia="Consolas" w:hAnsi="Consolas"/>
                <w:color w:val="B3651F"/>
                <w:sz w:val="15"/>
                <w:szCs w:val="15"/>
              </w:rPr>
              <w:t xml:space="preserve">create-next-app</w:t>
            </w:r>
            <w:r>
              <w:rPr>
                <w:color w:val="13272F"/>
                <w:sz w:val="17"/>
                <w:szCs w:val="17"/>
              </w:rPr>
              <w:t xml:space="preserve"> and Vercel/Next defaults work</w:t>
            </w:r>
          </w:p>
        </w:tc>
      </w:tr>
      <w:tr>
        <w:trPr>
          <w:tblHeader w:val="false"/>
        </w:trPr>
        <w:tc>
          <w:tcPr>
            <w:tcW w:type="dxa" w:w="2406"/>
            <w:shd w:fill="F7FAFB" w:val="clear"/>
            <w:tcMar>
              <w:top w:type="dxa" w:w="70"/>
              <w:left w:type="dxa" w:w="110"/>
              <w:bottom w:type="dxa" w:w="70"/>
              <w:right w:type="dxa" w:w="110"/>
            </w:tcMar>
          </w:tcPr>
          <w:p>
            <w:pPr>
              <w:spacing w:after="0" w:before="0"/>
            </w:pPr>
            <w:r>
              <w:rPr>
                <w:color w:val="13272F"/>
                <w:sz w:val="17"/>
                <w:szCs w:val="17"/>
              </w:rPr>
              <w:t xml:space="preserve">Lots of boilerplate</w:t>
            </w:r>
          </w:p>
        </w:tc>
        <w:tc>
          <w:tcPr>
            <w:tcW w:type="dxa" w:w="6954"/>
            <w:shd w:fill="F7FAFB" w:val="clear"/>
            <w:tcMar>
              <w:top w:type="dxa" w:w="70"/>
              <w:left w:type="dxa" w:w="110"/>
              <w:bottom w:type="dxa" w:w="70"/>
              <w:right w:type="dxa" w:w="110"/>
            </w:tcMar>
          </w:tcPr>
          <w:p>
            <w:pPr>
              <w:spacing w:after="0" w:before="0"/>
            </w:pPr>
            <w:r>
              <w:rPr>
                <w:color w:val="13272F"/>
                <w:sz w:val="17"/>
                <w:szCs w:val="17"/>
              </w:rPr>
              <w:t xml:space="preserve">This is exactly what AI assistance is best at</w:t>
            </w:r>
          </w:p>
        </w:tc>
      </w:tr>
      <w:tr>
        <w:trPr>
          <w:tblHeader w:val="false"/>
        </w:trPr>
        <w:tc>
          <w:tcPr>
            <w:tcW w:type="dxa" w:w="2406"/>
            <w:shd w:fill="FFFFFF" w:val="clear"/>
            <w:tcMar>
              <w:top w:type="dxa" w:w="70"/>
              <w:left w:type="dxa" w:w="110"/>
              <w:bottom w:type="dxa" w:w="70"/>
              <w:right w:type="dxa" w:w="110"/>
            </w:tcMar>
          </w:tcPr>
          <w:p>
            <w:pPr>
              <w:spacing w:after="0" w:before="0"/>
            </w:pPr>
            <w:r>
              <w:rPr>
                <w:color w:val="13272F"/>
                <w:sz w:val="17"/>
                <w:szCs w:val="17"/>
              </w:rPr>
              <w:t xml:space="preserve">Need a frontend specialist</w:t>
            </w:r>
          </w:p>
        </w:tc>
        <w:tc>
          <w:tcPr>
            <w:tcW w:type="dxa" w:w="6954"/>
            <w:shd w:fill="FFFFFF" w:val="clear"/>
            <w:tcMar>
              <w:top w:type="dxa" w:w="70"/>
              <w:left w:type="dxa" w:w="110"/>
              <w:bottom w:type="dxa" w:w="70"/>
              <w:right w:type="dxa" w:w="110"/>
            </w:tcMar>
          </w:tcPr>
          <w:p>
            <w:pPr>
              <w:spacing w:after="0" w:before="0"/>
            </w:pPr>
            <w:r>
              <w:rPr>
                <w:color w:val="13272F"/>
                <w:sz w:val="17"/>
                <w:szCs w:val="17"/>
              </w:rPr>
              <w:t xml:space="preserve">Much less true for standard patterns</w:t>
            </w:r>
          </w:p>
        </w:tc>
      </w:tr>
      <w:tr>
        <w:trPr>
          <w:tblHeader w:val="false"/>
        </w:trPr>
        <w:tc>
          <w:tcPr>
            <w:tcW w:type="dxa" w:w="2406"/>
            <w:shd w:fill="F7FAFB" w:val="clear"/>
            <w:tcMar>
              <w:top w:type="dxa" w:w="70"/>
              <w:left w:type="dxa" w:w="110"/>
              <w:bottom w:type="dxa" w:w="70"/>
              <w:right w:type="dxa" w:w="110"/>
            </w:tcMar>
          </w:tcPr>
          <w:p>
            <w:pPr>
              <w:spacing w:after="0" w:before="0"/>
            </w:pPr>
            <w:r>
              <w:rPr>
                <w:color w:val="13272F"/>
                <w:sz w:val="17"/>
                <w:szCs w:val="17"/>
              </w:rPr>
              <w:t xml:space="preserve">Dependency churn</w:t>
            </w:r>
          </w:p>
        </w:tc>
        <w:tc>
          <w:tcPr>
            <w:tcW w:type="dxa" w:w="6954"/>
            <w:shd w:fill="F7FAFB" w:val="clear"/>
            <w:tcMar>
              <w:top w:type="dxa" w:w="70"/>
              <w:left w:type="dxa" w:w="110"/>
              <w:bottom w:type="dxa" w:w="70"/>
              <w:right w:type="dxa" w:w="110"/>
            </w:tcMar>
          </w:tcPr>
          <w:p>
            <w:pPr>
              <w:spacing w:after="0" w:before="0"/>
            </w:pPr>
            <w:r>
              <w:rPr>
                <w:b/>
                <w:bCs/>
                <w:color w:val="13272F"/>
                <w:sz w:val="17"/>
                <w:szCs w:val="17"/>
              </w:rPr>
              <w:t xml:space="preserve">Still real.</w:t>
            </w:r>
            <w:r>
              <w:rPr>
                <w:color w:val="13272F"/>
                <w:sz w:val="17"/>
                <w:szCs w:val="17"/>
              </w:rPr>
              <w:t xml:space="preserve"> Mitigate: minimal dependencies, pin versions, upgrade deliberately</w:t>
            </w:r>
          </w:p>
        </w:tc>
      </w:tr>
      <w:tr>
        <w:trPr>
          <w:tblHeader w:val="false"/>
        </w:trPr>
        <w:tc>
          <w:tcPr>
            <w:tcW w:type="dxa" w:w="2406"/>
            <w:shd w:fill="FFFFFF" w:val="clear"/>
            <w:tcMar>
              <w:top w:type="dxa" w:w="70"/>
              <w:left w:type="dxa" w:w="110"/>
              <w:bottom w:type="dxa" w:w="70"/>
              <w:right w:type="dxa" w:w="110"/>
            </w:tcMar>
          </w:tcPr>
          <w:p>
            <w:pPr>
              <w:spacing w:after="0" w:before="0"/>
            </w:pPr>
            <w:r>
              <w:rPr>
                <w:color w:val="13272F"/>
                <w:sz w:val="17"/>
                <w:szCs w:val="17"/>
              </w:rPr>
              <w:t xml:space="preserve">State management complexity</w:t>
            </w:r>
          </w:p>
        </w:tc>
        <w:tc>
          <w:tcPr>
            <w:tcW w:type="dxa" w:w="6954"/>
            <w:shd w:fill="FFFFFF" w:val="clear"/>
            <w:tcMar>
              <w:top w:type="dxa" w:w="70"/>
              <w:left w:type="dxa" w:w="110"/>
              <w:bottom w:type="dxa" w:w="70"/>
              <w:right w:type="dxa" w:w="110"/>
            </w:tcMar>
          </w:tcPr>
          <w:p>
            <w:pPr>
              <w:spacing w:after="0" w:before="0"/>
            </w:pPr>
            <w:r>
              <w:rPr>
                <w:color w:val="13272F"/>
                <w:sz w:val="17"/>
                <w:szCs w:val="17"/>
              </w:rPr>
              <w:t xml:space="preserve">Avoidable — server state via TanStack Query, minimal client state</w:t>
            </w:r>
          </w:p>
        </w:tc>
      </w:tr>
    </w:tbl>
    <w:p>
      <w:pPr>
        <w:spacing w:after="160"/>
      </w:pPr>
    </w:p>
    <w:p>
      <w:pPr>
        <w:spacing w:after="120" w:before="60" w:line="300"/>
      </w:pPr>
      <w:r>
        <w:rPr>
          <w:b/>
          <w:bCs/>
          <w:color w:val="13272F"/>
          <w:sz w:val="20"/>
          <w:szCs w:val="20"/>
        </w:rPr>
        <w:t xml:space="preserve">Residual honest risk:</w:t>
      </w:r>
      <w:r>
        <w:rPr>
          <w:color w:val="13272F"/>
          <w:sz w:val="20"/>
          <w:szCs w:val="20"/>
        </w:rPr>
        <w:t xml:space="preserve"> JavaScript ecosystem churn is real and does not go away. Discipline matters — resist adding libraries. A Next.js app with five dependencies is maintainable by two people. One with fifty is not.</w:t>
      </w:r>
    </w:p>
    <w:p>
      <w:pPr>
        <w:pStyle w:val="Heading2"/>
        <w:spacing w:after="130" w:before="300"/>
      </w:pPr>
      <w:r>
        <w:rPr>
          <w:rFonts w:ascii="Georgia" w:cs="Georgia" w:eastAsia="Georgia" w:hAnsi="Georgia"/>
          <w:b/>
          <w:bCs/>
          <w:color w:val="1F7A8C"/>
          <w:sz w:val="25"/>
          <w:szCs w:val="25"/>
        </w:rPr>
        <w:t xml:space="preserve">7.4 Revised recommendation</w:t>
      </w:r>
    </w:p>
    <w:p>
      <w:pPr>
        <w:pStyle w:val="Heading3"/>
        <w:spacing w:after="100" w:before="220"/>
      </w:pPr>
      <w:r>
        <w:rPr>
          <w:rFonts w:ascii="Georgia" w:cs="Georgia" w:eastAsia="Georgia" w:hAnsi="Georgia"/>
          <w:b/>
          <w:bCs/>
          <w:color w:val="13272F"/>
          <w:sz w:val="22"/>
          <w:szCs w:val="22"/>
        </w:rPr>
        <w:t xml:space="preserve">Split the stack by audience.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964"/>
        <w:gridCol w:w="1261"/>
        <w:gridCol w:w="7135"/>
      </w:tblGrid>
      <w:tr>
        <w:trPr>
          <w:tblHeader/>
        </w:trPr>
        <w:tc>
          <w:tcPr>
            <w:tcW w:type="dxa" w:w="964"/>
            <w:shd w:fill="13272F" w:val="clear"/>
            <w:tcMar>
              <w:top w:type="dxa" w:w="70"/>
              <w:left w:type="dxa" w:w="110"/>
              <w:bottom w:type="dxa" w:w="70"/>
              <w:right w:type="dxa" w:w="110"/>
            </w:tcMar>
          </w:tcPr>
          <w:p>
            <w:pPr>
              <w:spacing w:after="0" w:before="0"/>
            </w:pPr>
            <w:r>
              <w:rPr>
                <w:b/>
                <w:bCs/>
                <w:color w:val="FFFFFF"/>
                <w:sz w:val="17"/>
                <w:szCs w:val="17"/>
              </w:rPr>
              <w:t xml:space="preserve">Surface</w:t>
            </w:r>
          </w:p>
        </w:tc>
        <w:tc>
          <w:tcPr>
            <w:tcW w:type="dxa" w:w="1261"/>
            <w:shd w:fill="13272F" w:val="clear"/>
            <w:tcMar>
              <w:top w:type="dxa" w:w="70"/>
              <w:left w:type="dxa" w:w="110"/>
              <w:bottom w:type="dxa" w:w="70"/>
              <w:right w:type="dxa" w:w="110"/>
            </w:tcMar>
          </w:tcPr>
          <w:p>
            <w:pPr>
              <w:spacing w:after="0" w:before="0"/>
            </w:pPr>
            <w:r>
              <w:rPr>
                <w:b/>
                <w:bCs/>
                <w:color w:val="FFFFFF"/>
                <w:sz w:val="17"/>
                <w:szCs w:val="17"/>
              </w:rPr>
              <w:t xml:space="preserve">Technology</w:t>
            </w:r>
          </w:p>
        </w:tc>
        <w:tc>
          <w:tcPr>
            <w:tcW w:type="dxa" w:w="7135"/>
            <w:shd w:fill="13272F" w:val="clear"/>
            <w:tcMar>
              <w:top w:type="dxa" w:w="70"/>
              <w:left w:type="dxa" w:w="110"/>
              <w:bottom w:type="dxa" w:w="70"/>
              <w:right w:type="dxa" w:w="110"/>
            </w:tcMar>
          </w:tcPr>
          <w:p>
            <w:pPr>
              <w:spacing w:after="0" w:before="0"/>
            </w:pPr>
            <w:r>
              <w:rPr>
                <w:b/>
                <w:bCs/>
                <w:color w:val="FFFFFF"/>
                <w:sz w:val="17"/>
                <w:szCs w:val="17"/>
              </w:rPr>
              <w:t xml:space="preserve">Reasoning</w:t>
            </w:r>
          </w:p>
        </w:tc>
      </w:tr>
      <w:tr>
        <w:trPr>
          <w:tblHeader w:val="false"/>
        </w:trPr>
        <w:tc>
          <w:tcPr>
            <w:tcW w:type="dxa" w:w="964"/>
            <w:shd w:fill="FFFFFF" w:val="clear"/>
            <w:tcMar>
              <w:top w:type="dxa" w:w="70"/>
              <w:left w:type="dxa" w:w="110"/>
              <w:bottom w:type="dxa" w:w="70"/>
              <w:right w:type="dxa" w:w="110"/>
            </w:tcMar>
          </w:tcPr>
          <w:p>
            <w:pPr>
              <w:spacing w:after="0" w:before="0"/>
            </w:pPr>
            <w:r>
              <w:rPr>
                <w:b/>
                <w:bCs/>
                <w:color w:val="13272F"/>
                <w:sz w:val="17"/>
                <w:szCs w:val="17"/>
              </w:rPr>
              <w:t xml:space="preserve">Student web app</w:t>
            </w:r>
          </w:p>
        </w:tc>
        <w:tc>
          <w:tcPr>
            <w:tcW w:type="dxa" w:w="1261"/>
            <w:shd w:fill="FFFFFF" w:val="clear"/>
            <w:tcMar>
              <w:top w:type="dxa" w:w="70"/>
              <w:left w:type="dxa" w:w="110"/>
              <w:bottom w:type="dxa" w:w="70"/>
              <w:right w:type="dxa" w:w="110"/>
            </w:tcMar>
          </w:tcPr>
          <w:p>
            <w:pPr>
              <w:spacing w:after="0" w:before="0"/>
            </w:pPr>
            <w:r>
              <w:rPr>
                <w:b/>
                <w:bCs/>
                <w:color w:val="13272F"/>
                <w:sz w:val="17"/>
                <w:szCs w:val="17"/>
              </w:rPr>
              <w:t xml:space="preserve">Next.js (React) + TypeScript</w:t>
            </w:r>
          </w:p>
        </w:tc>
        <w:tc>
          <w:tcPr>
            <w:tcW w:type="dxa" w:w="7135"/>
            <w:shd w:fill="FFFFFF" w:val="clear"/>
            <w:tcMar>
              <w:top w:type="dxa" w:w="70"/>
              <w:left w:type="dxa" w:w="110"/>
              <w:bottom w:type="dxa" w:w="70"/>
              <w:right w:type="dxa" w:w="110"/>
            </w:tcMar>
          </w:tcPr>
          <w:p>
            <w:pPr>
              <w:spacing w:after="0" w:before="0"/>
            </w:pPr>
            <w:r>
              <w:rPr>
                <w:color w:val="13272F"/>
                <w:sz w:val="17"/>
                <w:szCs w:val="17"/>
              </w:rPr>
              <w:t xml:space="preserve">Shares patterns with the future mobile app; needs the API anyway; better interaction model for the consultation UI</w:t>
            </w:r>
          </w:p>
        </w:tc>
      </w:tr>
      <w:tr>
        <w:trPr>
          <w:tblHeader w:val="false"/>
        </w:trPr>
        <w:tc>
          <w:tcPr>
            <w:tcW w:type="dxa" w:w="964"/>
            <w:shd w:fill="F7FAFB" w:val="clear"/>
            <w:tcMar>
              <w:top w:type="dxa" w:w="70"/>
              <w:left w:type="dxa" w:w="110"/>
              <w:bottom w:type="dxa" w:w="70"/>
              <w:right w:type="dxa" w:w="110"/>
            </w:tcMar>
          </w:tcPr>
          <w:p>
            <w:pPr>
              <w:spacing w:after="0" w:before="0"/>
            </w:pPr>
            <w:r>
              <w:rPr>
                <w:b/>
                <w:bCs/>
                <w:color w:val="13272F"/>
                <w:sz w:val="17"/>
                <w:szCs w:val="17"/>
              </w:rPr>
              <w:t xml:space="preserve">Mobile apps</w:t>
            </w:r>
          </w:p>
        </w:tc>
        <w:tc>
          <w:tcPr>
            <w:tcW w:type="dxa" w:w="1261"/>
            <w:shd w:fill="F7FAFB" w:val="clear"/>
            <w:tcMar>
              <w:top w:type="dxa" w:w="70"/>
              <w:left w:type="dxa" w:w="110"/>
              <w:bottom w:type="dxa" w:w="70"/>
              <w:right w:type="dxa" w:w="110"/>
            </w:tcMar>
          </w:tcPr>
          <w:p>
            <w:pPr>
              <w:spacing w:after="0" w:before="0"/>
            </w:pPr>
            <w:r>
              <w:rPr>
                <w:b/>
                <w:bCs/>
                <w:color w:val="13272F"/>
                <w:sz w:val="17"/>
                <w:szCs w:val="17"/>
              </w:rPr>
              <w:t xml:space="preserve">React Native + Expo</w:t>
            </w:r>
          </w:p>
        </w:tc>
        <w:tc>
          <w:tcPr>
            <w:tcW w:type="dxa" w:w="7135"/>
            <w:shd w:fill="F7FAFB" w:val="clear"/>
            <w:tcMar>
              <w:top w:type="dxa" w:w="70"/>
              <w:left w:type="dxa" w:w="110"/>
              <w:bottom w:type="dxa" w:w="70"/>
              <w:right w:type="dxa" w:w="110"/>
            </w:tcMar>
          </w:tcPr>
          <w:p>
            <w:pPr>
              <w:spacing w:after="0" w:before="0"/>
            </w:pPr>
            <w:r>
              <w:rPr>
                <w:color w:val="13272F"/>
                <w:sz w:val="17"/>
                <w:szCs w:val="17"/>
              </w:rPr>
              <w:t xml:space="preserve">Reuses React knowledge, API client, and business logic. Expo makes app-store builds genuinely manageable for a small team. One codebase → iOS + Android</w:t>
            </w:r>
          </w:p>
        </w:tc>
      </w:tr>
      <w:tr>
        <w:trPr>
          <w:tblHeader w:val="false"/>
        </w:trPr>
        <w:tc>
          <w:tcPr>
            <w:tcW w:type="dxa" w:w="964"/>
            <w:shd w:fill="FFFFFF" w:val="clear"/>
            <w:tcMar>
              <w:top w:type="dxa" w:w="70"/>
              <w:left w:type="dxa" w:w="110"/>
              <w:bottom w:type="dxa" w:w="70"/>
              <w:right w:type="dxa" w:w="110"/>
            </w:tcMar>
          </w:tcPr>
          <w:p>
            <w:pPr>
              <w:spacing w:after="0" w:before="0"/>
            </w:pPr>
            <w:r>
              <w:rPr>
                <w:b/>
                <w:bCs/>
                <w:color w:val="13272F"/>
                <w:sz w:val="17"/>
                <w:szCs w:val="17"/>
              </w:rPr>
              <w:t xml:space="preserve">Admin console</w:t>
            </w:r>
          </w:p>
        </w:tc>
        <w:tc>
          <w:tcPr>
            <w:tcW w:type="dxa" w:w="1261"/>
            <w:shd w:fill="FFFFFF" w:val="clear"/>
            <w:tcMar>
              <w:top w:type="dxa" w:w="70"/>
              <w:left w:type="dxa" w:w="110"/>
              <w:bottom w:type="dxa" w:w="70"/>
              <w:right w:type="dxa" w:w="110"/>
            </w:tcMar>
          </w:tcPr>
          <w:p>
            <w:pPr>
              <w:spacing w:after="0" w:before="0"/>
            </w:pPr>
            <w:r>
              <w:rPr>
                <w:b/>
                <w:bCs/>
                <w:color w:val="13272F"/>
                <w:sz w:val="17"/>
                <w:szCs w:val="17"/>
              </w:rPr>
              <w:t xml:space="preserve">Jinja + HTMX</w:t>
            </w:r>
            <w:r>
              <w:rPr>
                <w:color w:val="13272F"/>
                <w:sz w:val="17"/>
                <w:szCs w:val="17"/>
              </w:rPr>
              <w:t xml:space="preserve"> </w:t>
            </w:r>
            <w:r>
              <w:rPr>
                <w:i/>
                <w:iCs/>
                <w:color w:val="13272F"/>
                <w:sz w:val="17"/>
                <w:szCs w:val="17"/>
              </w:rPr>
              <w:t xml:space="preserve">(keep it simple)</w:t>
            </w:r>
          </w:p>
        </w:tc>
        <w:tc>
          <w:tcPr>
            <w:tcW w:type="dxa" w:w="7135"/>
            <w:shd w:fill="FFFFFF" w:val="clear"/>
            <w:tcMar>
              <w:top w:type="dxa" w:w="70"/>
              <w:left w:type="dxa" w:w="110"/>
              <w:bottom w:type="dxa" w:w="70"/>
              <w:right w:type="dxa" w:w="110"/>
            </w:tcMar>
          </w:tcPr>
          <w:p>
            <w:pPr>
              <w:spacing w:after="0" w:before="0"/>
            </w:pPr>
            <w:r>
              <w:rPr>
                <w:color w:val="13272F"/>
                <w:sz w:val="17"/>
                <w:szCs w:val="17"/>
              </w:rPr>
              <w:t xml:space="preserve">Internal, low traffic, form-heavy, no mobile requirement. This is where server rendering genuinely wins — and it means the admin console does </w:t>
            </w:r>
            <w:r>
              <w:rPr>
                <w:b/>
                <w:bCs/>
                <w:color w:val="13272F"/>
                <w:sz w:val="17"/>
                <w:szCs w:val="17"/>
              </w:rPr>
              <w:t xml:space="preserve">not</w:t>
            </w:r>
            <w:r>
              <w:rPr>
                <w:color w:val="13272F"/>
                <w:sz w:val="17"/>
                <w:szCs w:val="17"/>
              </w:rPr>
              <w:t xml:space="preserve"> block the API work</w:t>
            </w:r>
          </w:p>
        </w:tc>
      </w:tr>
      <w:tr>
        <w:trPr>
          <w:tblHeader w:val="false"/>
        </w:trPr>
        <w:tc>
          <w:tcPr>
            <w:tcW w:type="dxa" w:w="964"/>
            <w:shd w:fill="F7FAFB" w:val="clear"/>
            <w:tcMar>
              <w:top w:type="dxa" w:w="70"/>
              <w:left w:type="dxa" w:w="110"/>
              <w:bottom w:type="dxa" w:w="70"/>
              <w:right w:type="dxa" w:w="110"/>
            </w:tcMar>
          </w:tcPr>
          <w:p>
            <w:pPr>
              <w:spacing w:after="0" w:before="0"/>
            </w:pPr>
            <w:r>
              <w:rPr>
                <w:b/>
                <w:bCs/>
                <w:color w:val="13272F"/>
                <w:sz w:val="17"/>
                <w:szCs w:val="17"/>
              </w:rPr>
              <w:t xml:space="preserve">Backend API</w:t>
            </w:r>
          </w:p>
        </w:tc>
        <w:tc>
          <w:tcPr>
            <w:tcW w:type="dxa" w:w="1261"/>
            <w:shd w:fill="F7FAFB" w:val="clear"/>
            <w:tcMar>
              <w:top w:type="dxa" w:w="70"/>
              <w:left w:type="dxa" w:w="110"/>
              <w:bottom w:type="dxa" w:w="70"/>
              <w:right w:type="dxa" w:w="110"/>
            </w:tcMar>
          </w:tcPr>
          <w:p>
            <w:pPr>
              <w:spacing w:after="0" w:before="0"/>
            </w:pPr>
            <w:r>
              <w:rPr>
                <w:b/>
                <w:bCs/>
                <w:color w:val="13272F"/>
                <w:sz w:val="17"/>
                <w:szCs w:val="17"/>
              </w:rPr>
              <w:t xml:space="preserve">Flask (existing) or FastAPI</w:t>
            </w:r>
          </w:p>
        </w:tc>
        <w:tc>
          <w:tcPr>
            <w:tcW w:type="dxa" w:w="7135"/>
            <w:shd w:fill="F7FAFB" w:val="clear"/>
            <w:tcMar>
              <w:top w:type="dxa" w:w="70"/>
              <w:left w:type="dxa" w:w="110"/>
              <w:bottom w:type="dxa" w:w="70"/>
              <w:right w:type="dxa" w:w="110"/>
            </w:tcMar>
          </w:tcPr>
          <w:p>
            <w:pPr>
              <w:spacing w:after="0" w:before="0"/>
            </w:pPr>
            <w:r>
              <w:rPr>
                <w:color w:val="13272F"/>
                <w:sz w:val="17"/>
                <w:szCs w:val="17"/>
              </w:rPr>
              <w:t xml:space="preserve">See §7.5</w:t>
            </w:r>
          </w:p>
        </w:tc>
      </w:tr>
      <w:tr>
        <w:trPr>
          <w:tblHeader w:val="false"/>
        </w:trPr>
        <w:tc>
          <w:tcPr>
            <w:tcW w:type="dxa" w:w="964"/>
            <w:shd w:fill="FFFFFF" w:val="clear"/>
            <w:tcMar>
              <w:top w:type="dxa" w:w="70"/>
              <w:left w:type="dxa" w:w="110"/>
              <w:bottom w:type="dxa" w:w="70"/>
              <w:right w:type="dxa" w:w="110"/>
            </w:tcMar>
          </w:tcPr>
          <w:p>
            <w:pPr>
              <w:spacing w:after="0" w:before="0"/>
            </w:pPr>
            <w:r>
              <w:rPr>
                <w:b/>
                <w:bCs/>
                <w:color w:val="13272F"/>
                <w:sz w:val="17"/>
                <w:szCs w:val="17"/>
              </w:rPr>
              <w:t xml:space="preserve">Analytics dashboards</w:t>
            </w:r>
          </w:p>
        </w:tc>
        <w:tc>
          <w:tcPr>
            <w:tcW w:type="dxa" w:w="1261"/>
            <w:shd w:fill="FFFFFF" w:val="clear"/>
            <w:tcMar>
              <w:top w:type="dxa" w:w="70"/>
              <w:left w:type="dxa" w:w="110"/>
              <w:bottom w:type="dxa" w:w="70"/>
              <w:right w:type="dxa" w:w="110"/>
            </w:tcMar>
          </w:tcPr>
          <w:p>
            <w:pPr>
              <w:spacing w:after="0" w:before="0"/>
            </w:pPr>
            <w:r>
              <w:rPr>
                <w:b/>
                <w:bCs/>
                <w:color w:val="13272F"/>
                <w:sz w:val="17"/>
                <w:szCs w:val="17"/>
              </w:rPr>
              <w:t xml:space="preserve">Metabase</w:t>
            </w:r>
          </w:p>
        </w:tc>
        <w:tc>
          <w:tcPr>
            <w:tcW w:type="dxa" w:w="7135"/>
            <w:shd w:fill="FFFFFF" w:val="clear"/>
            <w:tcMar>
              <w:top w:type="dxa" w:w="70"/>
              <w:left w:type="dxa" w:w="110"/>
              <w:bottom w:type="dxa" w:w="70"/>
              <w:right w:type="dxa" w:w="110"/>
            </w:tcMar>
          </w:tcPr>
          <w:p>
            <w:pPr>
              <w:spacing w:after="0" w:before="0"/>
            </w:pPr>
            <w:r>
              <w:rPr>
                <w:color w:val="13272F"/>
                <w:sz w:val="17"/>
                <w:szCs w:val="17"/>
              </w:rPr>
              <w:t xml:space="preserve">Buy, don't build (§4.9)</w:t>
            </w:r>
          </w:p>
        </w:tc>
      </w:tr>
    </w:tbl>
    <w:p>
      <w:pPr>
        <w:spacing w:after="160"/>
      </w:pPr>
    </w:p>
    <w:p>
      <w:pPr>
        <w:spacing w:after="120" w:before="60" w:line="300"/>
      </w:pPr>
      <w:r>
        <w:rPr>
          <w:color w:val="13272F"/>
          <w:sz w:val="20"/>
          <w:szCs w:val="20"/>
        </w:rPr>
        <w:t xml:space="preserve">This is not a compromise — each surface uses the tool that fits it. The admin console has entirely different constraints from the consumer app, and pretending otherwise costs you.</w:t>
      </w:r>
    </w:p>
    <w:p>
      <w:pPr>
        <w:pStyle w:val="Heading2"/>
        <w:spacing w:after="130" w:before="300"/>
      </w:pPr>
      <w:r>
        <w:rPr>
          <w:rFonts w:ascii="Georgia" w:cs="Georgia" w:eastAsia="Georgia" w:hAnsi="Georgia"/>
          <w:b/>
          <w:bCs/>
          <w:color w:val="1F7A8C"/>
          <w:sz w:val="25"/>
          <w:szCs w:val="25"/>
        </w:rPr>
        <w:t xml:space="preserve">7.5 Flask or FastAPI for the API?</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57"/>
        <w:gridCol w:w="8003"/>
      </w:tblGrid>
      <w:tr>
        <w:trPr>
          <w:tblHeader/>
        </w:trPr>
        <w:tc>
          <w:tcPr>
            <w:tcW w:type="dxa" w:w="1357"/>
            <w:shd w:fill="13272F" w:val="clear"/>
            <w:tcMar>
              <w:top w:type="dxa" w:w="70"/>
              <w:left w:type="dxa" w:w="110"/>
              <w:bottom w:type="dxa" w:w="70"/>
              <w:right w:type="dxa" w:w="110"/>
            </w:tcMar>
          </w:tcPr>
          <w:p>
            <w:pPr>
              <w:spacing w:after="0" w:before="0"/>
            </w:pPr>
            <w:r>
              <w:rPr>
                <w:b/>
                <w:bCs/>
                <w:color w:val="FFFFFF"/>
                <w:sz w:val="17"/>
                <w:szCs w:val="17"/>
              </w:rPr>
              <w:t xml:space="preserve">Option</w:t>
            </w:r>
          </w:p>
        </w:tc>
        <w:tc>
          <w:tcPr>
            <w:tcW w:type="dxa" w:w="8003"/>
            <w:shd w:fill="13272F" w:val="clear"/>
            <w:tcMar>
              <w:top w:type="dxa" w:w="70"/>
              <w:left w:type="dxa" w:w="110"/>
              <w:bottom w:type="dxa" w:w="70"/>
              <w:right w:type="dxa" w:w="110"/>
            </w:tcMar>
          </w:tcPr>
          <w:p>
            <w:pPr>
              <w:spacing w:after="0" w:before="0"/>
            </w:pPr>
            <w:r>
              <w:rPr>
                <w:b/>
                <w:bCs/>
                <w:color w:val="FFFFFF"/>
                <w:sz w:val="17"/>
                <w:szCs w:val="17"/>
              </w:rPr>
              <w:t xml:space="preserve">Verdict</w:t>
            </w:r>
          </w:p>
        </w:tc>
      </w:tr>
      <w:tr>
        <w:trPr>
          <w:tblHeader w:val="false"/>
        </w:trPr>
        <w:tc>
          <w:tcPr>
            <w:tcW w:type="dxa" w:w="1357"/>
            <w:shd w:fill="FFFFFF" w:val="clear"/>
            <w:tcMar>
              <w:top w:type="dxa" w:w="70"/>
              <w:left w:type="dxa" w:w="110"/>
              <w:bottom w:type="dxa" w:w="70"/>
              <w:right w:type="dxa" w:w="110"/>
            </w:tcMar>
          </w:tcPr>
          <w:p>
            <w:pPr>
              <w:spacing w:after="0" w:before="0"/>
            </w:pPr>
            <w:r>
              <w:rPr>
                <w:b/>
                <w:bCs/>
                <w:color w:val="13272F"/>
                <w:sz w:val="17"/>
                <w:szCs w:val="17"/>
              </w:rPr>
              <w:t xml:space="preserve">Keep Flask</w:t>
            </w:r>
          </w:p>
        </w:tc>
        <w:tc>
          <w:tcPr>
            <w:tcW w:type="dxa" w:w="8003"/>
            <w:shd w:fill="FFFFFF"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Recommended.</w:t>
            </w:r>
            <w:r>
              <w:rPr>
                <w:color w:val="13272F"/>
                <w:sz w:val="17"/>
                <w:szCs w:val="17"/>
              </w:rPr>
              <w:t xml:space="preserve"> Your code works, your team knows it, and Flask serves JSON perfectly well. Add </w:t>
            </w:r>
            <w:r>
              <w:rPr>
                <w:rFonts w:ascii="Consolas" w:cs="Consolas" w:eastAsia="Consolas" w:hAnsi="Consolas"/>
                <w:color w:val="B3651F"/>
                <w:sz w:val="15"/>
                <w:szCs w:val="15"/>
              </w:rPr>
              <w:t xml:space="preserve">flask-pydantic</w:t>
            </w:r>
            <w:r>
              <w:rPr>
                <w:color w:val="13272F"/>
                <w:sz w:val="17"/>
                <w:szCs w:val="17"/>
              </w:rPr>
              <w:t xml:space="preserve"> or </w:t>
            </w:r>
            <w:r>
              <w:rPr>
                <w:rFonts w:ascii="Consolas" w:cs="Consolas" w:eastAsia="Consolas" w:hAnsi="Consolas"/>
                <w:color w:val="B3651F"/>
                <w:sz w:val="15"/>
                <w:szCs w:val="15"/>
              </w:rPr>
              <w:t xml:space="preserve">apiflask</w:t>
            </w:r>
            <w:r>
              <w:rPr>
                <w:color w:val="13272F"/>
                <w:sz w:val="17"/>
                <w:szCs w:val="17"/>
              </w:rPr>
              <w:t xml:space="preserve"> for typed request/response schemas and automatic OpenAPI docs. Migration cost: near zero.</w:t>
            </w:r>
          </w:p>
        </w:tc>
      </w:tr>
      <w:tr>
        <w:trPr>
          <w:tblHeader w:val="false"/>
        </w:trPr>
        <w:tc>
          <w:tcPr>
            <w:tcW w:type="dxa" w:w="1357"/>
            <w:shd w:fill="F7FAFB" w:val="clear"/>
            <w:tcMar>
              <w:top w:type="dxa" w:w="70"/>
              <w:left w:type="dxa" w:w="110"/>
              <w:bottom w:type="dxa" w:w="70"/>
              <w:right w:type="dxa" w:w="110"/>
            </w:tcMar>
          </w:tcPr>
          <w:p>
            <w:pPr>
              <w:spacing w:after="0" w:before="0"/>
            </w:pPr>
            <w:r>
              <w:rPr>
                <w:b/>
                <w:bCs/>
                <w:color w:val="13272F"/>
                <w:sz w:val="17"/>
                <w:szCs w:val="17"/>
              </w:rPr>
              <w:t xml:space="preserve">Migrate to FastAPI</w:t>
            </w:r>
          </w:p>
        </w:tc>
        <w:tc>
          <w:tcPr>
            <w:tcW w:type="dxa" w:w="8003"/>
            <w:shd w:fill="F7FAFB" w:val="clear"/>
            <w:tcMar>
              <w:top w:type="dxa" w:w="70"/>
              <w:left w:type="dxa" w:w="110"/>
              <w:bottom w:type="dxa" w:w="70"/>
              <w:right w:type="dxa" w:w="110"/>
            </w:tcMar>
          </w:tcPr>
          <w:p>
            <w:pPr>
              <w:spacing w:after="0" w:before="0"/>
            </w:pPr>
            <w:r>
              <w:rPr>
                <w:color w:val="13272F"/>
                <w:sz w:val="17"/>
                <w:szCs w:val="17"/>
              </w:rPr>
              <w:t xml:space="preserve">⚠️ Better async support (useful for concurrent LLM calls), automatic OpenAPI, native Pydantic. But it is a rewrite of </w:t>
            </w:r>
            <w:r>
              <w:rPr>
                <w:rFonts w:ascii="Consolas" w:cs="Consolas" w:eastAsia="Consolas" w:hAnsi="Consolas"/>
                <w:color w:val="B3651F"/>
                <w:sz w:val="15"/>
                <w:szCs w:val="15"/>
              </w:rPr>
              <w:t xml:space="preserve">app.py</w:t>
            </w:r>
            <w:r>
              <w:rPr>
                <w:color w:val="13272F"/>
                <w:sz w:val="17"/>
                <w:szCs w:val="17"/>
              </w:rPr>
              <w:t xml:space="preserve"> for benefits you can mostly get by adding a library to Flask.</w:t>
            </w:r>
          </w:p>
        </w:tc>
      </w:tr>
    </w:tbl>
    <w:p>
      <w:pPr>
        <w:spacing w:after="160"/>
      </w:pPr>
    </w:p>
    <w:p>
      <w:pPr>
        <w:spacing w:after="120" w:before="60" w:line="300"/>
      </w:pPr>
      <w:r>
        <w:rPr>
          <w:b/>
          <w:bCs/>
          <w:color w:val="13272F"/>
          <w:sz w:val="20"/>
          <w:szCs w:val="20"/>
        </w:rPr>
        <w:t xml:space="preserve">Recommendation: stay on Flask, add typed schemas.</w:t>
      </w:r>
      <w:r>
        <w:rPr>
          <w:color w:val="13272F"/>
          <w:sz w:val="20"/>
          <w:szCs w:val="20"/>
        </w:rPr>
        <w:t xml:space="preserve"> Revisit FastAPI only if async LLM concurrency becomes a measured bottleneck. Do not rewrite a working backend while simultaneously rewriting the frontend and adding a database — that is three destabilising changes at once.</w:t>
      </w:r>
    </w:p>
    <w:p>
      <w:pPr>
        <w:pStyle w:val="Heading2"/>
        <w:spacing w:after="130" w:before="300"/>
      </w:pPr>
      <w:r>
        <w:rPr>
          <w:rFonts w:ascii="Georgia" w:cs="Georgia" w:eastAsia="Georgia" w:hAnsi="Georgia"/>
          <w:b/>
          <w:bCs/>
          <w:color w:val="1F7A8C"/>
          <w:sz w:val="25"/>
          <w:szCs w:val="25"/>
        </w:rPr>
        <w:t xml:space="preserve">7.6 Mobile-specific considerations</w:t>
      </w:r>
    </w:p>
    <w:p>
      <w:pPr>
        <w:spacing w:after="120" w:before="60" w:line="300"/>
      </w:pPr>
      <w:r>
        <w:rPr>
          <w:color w:val="13272F"/>
          <w:sz w:val="20"/>
          <w:szCs w:val="20"/>
        </w:rPr>
        <w:t xml:space="preserve">Things that only appear once you target app stores: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67"/>
        <w:gridCol w:w="7993"/>
      </w:tblGrid>
      <w:tr>
        <w:trPr>
          <w:tblHeader/>
        </w:trPr>
        <w:tc>
          <w:tcPr>
            <w:tcW w:type="dxa" w:w="1367"/>
            <w:shd w:fill="13272F" w:val="clear"/>
            <w:tcMar>
              <w:top w:type="dxa" w:w="70"/>
              <w:left w:type="dxa" w:w="110"/>
              <w:bottom w:type="dxa" w:w="70"/>
              <w:right w:type="dxa" w:w="110"/>
            </w:tcMar>
          </w:tcPr>
          <w:p>
            <w:pPr>
              <w:spacing w:after="0" w:before="0"/>
            </w:pPr>
            <w:r>
              <w:rPr>
                <w:b/>
                <w:bCs/>
                <w:color w:val="FFFFFF"/>
                <w:sz w:val="17"/>
                <w:szCs w:val="17"/>
              </w:rPr>
              <w:t xml:space="preserve">Concern</w:t>
            </w:r>
          </w:p>
        </w:tc>
        <w:tc>
          <w:tcPr>
            <w:tcW w:type="dxa" w:w="7993"/>
            <w:shd w:fill="13272F" w:val="clear"/>
            <w:tcMar>
              <w:top w:type="dxa" w:w="70"/>
              <w:left w:type="dxa" w:w="110"/>
              <w:bottom w:type="dxa" w:w="70"/>
              <w:right w:type="dxa" w:w="110"/>
            </w:tcMar>
          </w:tcPr>
          <w:p>
            <w:pPr>
              <w:spacing w:after="0" w:before="0"/>
            </w:pPr>
            <w:r>
              <w:rPr>
                <w:b/>
                <w:bCs/>
                <w:color w:val="FFFFFF"/>
                <w:sz w:val="17"/>
                <w:szCs w:val="17"/>
              </w:rPr>
              <w:t xml:space="preserve">Detail</w:t>
            </w:r>
          </w:p>
        </w:tc>
      </w:tr>
      <w:tr>
        <w:trPr>
          <w:tblHeader w:val="false"/>
        </w:trPr>
        <w:tc>
          <w:tcPr>
            <w:tcW w:type="dxa" w:w="1367"/>
            <w:shd w:fill="FFFFFF" w:val="clear"/>
            <w:tcMar>
              <w:top w:type="dxa" w:w="70"/>
              <w:left w:type="dxa" w:w="110"/>
              <w:bottom w:type="dxa" w:w="70"/>
              <w:right w:type="dxa" w:w="110"/>
            </w:tcMar>
          </w:tcPr>
          <w:p>
            <w:pPr>
              <w:spacing w:after="0" w:before="0"/>
            </w:pPr>
            <w:r>
              <w:rPr>
                <w:b/>
                <w:bCs/>
                <w:color w:val="13272F"/>
                <w:sz w:val="17"/>
                <w:szCs w:val="17"/>
              </w:rPr>
              <w:t xml:space="preserve">Apple in-app purchase</w:t>
            </w:r>
          </w:p>
        </w:tc>
        <w:tc>
          <w:tcPr>
            <w:tcW w:type="dxa" w:w="7993"/>
            <w:shd w:fill="FFFFFF" w:val="clear"/>
            <w:tcMar>
              <w:top w:type="dxa" w:w="70"/>
              <w:left w:type="dxa" w:w="110"/>
              <w:bottom w:type="dxa" w:w="70"/>
              <w:right w:type="dxa" w:w="110"/>
            </w:tcMar>
          </w:tcPr>
          <w:p>
            <w:pPr>
              <w:spacing w:after="0" w:before="0"/>
            </w:pPr>
            <w:r>
              <w:rPr>
                <w:color w:val="13272F"/>
                <w:sz w:val="17"/>
                <w:szCs w:val="17"/>
              </w:rPr>
              <w:t xml:space="preserve">Apple requires IAP for digital subscriptions and takes 15–30 %. You cannot link out to a cheaper web checkout inside the app (rules vary by jurisdiction and are shifting — check current guidance). </w:t>
            </w:r>
            <w:r>
              <w:rPr>
                <w:b/>
                <w:bCs/>
                <w:color w:val="13272F"/>
                <w:sz w:val="17"/>
                <w:szCs w:val="17"/>
              </w:rPr>
              <w:t xml:space="preserve">Model this into pricing.</w:t>
            </w:r>
          </w:p>
        </w:tc>
      </w:tr>
      <w:tr>
        <w:trPr>
          <w:tblHeader w:val="false"/>
        </w:trPr>
        <w:tc>
          <w:tcPr>
            <w:tcW w:type="dxa" w:w="1367"/>
            <w:shd w:fill="F7FAFB" w:val="clear"/>
            <w:tcMar>
              <w:top w:type="dxa" w:w="70"/>
              <w:left w:type="dxa" w:w="110"/>
              <w:bottom w:type="dxa" w:w="70"/>
              <w:right w:type="dxa" w:w="110"/>
            </w:tcMar>
          </w:tcPr>
          <w:p>
            <w:pPr>
              <w:spacing w:after="0" w:before="0"/>
            </w:pPr>
            <w:r>
              <w:rPr>
                <w:b/>
                <w:bCs/>
                <w:color w:val="13272F"/>
                <w:sz w:val="17"/>
                <w:szCs w:val="17"/>
              </w:rPr>
              <w:t xml:space="preserve">Sign in with Apple</w:t>
            </w:r>
          </w:p>
        </w:tc>
        <w:tc>
          <w:tcPr>
            <w:tcW w:type="dxa" w:w="7993"/>
            <w:shd w:fill="F7FAFB" w:val="clear"/>
            <w:tcMar>
              <w:top w:type="dxa" w:w="70"/>
              <w:left w:type="dxa" w:w="110"/>
              <w:bottom w:type="dxa" w:w="70"/>
              <w:right w:type="dxa" w:w="110"/>
            </w:tcMar>
          </w:tcPr>
          <w:p>
            <w:pPr>
              <w:spacing w:after="0" w:before="0"/>
            </w:pPr>
            <w:r>
              <w:rPr>
                <w:color w:val="13272F"/>
                <w:sz w:val="17"/>
                <w:szCs w:val="17"/>
              </w:rPr>
              <w:t xml:space="preserve">Mandatory if you offer any other social login (§3.3)</w:t>
            </w:r>
          </w:p>
        </w:tc>
      </w:tr>
      <w:tr>
        <w:trPr>
          <w:tblHeader w:val="false"/>
        </w:trPr>
        <w:tc>
          <w:tcPr>
            <w:tcW w:type="dxa" w:w="1367"/>
            <w:shd w:fill="FFFFFF" w:val="clear"/>
            <w:tcMar>
              <w:top w:type="dxa" w:w="70"/>
              <w:left w:type="dxa" w:w="110"/>
              <w:bottom w:type="dxa" w:w="70"/>
              <w:right w:type="dxa" w:w="110"/>
            </w:tcMar>
          </w:tcPr>
          <w:p>
            <w:pPr>
              <w:spacing w:after="0" w:before="0"/>
            </w:pPr>
            <w:r>
              <w:rPr>
                <w:b/>
                <w:bCs/>
                <w:color w:val="13272F"/>
                <w:sz w:val="17"/>
                <w:szCs w:val="17"/>
              </w:rPr>
              <w:t xml:space="preserve">Review latency</w:t>
            </w:r>
          </w:p>
        </w:tc>
        <w:tc>
          <w:tcPr>
            <w:tcW w:type="dxa" w:w="7993"/>
            <w:shd w:fill="FFFFFF" w:val="clear"/>
            <w:tcMar>
              <w:top w:type="dxa" w:w="70"/>
              <w:left w:type="dxa" w:w="110"/>
              <w:bottom w:type="dxa" w:w="70"/>
              <w:right w:type="dxa" w:w="110"/>
            </w:tcMar>
          </w:tcPr>
          <w:p>
            <w:pPr>
              <w:spacing w:after="0" w:before="0"/>
            </w:pPr>
            <w:r>
              <w:rPr>
                <w:color w:val="13272F"/>
                <w:sz w:val="17"/>
                <w:szCs w:val="17"/>
              </w:rPr>
              <w:t xml:space="preserve">Each release waits on review (typically 1–3 days). Plan releases; do not promise same-day fixes.</w:t>
            </w:r>
          </w:p>
        </w:tc>
      </w:tr>
      <w:tr>
        <w:trPr>
          <w:tblHeader w:val="false"/>
        </w:trPr>
        <w:tc>
          <w:tcPr>
            <w:tcW w:type="dxa" w:w="1367"/>
            <w:shd w:fill="F7FAFB" w:val="clear"/>
            <w:tcMar>
              <w:top w:type="dxa" w:w="70"/>
              <w:left w:type="dxa" w:w="110"/>
              <w:bottom w:type="dxa" w:w="70"/>
              <w:right w:type="dxa" w:w="110"/>
            </w:tcMar>
          </w:tcPr>
          <w:p>
            <w:pPr>
              <w:spacing w:after="0" w:before="0"/>
            </w:pPr>
            <w:r>
              <w:rPr>
                <w:b/>
                <w:bCs/>
                <w:color w:val="13272F"/>
                <w:sz w:val="17"/>
                <w:szCs w:val="17"/>
              </w:rPr>
              <w:t xml:space="preserve">Offline</w:t>
            </w:r>
          </w:p>
        </w:tc>
        <w:tc>
          <w:tcPr>
            <w:tcW w:type="dxa" w:w="7993"/>
            <w:shd w:fill="F7FAFB" w:val="clear"/>
            <w:tcMar>
              <w:top w:type="dxa" w:w="70"/>
              <w:left w:type="dxa" w:w="110"/>
              <w:bottom w:type="dxa" w:w="70"/>
              <w:right w:type="dxa" w:w="110"/>
            </w:tcMar>
          </w:tcPr>
          <w:p>
            <w:pPr>
              <w:spacing w:after="0" w:before="0"/>
            </w:pPr>
            <w:r>
              <w:rPr>
                <w:color w:val="13272F"/>
                <w:sz w:val="17"/>
                <w:szCs w:val="17"/>
              </w:rPr>
              <w:t xml:space="preserve">Consultations need the LLM, so offline play is not possible. But </w:t>
            </w:r>
            <w:r>
              <w:rPr>
                <w:i/>
                <w:iCs/>
                <w:color w:val="13272F"/>
                <w:sz w:val="17"/>
                <w:szCs w:val="17"/>
              </w:rPr>
              <w:t xml:space="preserve">reviewing past feedback</w:t>
            </w:r>
            <w:r>
              <w:rPr>
                <w:color w:val="13272F"/>
                <w:sz w:val="17"/>
                <w:szCs w:val="17"/>
              </w:rPr>
              <w:t xml:space="preserve"> offline is valuable and easy — cache it.</w:t>
            </w:r>
          </w:p>
        </w:tc>
      </w:tr>
      <w:tr>
        <w:trPr>
          <w:tblHeader w:val="false"/>
        </w:trPr>
        <w:tc>
          <w:tcPr>
            <w:tcW w:type="dxa" w:w="1367"/>
            <w:shd w:fill="FFFFFF" w:val="clear"/>
            <w:tcMar>
              <w:top w:type="dxa" w:w="70"/>
              <w:left w:type="dxa" w:w="110"/>
              <w:bottom w:type="dxa" w:w="70"/>
              <w:right w:type="dxa" w:w="110"/>
            </w:tcMar>
          </w:tcPr>
          <w:p>
            <w:pPr>
              <w:spacing w:after="0" w:before="0"/>
            </w:pPr>
            <w:r>
              <w:rPr>
                <w:b/>
                <w:bCs/>
                <w:color w:val="13272F"/>
                <w:sz w:val="17"/>
                <w:szCs w:val="17"/>
              </w:rPr>
              <w:t xml:space="preserve">Push notifications</w:t>
            </w:r>
          </w:p>
        </w:tc>
        <w:tc>
          <w:tcPr>
            <w:tcW w:type="dxa" w:w="7993"/>
            <w:shd w:fill="FFFFFF" w:val="clear"/>
            <w:tcMar>
              <w:top w:type="dxa" w:w="70"/>
              <w:left w:type="dxa" w:w="110"/>
              <w:bottom w:type="dxa" w:w="70"/>
              <w:right w:type="dxa" w:w="110"/>
            </w:tcMar>
          </w:tcPr>
          <w:p>
            <w:pPr>
              <w:spacing w:after="0" w:before="0"/>
            </w:pPr>
            <w:r>
              <w:rPr>
                <w:color w:val="13272F"/>
                <w:sz w:val="17"/>
                <w:szCs w:val="17"/>
              </w:rPr>
              <w:t xml:space="preserve">The main retention lever for a consumer learning app ("your streak is at risk"). Use sparingly; medical professionals will uninstall over noise.</w:t>
            </w:r>
          </w:p>
        </w:tc>
      </w:tr>
      <w:tr>
        <w:trPr>
          <w:tblHeader w:val="false"/>
        </w:trPr>
        <w:tc>
          <w:tcPr>
            <w:tcW w:type="dxa" w:w="1367"/>
            <w:shd w:fill="F7FAFB" w:val="clear"/>
            <w:tcMar>
              <w:top w:type="dxa" w:w="70"/>
              <w:left w:type="dxa" w:w="110"/>
              <w:bottom w:type="dxa" w:w="70"/>
              <w:right w:type="dxa" w:w="110"/>
            </w:tcMar>
          </w:tcPr>
          <w:p>
            <w:pPr>
              <w:spacing w:after="0" w:before="0"/>
            </w:pPr>
            <w:r>
              <w:rPr>
                <w:b/>
                <w:bCs/>
                <w:color w:val="13272F"/>
                <w:sz w:val="17"/>
                <w:szCs w:val="17"/>
              </w:rPr>
              <w:t xml:space="preserve">App size</w:t>
            </w:r>
          </w:p>
        </w:tc>
        <w:tc>
          <w:tcPr>
            <w:tcW w:type="dxa" w:w="7993"/>
            <w:shd w:fill="F7FAFB" w:val="clear"/>
            <w:tcMar>
              <w:top w:type="dxa" w:w="70"/>
              <w:left w:type="dxa" w:w="110"/>
              <w:bottom w:type="dxa" w:w="70"/>
              <w:right w:type="dxa" w:w="110"/>
            </w:tcMar>
          </w:tcPr>
          <w:p>
            <w:pPr>
              <w:spacing w:after="0" w:before="0"/>
            </w:pPr>
            <w:r>
              <w:rPr>
                <w:color w:val="13272F"/>
                <w:sz w:val="17"/>
                <w:szCs w:val="17"/>
              </w:rPr>
              <w:t xml:space="preserve">Do </w:t>
            </w:r>
            <w:r>
              <w:rPr>
                <w:b/>
                <w:bCs/>
                <w:color w:val="13272F"/>
                <w:sz w:val="17"/>
                <w:szCs w:val="17"/>
              </w:rPr>
              <w:t xml:space="preserve">not</w:t>
            </w:r>
            <w:r>
              <w:rPr>
                <w:color w:val="13272F"/>
                <w:sz w:val="17"/>
                <w:szCs w:val="17"/>
              </w:rPr>
              <w:t xml:space="preserve"> bundle the embedding model in the app. It runs server-side.</w:t>
            </w:r>
          </w:p>
        </w:tc>
      </w:tr>
    </w:tbl>
    <w:p>
      <w:pPr>
        <w:spacing w:after="160"/>
      </w:pPr>
    </w:p>
    <w:p>
      <w:pPr>
        <w:pStyle w:val="Heading2"/>
        <w:spacing w:after="130" w:before="300"/>
      </w:pPr>
      <w:r>
        <w:rPr>
          <w:rFonts w:ascii="Georgia" w:cs="Georgia" w:eastAsia="Georgia" w:hAnsi="Georgia"/>
          <w:b/>
          <w:bCs/>
          <w:color w:val="1F7A8C"/>
          <w:sz w:val="25"/>
          <w:szCs w:val="25"/>
        </w:rPr>
        <w:t xml:space="preserve">7.7 Recommended build order</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Phase A   Backend API (Flask + typed schemas)          ← needed by everything</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Phase B   Next.js student web app</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Phase C   Admin console (Jinja + HTMX, in parallel — different developer)</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Phase D   React Native app, reusing the API client</w:t>
      </w:r>
    </w:p>
    <w:p>
      <w:pPr>
        <w:spacing w:after="120" w:before="60" w:line="300"/>
      </w:pPr>
      <w:r>
        <w:rPr>
          <w:color w:val="13272F"/>
          <w:sz w:val="20"/>
          <w:szCs w:val="20"/>
        </w:rPr>
        <w:t xml:space="preserve">Web first is right. It validates the product, is faster to iterate, needs no review cycle, and is where your first users will come from anyway.</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8. Infrastructure, cloud, and cost</w:t>
      </w:r>
    </w:p>
    <w:p>
      <w:pPr>
        <w:pStyle w:val="Heading2"/>
        <w:spacing w:after="130" w:before="300"/>
      </w:pPr>
      <w:r>
        <w:rPr>
          <w:rFonts w:ascii="Georgia" w:cs="Georgia" w:eastAsia="Georgia" w:hAnsi="Georgia"/>
          <w:b/>
          <w:bCs/>
          <w:color w:val="1F7A8C"/>
          <w:sz w:val="25"/>
          <w:szCs w:val="25"/>
        </w:rPr>
        <w:t xml:space="preserve">8.1 Your question: AWS, GCP, or Azure?</w:t>
      </w:r>
    </w:p>
    <w:p>
      <w:pPr>
        <w:spacing w:after="120" w:before="60" w:line="300"/>
      </w:pPr>
      <w:r>
        <w:rPr>
          <w:b/>
          <w:bCs/>
          <w:color w:val="13272F"/>
          <w:sz w:val="20"/>
          <w:szCs w:val="20"/>
        </w:rPr>
        <w:t xml:space="preserve">Direct answer: none of them, not yet.</w:t>
      </w:r>
    </w:p>
    <w:p>
      <w:pPr>
        <w:spacing w:after="120" w:before="60" w:line="300"/>
      </w:pPr>
      <w:r>
        <w:rPr>
          <w:color w:val="13272F"/>
          <w:sz w:val="20"/>
          <w:szCs w:val="20"/>
        </w:rPr>
        <w:t xml:space="preserve">This is the most common way early products waste money and time. AWS/GCP/Azure are infrastructure </w:t>
      </w:r>
      <w:r>
        <w:rPr>
          <w:i/>
          <w:iCs/>
          <w:color w:val="13272F"/>
          <w:sz w:val="20"/>
          <w:szCs w:val="20"/>
        </w:rPr>
        <w:t xml:space="preserve">construction kits</w:t>
      </w:r>
      <w:r>
        <w:rPr>
          <w:color w:val="13272F"/>
          <w:sz w:val="20"/>
          <w:szCs w:val="20"/>
        </w:rPr>
        <w:t xml:space="preserve">. You do not need a construction kit; you need a place to run one container and one database.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896"/>
        <w:gridCol w:w="1712"/>
        <w:gridCol w:w="5752"/>
      </w:tblGrid>
      <w:tr>
        <w:trPr>
          <w:tblHeader/>
        </w:trPr>
        <w:tc>
          <w:tcPr>
            <w:tcW w:type="dxa" w:w="1896"/>
            <w:shd w:fill="13272F" w:val="clear"/>
            <w:tcMar>
              <w:top w:type="dxa" w:w="70"/>
              <w:left w:type="dxa" w:w="110"/>
              <w:bottom w:type="dxa" w:w="70"/>
              <w:right w:type="dxa" w:w="110"/>
            </w:tcMar>
          </w:tcPr>
          <w:p>
            <w:pPr>
              <w:spacing w:after="0" w:before="0"/>
            </w:pPr>
            <w:r>
              <w:rPr>
                <w:b/>
                <w:bCs/>
                <w:color w:val="FFFFFF"/>
                <w:sz w:val="17"/>
                <w:szCs w:val="17"/>
              </w:rPr>
              <w:t xml:space="preserve">Stage</w:t>
            </w:r>
          </w:p>
        </w:tc>
        <w:tc>
          <w:tcPr>
            <w:tcW w:type="dxa" w:w="1712"/>
            <w:shd w:fill="13272F" w:val="clear"/>
            <w:tcMar>
              <w:top w:type="dxa" w:w="70"/>
              <w:left w:type="dxa" w:w="110"/>
              <w:bottom w:type="dxa" w:w="70"/>
              <w:right w:type="dxa" w:w="110"/>
            </w:tcMar>
          </w:tcPr>
          <w:p>
            <w:pPr>
              <w:spacing w:after="0" w:before="0"/>
            </w:pPr>
            <w:r>
              <w:rPr>
                <w:b/>
                <w:bCs/>
                <w:color w:val="FFFFFF"/>
                <w:sz w:val="17"/>
                <w:szCs w:val="17"/>
              </w:rPr>
              <w:t xml:space="preserve">Platform</w:t>
            </w:r>
          </w:p>
        </w:tc>
        <w:tc>
          <w:tcPr>
            <w:tcW w:type="dxa" w:w="5752"/>
            <w:shd w:fill="13272F" w:val="clear"/>
            <w:tcMar>
              <w:top w:type="dxa" w:w="70"/>
              <w:left w:type="dxa" w:w="110"/>
              <w:bottom w:type="dxa" w:w="70"/>
              <w:right w:type="dxa" w:w="110"/>
            </w:tcMar>
          </w:tcPr>
          <w:p>
            <w:pPr>
              <w:spacing w:after="0" w:before="0"/>
            </w:pPr>
            <w:r>
              <w:rPr>
                <w:b/>
                <w:bCs/>
                <w:color w:val="FFFFFF"/>
                <w:sz w:val="17"/>
                <w:szCs w:val="17"/>
              </w:rPr>
              <w:t xml:space="preserve">Why</w:t>
            </w:r>
          </w:p>
        </w:tc>
      </w:tr>
      <w:tr>
        <w:trPr>
          <w:tblHeader w:val="false"/>
        </w:trPr>
        <w:tc>
          <w:tcPr>
            <w:tcW w:type="dxa" w:w="1896"/>
            <w:shd w:fill="FFFFFF" w:val="clear"/>
            <w:tcMar>
              <w:top w:type="dxa" w:w="70"/>
              <w:left w:type="dxa" w:w="110"/>
              <w:bottom w:type="dxa" w:w="70"/>
              <w:right w:type="dxa" w:w="110"/>
            </w:tcMar>
          </w:tcPr>
          <w:p>
            <w:pPr>
              <w:spacing w:after="0" w:before="0"/>
            </w:pPr>
            <w:r>
              <w:rPr>
                <w:b/>
                <w:bCs/>
                <w:color w:val="13272F"/>
                <w:sz w:val="17"/>
                <w:szCs w:val="17"/>
              </w:rPr>
              <w:t xml:space="preserve">Now → ~10 000 users</w:t>
            </w:r>
          </w:p>
        </w:tc>
        <w:tc>
          <w:tcPr>
            <w:tcW w:type="dxa" w:w="1712"/>
            <w:shd w:fill="FFFFFF" w:val="clear"/>
            <w:tcMar>
              <w:top w:type="dxa" w:w="70"/>
              <w:left w:type="dxa" w:w="110"/>
              <w:bottom w:type="dxa" w:w="70"/>
              <w:right w:type="dxa" w:w="110"/>
            </w:tcMar>
          </w:tcPr>
          <w:p>
            <w:pPr>
              <w:spacing w:after="0" w:before="0"/>
            </w:pPr>
            <w:r>
              <w:rPr>
                <w:b/>
                <w:bCs/>
                <w:color w:val="13272F"/>
                <w:sz w:val="17"/>
                <w:szCs w:val="17"/>
              </w:rPr>
              <w:t xml:space="preserve">Render or Railway + Supabase</w:t>
            </w:r>
          </w:p>
        </w:tc>
        <w:tc>
          <w:tcPr>
            <w:tcW w:type="dxa" w:w="5752"/>
            <w:shd w:fill="FFFFFF" w:val="clear"/>
            <w:tcMar>
              <w:top w:type="dxa" w:w="70"/>
              <w:left w:type="dxa" w:w="110"/>
              <w:bottom w:type="dxa" w:w="70"/>
              <w:right w:type="dxa" w:w="110"/>
            </w:tcMar>
          </w:tcPr>
          <w:p>
            <w:pPr>
              <w:spacing w:after="0" w:before="0"/>
            </w:pPr>
            <w:r>
              <w:rPr>
                <w:color w:val="13272F"/>
                <w:sz w:val="17"/>
                <w:szCs w:val="17"/>
              </w:rPr>
              <w:t xml:space="preserve">Deploy from a Dockerfile in minutes. No VPC, no IAM, no load balancer config.</w:t>
            </w:r>
          </w:p>
        </w:tc>
      </w:tr>
      <w:tr>
        <w:trPr>
          <w:tblHeader w:val="false"/>
        </w:trPr>
        <w:tc>
          <w:tcPr>
            <w:tcW w:type="dxa" w:w="1896"/>
            <w:shd w:fill="F7FAFB" w:val="clear"/>
            <w:tcMar>
              <w:top w:type="dxa" w:w="70"/>
              <w:left w:type="dxa" w:w="110"/>
              <w:bottom w:type="dxa" w:w="70"/>
              <w:right w:type="dxa" w:w="110"/>
            </w:tcMar>
          </w:tcPr>
          <w:p>
            <w:pPr>
              <w:spacing w:after="0" w:before="0"/>
            </w:pPr>
            <w:r>
              <w:rPr>
                <w:b/>
                <w:bCs/>
                <w:color w:val="13272F"/>
                <w:sz w:val="17"/>
                <w:szCs w:val="17"/>
              </w:rPr>
              <w:t xml:space="preserve">~10 000 → 100 000</w:t>
            </w:r>
          </w:p>
        </w:tc>
        <w:tc>
          <w:tcPr>
            <w:tcW w:type="dxa" w:w="1712"/>
            <w:shd w:fill="F7FAFB" w:val="clear"/>
            <w:tcMar>
              <w:top w:type="dxa" w:w="70"/>
              <w:left w:type="dxa" w:w="110"/>
              <w:bottom w:type="dxa" w:w="70"/>
              <w:right w:type="dxa" w:w="110"/>
            </w:tcMar>
          </w:tcPr>
          <w:p>
            <w:pPr>
              <w:spacing w:after="0" w:before="0"/>
            </w:pPr>
            <w:r>
              <w:rPr>
                <w:color w:val="13272F"/>
                <w:sz w:val="17"/>
                <w:szCs w:val="17"/>
              </w:rPr>
              <w:t xml:space="preserve">Same, scaled up</w:t>
            </w:r>
          </w:p>
        </w:tc>
        <w:tc>
          <w:tcPr>
            <w:tcW w:type="dxa" w:w="5752"/>
            <w:shd w:fill="F7FAFB" w:val="clear"/>
            <w:tcMar>
              <w:top w:type="dxa" w:w="70"/>
              <w:left w:type="dxa" w:w="110"/>
              <w:bottom w:type="dxa" w:w="70"/>
              <w:right w:type="dxa" w:w="110"/>
            </w:tcMar>
          </w:tcPr>
          <w:p>
            <w:pPr>
              <w:spacing w:after="0" w:before="0"/>
            </w:pPr>
            <w:r>
              <w:rPr>
                <w:color w:val="13272F"/>
                <w:sz w:val="17"/>
                <w:szCs w:val="17"/>
              </w:rPr>
              <w:t xml:space="preserve">Add instances, add a read replica. Still no cloud-provider complexity.</w:t>
            </w:r>
          </w:p>
        </w:tc>
      </w:tr>
      <w:tr>
        <w:trPr>
          <w:tblHeader w:val="false"/>
        </w:trPr>
        <w:tc>
          <w:tcPr>
            <w:tcW w:type="dxa" w:w="1896"/>
            <w:shd w:fill="FFFFFF" w:val="clear"/>
            <w:tcMar>
              <w:top w:type="dxa" w:w="70"/>
              <w:left w:type="dxa" w:w="110"/>
              <w:bottom w:type="dxa" w:w="70"/>
              <w:right w:type="dxa" w:w="110"/>
            </w:tcMar>
          </w:tcPr>
          <w:p>
            <w:pPr>
              <w:spacing w:after="0" w:before="0"/>
            </w:pPr>
            <w:r>
              <w:rPr>
                <w:b/>
                <w:bCs/>
                <w:color w:val="13272F"/>
                <w:sz w:val="17"/>
                <w:szCs w:val="17"/>
              </w:rPr>
              <w:t xml:space="preserve">Beyond that, or a specific need</w:t>
            </w:r>
          </w:p>
        </w:tc>
        <w:tc>
          <w:tcPr>
            <w:tcW w:type="dxa" w:w="1712"/>
            <w:shd w:fill="FFFFFF" w:val="clear"/>
            <w:tcMar>
              <w:top w:type="dxa" w:w="70"/>
              <w:left w:type="dxa" w:w="110"/>
              <w:bottom w:type="dxa" w:w="70"/>
              <w:right w:type="dxa" w:w="110"/>
            </w:tcMar>
          </w:tcPr>
          <w:p>
            <w:pPr>
              <w:spacing w:after="0" w:before="0"/>
            </w:pPr>
            <w:r>
              <w:rPr>
                <w:color w:val="13272F"/>
                <w:sz w:val="17"/>
                <w:szCs w:val="17"/>
              </w:rPr>
              <w:t xml:space="preserve">AWS / GCP</w:t>
            </w:r>
          </w:p>
        </w:tc>
        <w:tc>
          <w:tcPr>
            <w:tcW w:type="dxa" w:w="5752"/>
            <w:shd w:fill="FFFFFF" w:val="clear"/>
            <w:tcMar>
              <w:top w:type="dxa" w:w="70"/>
              <w:left w:type="dxa" w:w="110"/>
              <w:bottom w:type="dxa" w:w="70"/>
              <w:right w:type="dxa" w:w="110"/>
            </w:tcMar>
          </w:tcPr>
          <w:p>
            <w:pPr>
              <w:spacing w:after="0" w:before="0"/>
            </w:pPr>
            <w:r>
              <w:rPr>
                <w:color w:val="13272F"/>
                <w:sz w:val="17"/>
                <w:szCs w:val="17"/>
              </w:rPr>
              <w:t xml:space="preserve">Move when you have a concrete reason: cost crossover, a service only they offer, or compliance</w:t>
            </w:r>
          </w:p>
        </w:tc>
      </w:tr>
    </w:tbl>
    <w:p>
      <w:pPr>
        <w:spacing w:after="160"/>
      </w:pPr>
    </w:p>
    <w:p>
      <w:pPr>
        <w:spacing w:after="120" w:before="60" w:line="300"/>
      </w:pPr>
      <w:r>
        <w:rPr>
          <w:b/>
          <w:bCs/>
          <w:color w:val="13272F"/>
          <w:sz w:val="20"/>
          <w:szCs w:val="20"/>
        </w:rPr>
        <w:t xml:space="preserve">The signals that mean "now move to a hyperscaler":</w:t>
      </w:r>
      <w:r>
        <w:rPr>
          <w:color w:val="13272F"/>
          <w:sz w:val="20"/>
          <w:szCs w:val="20"/>
        </w:rPr>
        <w:t xml:space="preserve"> your PaaS bill exceeds roughly $500/month, or you need something structural the PaaS cannot do (VPC peering, private networking, GPU inference, strict data residency).</w:t>
      </w:r>
    </w:p>
    <w:p>
      <w:pPr>
        <w:pStyle w:val="Heading3"/>
        <w:spacing w:after="100" w:before="220"/>
      </w:pPr>
      <w:r>
        <w:rPr>
          <w:rFonts w:ascii="Georgia" w:cs="Georgia" w:eastAsia="Georgia" w:hAnsi="Georgia"/>
          <w:b/>
          <w:bCs/>
          <w:color w:val="13272F"/>
          <w:sz w:val="22"/>
          <w:szCs w:val="22"/>
        </w:rPr>
        <w:t xml:space="preserve">If you must choose one eventually</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703"/>
        <w:gridCol w:w="4642"/>
        <w:gridCol w:w="2141"/>
        <w:gridCol w:w="1874"/>
      </w:tblGrid>
      <w:tr>
        <w:trPr>
          <w:tblHeader/>
        </w:trPr>
        <w:tc>
          <w:tcPr>
            <w:tcW w:type="dxa" w:w="703"/>
            <w:shd w:fill="13272F" w:val="clear"/>
            <w:tcMar>
              <w:top w:type="dxa" w:w="70"/>
              <w:left w:type="dxa" w:w="110"/>
              <w:bottom w:type="dxa" w:w="70"/>
              <w:right w:type="dxa" w:w="110"/>
            </w:tcMar>
          </w:tcPr>
          <w:p>
            <w:pPr>
              <w:spacing w:after="0" w:before="0"/>
            </w:pPr>
            <w:r>
              <w:rPr>
                <w:b/>
                <w:bCs/>
                <w:color w:val="FFFFFF"/>
                <w:sz w:val="17"/>
                <w:szCs w:val="17"/>
              </w:rPr>
              <w:t xml:space="preserve">Provider</w:t>
            </w:r>
          </w:p>
        </w:tc>
        <w:tc>
          <w:tcPr>
            <w:tcW w:type="dxa" w:w="4642"/>
            <w:shd w:fill="13272F" w:val="clear"/>
            <w:tcMar>
              <w:top w:type="dxa" w:w="70"/>
              <w:left w:type="dxa" w:w="110"/>
              <w:bottom w:type="dxa" w:w="70"/>
              <w:right w:type="dxa" w:w="110"/>
            </w:tcMar>
          </w:tcPr>
          <w:p>
            <w:pPr>
              <w:spacing w:after="0" w:before="0"/>
            </w:pPr>
            <w:r>
              <w:rPr>
                <w:b/>
                <w:bCs/>
                <w:color w:val="FFFFFF"/>
                <w:sz w:val="17"/>
                <w:szCs w:val="17"/>
              </w:rPr>
              <w:t xml:space="preserve">Strengths</w:t>
            </w:r>
          </w:p>
        </w:tc>
        <w:tc>
          <w:tcPr>
            <w:tcW w:type="dxa" w:w="2141"/>
            <w:shd w:fill="13272F" w:val="clear"/>
            <w:tcMar>
              <w:top w:type="dxa" w:w="70"/>
              <w:left w:type="dxa" w:w="110"/>
              <w:bottom w:type="dxa" w:w="70"/>
              <w:right w:type="dxa" w:w="110"/>
            </w:tcMar>
          </w:tcPr>
          <w:p>
            <w:pPr>
              <w:spacing w:after="0" w:before="0"/>
            </w:pPr>
            <w:r>
              <w:rPr>
                <w:b/>
                <w:bCs/>
                <w:color w:val="FFFFFF"/>
                <w:sz w:val="17"/>
                <w:szCs w:val="17"/>
              </w:rPr>
              <w:t xml:space="preserve">Weaknesses</w:t>
            </w:r>
          </w:p>
        </w:tc>
        <w:tc>
          <w:tcPr>
            <w:tcW w:type="dxa" w:w="1874"/>
            <w:shd w:fill="13272F" w:val="clear"/>
            <w:tcMar>
              <w:top w:type="dxa" w:w="70"/>
              <w:left w:type="dxa" w:w="110"/>
              <w:bottom w:type="dxa" w:w="70"/>
              <w:right w:type="dxa" w:w="110"/>
            </w:tcMar>
          </w:tcPr>
          <w:p>
            <w:pPr>
              <w:spacing w:after="0" w:before="0"/>
            </w:pPr>
            <w:r>
              <w:rPr>
                <w:b/>
                <w:bCs/>
                <w:color w:val="FFFFFF"/>
                <w:sz w:val="17"/>
                <w:szCs w:val="17"/>
              </w:rPr>
              <w:t xml:space="preserve">Startup credits</w:t>
            </w:r>
          </w:p>
        </w:tc>
      </w:tr>
      <w:tr>
        <w:trPr>
          <w:tblHeader w:val="false"/>
        </w:trPr>
        <w:tc>
          <w:tcPr>
            <w:tcW w:type="dxa" w:w="703"/>
            <w:shd w:fill="FFFFFF" w:val="clear"/>
            <w:tcMar>
              <w:top w:type="dxa" w:w="70"/>
              <w:left w:type="dxa" w:w="110"/>
              <w:bottom w:type="dxa" w:w="70"/>
              <w:right w:type="dxa" w:w="110"/>
            </w:tcMar>
          </w:tcPr>
          <w:p>
            <w:pPr>
              <w:spacing w:after="0" w:before="0"/>
            </w:pPr>
            <w:r>
              <w:rPr>
                <w:b/>
                <w:bCs/>
                <w:color w:val="13272F"/>
                <w:sz w:val="17"/>
                <w:szCs w:val="17"/>
              </w:rPr>
              <w:t xml:space="preserve">AWS</w:t>
            </w:r>
          </w:p>
        </w:tc>
        <w:tc>
          <w:tcPr>
            <w:tcW w:type="dxa" w:w="4642"/>
            <w:shd w:fill="FFFFFF" w:val="clear"/>
            <w:tcMar>
              <w:top w:type="dxa" w:w="70"/>
              <w:left w:type="dxa" w:w="110"/>
              <w:bottom w:type="dxa" w:w="70"/>
              <w:right w:type="dxa" w:w="110"/>
            </w:tcMar>
          </w:tcPr>
          <w:p>
            <w:pPr>
              <w:spacing w:after="0" w:before="0"/>
            </w:pPr>
            <w:r>
              <w:rPr>
                <w:color w:val="13272F"/>
                <w:sz w:val="17"/>
                <w:szCs w:val="17"/>
              </w:rPr>
              <w:t xml:space="preserve">Widest service range, deepest docs, most hireable skill</w:t>
            </w:r>
          </w:p>
        </w:tc>
        <w:tc>
          <w:tcPr>
            <w:tcW w:type="dxa" w:w="2141"/>
            <w:shd w:fill="FFFFFF" w:val="clear"/>
            <w:tcMar>
              <w:top w:type="dxa" w:w="70"/>
              <w:left w:type="dxa" w:w="110"/>
              <w:bottom w:type="dxa" w:w="70"/>
              <w:right w:type="dxa" w:w="110"/>
            </w:tcMar>
          </w:tcPr>
          <w:p>
            <w:pPr>
              <w:spacing w:after="0" w:before="0"/>
            </w:pPr>
            <w:r>
              <w:rPr>
                <w:color w:val="13272F"/>
                <w:sz w:val="17"/>
                <w:szCs w:val="17"/>
              </w:rPr>
              <w:t xml:space="preserve">Steepest learning curve, easiest to overspend</w:t>
            </w:r>
          </w:p>
        </w:tc>
        <w:tc>
          <w:tcPr>
            <w:tcW w:type="dxa" w:w="1874"/>
            <w:shd w:fill="FFFFFF" w:val="clear"/>
            <w:tcMar>
              <w:top w:type="dxa" w:w="70"/>
              <w:left w:type="dxa" w:w="110"/>
              <w:bottom w:type="dxa" w:w="70"/>
              <w:right w:type="dxa" w:w="110"/>
            </w:tcMar>
          </w:tcPr>
          <w:p>
            <w:pPr>
              <w:spacing w:after="0" w:before="0"/>
            </w:pPr>
            <w:r>
              <w:rPr>
                <w:color w:val="13272F"/>
                <w:sz w:val="17"/>
                <w:szCs w:val="17"/>
              </w:rPr>
              <w:t xml:space="preserve">Activate: often $1k–$100k via accelerators</w:t>
            </w:r>
          </w:p>
        </w:tc>
      </w:tr>
      <w:tr>
        <w:trPr>
          <w:tblHeader w:val="false"/>
        </w:trPr>
        <w:tc>
          <w:tcPr>
            <w:tcW w:type="dxa" w:w="703"/>
            <w:shd w:fill="F7FAFB" w:val="clear"/>
            <w:tcMar>
              <w:top w:type="dxa" w:w="70"/>
              <w:left w:type="dxa" w:w="110"/>
              <w:bottom w:type="dxa" w:w="70"/>
              <w:right w:type="dxa" w:w="110"/>
            </w:tcMar>
          </w:tcPr>
          <w:p>
            <w:pPr>
              <w:spacing w:after="0" w:before="0"/>
            </w:pPr>
            <w:r>
              <w:rPr>
                <w:b/>
                <w:bCs/>
                <w:color w:val="13272F"/>
                <w:sz w:val="17"/>
                <w:szCs w:val="17"/>
              </w:rPr>
              <w:t xml:space="preserve">GCP</w:t>
            </w:r>
          </w:p>
        </w:tc>
        <w:tc>
          <w:tcPr>
            <w:tcW w:type="dxa" w:w="4642"/>
            <w:shd w:fill="F7FAFB" w:val="clear"/>
            <w:tcMar>
              <w:top w:type="dxa" w:w="70"/>
              <w:left w:type="dxa" w:w="110"/>
              <w:bottom w:type="dxa" w:w="70"/>
              <w:right w:type="dxa" w:w="110"/>
            </w:tcMar>
          </w:tcPr>
          <w:p>
            <w:pPr>
              <w:spacing w:after="0" w:before="0"/>
            </w:pPr>
            <w:r>
              <w:rPr>
                <w:color w:val="13272F"/>
                <w:sz w:val="17"/>
                <w:szCs w:val="17"/>
              </w:rPr>
              <w:t xml:space="preserve">Best developer experience of the three; Cloud Run is genuinely excellent for containers; strong BigQuery</w:t>
            </w:r>
          </w:p>
        </w:tc>
        <w:tc>
          <w:tcPr>
            <w:tcW w:type="dxa" w:w="2141"/>
            <w:shd w:fill="F7FAFB" w:val="clear"/>
            <w:tcMar>
              <w:top w:type="dxa" w:w="70"/>
              <w:left w:type="dxa" w:w="110"/>
              <w:bottom w:type="dxa" w:w="70"/>
              <w:right w:type="dxa" w:w="110"/>
            </w:tcMar>
          </w:tcPr>
          <w:p>
            <w:pPr>
              <w:spacing w:after="0" w:before="0"/>
            </w:pPr>
            <w:r>
              <w:rPr>
                <w:color w:val="13272F"/>
                <w:sz w:val="17"/>
                <w:szCs w:val="17"/>
              </w:rPr>
              <w:t xml:space="preserve">Smaller ecosystem; some services deprecated</w:t>
            </w:r>
          </w:p>
        </w:tc>
        <w:tc>
          <w:tcPr>
            <w:tcW w:type="dxa" w:w="1874"/>
            <w:shd w:fill="F7FAFB" w:val="clear"/>
            <w:tcMar>
              <w:top w:type="dxa" w:w="70"/>
              <w:left w:type="dxa" w:w="110"/>
              <w:bottom w:type="dxa" w:w="70"/>
              <w:right w:type="dxa" w:w="110"/>
            </w:tcMar>
          </w:tcPr>
          <w:p>
            <w:pPr>
              <w:spacing w:after="0" w:before="0"/>
            </w:pPr>
            <w:r>
              <w:rPr>
                <w:color w:val="13272F"/>
                <w:sz w:val="17"/>
                <w:szCs w:val="17"/>
              </w:rPr>
              <w:t xml:space="preserve">Google for Startups: commonly $2k–$200k</w:t>
            </w:r>
          </w:p>
        </w:tc>
      </w:tr>
      <w:tr>
        <w:trPr>
          <w:tblHeader w:val="false"/>
        </w:trPr>
        <w:tc>
          <w:tcPr>
            <w:tcW w:type="dxa" w:w="703"/>
            <w:shd w:fill="FFFFFF" w:val="clear"/>
            <w:tcMar>
              <w:top w:type="dxa" w:w="70"/>
              <w:left w:type="dxa" w:w="110"/>
              <w:bottom w:type="dxa" w:w="70"/>
              <w:right w:type="dxa" w:w="110"/>
            </w:tcMar>
          </w:tcPr>
          <w:p>
            <w:pPr>
              <w:spacing w:after="0" w:before="0"/>
            </w:pPr>
            <w:r>
              <w:rPr>
                <w:b/>
                <w:bCs/>
                <w:color w:val="13272F"/>
                <w:sz w:val="17"/>
                <w:szCs w:val="17"/>
              </w:rPr>
              <w:t xml:space="preserve">Azure</w:t>
            </w:r>
          </w:p>
        </w:tc>
        <w:tc>
          <w:tcPr>
            <w:tcW w:type="dxa" w:w="4642"/>
            <w:shd w:fill="FFFFFF" w:val="clear"/>
            <w:tcMar>
              <w:top w:type="dxa" w:w="70"/>
              <w:left w:type="dxa" w:w="110"/>
              <w:bottom w:type="dxa" w:w="70"/>
              <w:right w:type="dxa" w:w="110"/>
            </w:tcMar>
          </w:tcPr>
          <w:p>
            <w:pPr>
              <w:spacing w:after="0" w:before="0"/>
            </w:pPr>
            <w:r>
              <w:rPr>
                <w:color w:val="13272F"/>
                <w:sz w:val="17"/>
                <w:szCs w:val="17"/>
              </w:rPr>
              <w:t xml:space="preserve">Best if you land education/enterprise deals; strong compliance story</w:t>
            </w:r>
          </w:p>
        </w:tc>
        <w:tc>
          <w:tcPr>
            <w:tcW w:type="dxa" w:w="2141"/>
            <w:shd w:fill="FFFFFF" w:val="clear"/>
            <w:tcMar>
              <w:top w:type="dxa" w:w="70"/>
              <w:left w:type="dxa" w:w="110"/>
              <w:bottom w:type="dxa" w:w="70"/>
              <w:right w:type="dxa" w:w="110"/>
            </w:tcMar>
          </w:tcPr>
          <w:p>
            <w:pPr>
              <w:spacing w:after="0" w:before="0"/>
            </w:pPr>
            <w:r>
              <w:rPr>
                <w:color w:val="13272F"/>
                <w:sz w:val="17"/>
                <w:szCs w:val="17"/>
              </w:rPr>
              <w:t xml:space="preserve">Least pleasant DX of the three for this workload</w:t>
            </w:r>
          </w:p>
        </w:tc>
        <w:tc>
          <w:tcPr>
            <w:tcW w:type="dxa" w:w="1874"/>
            <w:shd w:fill="FFFFFF" w:val="clear"/>
            <w:tcMar>
              <w:top w:type="dxa" w:w="70"/>
              <w:left w:type="dxa" w:w="110"/>
              <w:bottom w:type="dxa" w:w="70"/>
              <w:right w:type="dxa" w:w="110"/>
            </w:tcMar>
          </w:tcPr>
          <w:p>
            <w:pPr>
              <w:spacing w:after="0" w:before="0"/>
            </w:pPr>
            <w:r>
              <w:rPr>
                <w:color w:val="13272F"/>
                <w:sz w:val="17"/>
                <w:szCs w:val="17"/>
              </w:rPr>
              <w:t xml:space="preserve">Microsoft for Startups: often $5k–$150k</w:t>
            </w:r>
          </w:p>
        </w:tc>
      </w:tr>
    </w:tbl>
    <w:p>
      <w:pPr>
        <w:spacing w:after="160"/>
      </w:pPr>
    </w:p>
    <w:p>
      <w:pPr>
        <w:spacing w:after="120" w:before="60" w:line="300"/>
      </w:pPr>
      <w:r>
        <w:rPr>
          <w:b/>
          <w:bCs/>
          <w:color w:val="13272F"/>
          <w:sz w:val="20"/>
          <w:szCs w:val="20"/>
        </w:rPr>
        <w:t xml:space="preserve">If forced today: GCP Cloud Run.</w:t>
      </w:r>
      <w:r>
        <w:rPr>
          <w:color w:val="13272F"/>
          <w:sz w:val="20"/>
          <w:szCs w:val="20"/>
        </w:rPr>
        <w:t xml:space="preserve"> It is the closest hyperscaler product to the Render/Railway model — deploy a container, it scales to zero, you pay per request. The migration from Render to Cloud Run is small precisely because you containerised.</w:t>
      </w:r>
    </w:p>
    <w:p>
      <w:pPr>
        <w:pBdr>
          <w:left w:val="single" w:color="B3651F" w:sz="16" w:space="10"/>
        </w:pBdr>
        <w:shd w:fill="FFF6E8" w:val="clear"/>
        <w:spacing w:after="160" w:before="140" w:line="300"/>
        <w:ind w:left="260" w:right="200"/>
      </w:pPr>
      <w:r>
        <w:rPr>
          <w:b/>
          <w:bCs/>
          <w:color w:val="13272F"/>
          <w:sz w:val="20"/>
          <w:szCs w:val="20"/>
        </w:rPr>
        <w:t xml:space="preserve">Apply for startup credits early.</w:t>
      </w:r>
      <w:r>
        <w:rPr>
          <w:color w:val="13272F"/>
          <w:sz w:val="20"/>
          <w:szCs w:val="20"/>
        </w:rPr>
        <w:t xml:space="preserve"> All three programmes are open to pre-revenue companies and the credits typically cover your first year or two entirely. This is free money that most student projects never claim.</w:t>
      </w:r>
    </w:p>
    <w:p>
      <w:pPr>
        <w:pStyle w:val="Heading2"/>
        <w:spacing w:after="130" w:before="300"/>
      </w:pPr>
      <w:r>
        <w:rPr>
          <w:rFonts w:ascii="Georgia" w:cs="Georgia" w:eastAsia="Georgia" w:hAnsi="Georgia"/>
          <w:b/>
          <w:bCs/>
          <w:color w:val="1F7A8C"/>
          <w:sz w:val="25"/>
          <w:szCs w:val="25"/>
        </w:rPr>
        <w:t xml:space="preserve">8.2 Realistic cost breakdown</w:t>
      </w:r>
    </w:p>
    <w:p>
      <w:pPr>
        <w:pStyle w:val="Heading3"/>
        <w:spacing w:after="100" w:before="220"/>
      </w:pPr>
      <w:r>
        <w:rPr>
          <w:rFonts w:ascii="Georgia" w:cs="Georgia" w:eastAsia="Georgia" w:hAnsi="Georgia"/>
          <w:b/>
          <w:bCs/>
          <w:color w:val="13272F"/>
          <w:sz w:val="22"/>
          <w:szCs w:val="22"/>
        </w:rPr>
        <w:t xml:space="preserve">Development / pre-launch</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4680"/>
        <w:gridCol w:w="4680"/>
      </w:tblGrid>
      <w:tr>
        <w:trPr>
          <w:tblHeader/>
        </w:trPr>
        <w:tc>
          <w:tcPr>
            <w:tcW w:type="dxa" w:w="4680"/>
            <w:shd w:fill="13272F" w:val="clear"/>
            <w:tcMar>
              <w:top w:type="dxa" w:w="70"/>
              <w:left w:type="dxa" w:w="110"/>
              <w:bottom w:type="dxa" w:w="70"/>
              <w:right w:type="dxa" w:w="110"/>
            </w:tcMar>
          </w:tcPr>
          <w:p>
            <w:pPr>
              <w:spacing w:after="0" w:before="0"/>
            </w:pPr>
            <w:r>
              <w:rPr>
                <w:b/>
                <w:bCs/>
                <w:color w:val="FFFFFF"/>
                <w:sz w:val="17"/>
                <w:szCs w:val="17"/>
              </w:rPr>
              <w:t xml:space="preserve">Item</w:t>
            </w:r>
          </w:p>
        </w:tc>
        <w:tc>
          <w:tcPr>
            <w:tcW w:type="dxa" w:w="4680"/>
            <w:shd w:fill="13272F" w:val="clear"/>
            <w:tcMar>
              <w:top w:type="dxa" w:w="70"/>
              <w:left w:type="dxa" w:w="110"/>
              <w:bottom w:type="dxa" w:w="70"/>
              <w:right w:type="dxa" w:w="110"/>
            </w:tcMar>
          </w:tcPr>
          <w:p>
            <w:pPr>
              <w:spacing w:after="0" w:before="0"/>
            </w:pPr>
            <w:r>
              <w:rPr>
                <w:b/>
                <w:bCs/>
                <w:color w:val="FFFFFF"/>
                <w:sz w:val="17"/>
                <w:szCs w:val="17"/>
              </w:rPr>
              <w:t xml:space="preserve">Cost</w:t>
            </w:r>
          </w:p>
        </w:tc>
      </w:tr>
      <w:tr>
        <w:trPr>
          <w:tblHeader w:val="false"/>
        </w:trPr>
        <w:tc>
          <w:tcPr>
            <w:tcW w:type="dxa" w:w="4680"/>
            <w:shd w:fill="FFFFFF" w:val="clear"/>
            <w:tcMar>
              <w:top w:type="dxa" w:w="70"/>
              <w:left w:type="dxa" w:w="110"/>
              <w:bottom w:type="dxa" w:w="70"/>
              <w:right w:type="dxa" w:w="110"/>
            </w:tcMar>
          </w:tcPr>
          <w:p>
            <w:pPr>
              <w:spacing w:after="0" w:before="0"/>
            </w:pPr>
            <w:r>
              <w:rPr>
                <w:color w:val="13272F"/>
                <w:sz w:val="17"/>
                <w:szCs w:val="17"/>
              </w:rPr>
              <w:t xml:space="preserve">Render free tier</w:t>
            </w:r>
          </w:p>
        </w:tc>
        <w:tc>
          <w:tcPr>
            <w:tcW w:type="dxa" w:w="4680"/>
            <w:shd w:fill="FFFFFF" w:val="clear"/>
            <w:tcMar>
              <w:top w:type="dxa" w:w="70"/>
              <w:left w:type="dxa" w:w="110"/>
              <w:bottom w:type="dxa" w:w="70"/>
              <w:right w:type="dxa" w:w="110"/>
            </w:tcMar>
          </w:tcPr>
          <w:p>
            <w:pPr>
              <w:spacing w:after="0" w:before="0"/>
            </w:pPr>
            <w:r>
              <w:rPr>
                <w:color w:val="13272F"/>
                <w:sz w:val="17"/>
                <w:szCs w:val="17"/>
              </w:rPr>
              <w:t xml:space="preserve">$0 (sleeps when idle)</w:t>
            </w:r>
          </w:p>
        </w:tc>
      </w:tr>
      <w:tr>
        <w:trPr>
          <w:tblHeader w:val="false"/>
        </w:trPr>
        <w:tc>
          <w:tcPr>
            <w:tcW w:type="dxa" w:w="4680"/>
            <w:shd w:fill="F7FAFB" w:val="clear"/>
            <w:tcMar>
              <w:top w:type="dxa" w:w="70"/>
              <w:left w:type="dxa" w:w="110"/>
              <w:bottom w:type="dxa" w:w="70"/>
              <w:right w:type="dxa" w:w="110"/>
            </w:tcMar>
          </w:tcPr>
          <w:p>
            <w:pPr>
              <w:spacing w:after="0" w:before="0"/>
            </w:pPr>
            <w:r>
              <w:rPr>
                <w:color w:val="13272F"/>
                <w:sz w:val="17"/>
                <w:szCs w:val="17"/>
              </w:rPr>
              <w:t xml:space="preserve">Supabase free tier</w:t>
            </w:r>
          </w:p>
        </w:tc>
        <w:tc>
          <w:tcPr>
            <w:tcW w:type="dxa" w:w="4680"/>
            <w:shd w:fill="F7FAFB" w:val="clear"/>
            <w:tcMar>
              <w:top w:type="dxa" w:w="70"/>
              <w:left w:type="dxa" w:w="110"/>
              <w:bottom w:type="dxa" w:w="70"/>
              <w:right w:type="dxa" w:w="110"/>
            </w:tcMar>
          </w:tcPr>
          <w:p>
            <w:pPr>
              <w:spacing w:after="0" w:before="0"/>
            </w:pPr>
            <w:r>
              <w:rPr>
                <w:color w:val="13272F"/>
                <w:sz w:val="17"/>
                <w:szCs w:val="17"/>
              </w:rPr>
              <w:t xml:space="preserve">$0 (500 MB DB, 50k MAU)</w:t>
            </w:r>
          </w:p>
        </w:tc>
      </w:tr>
      <w:tr>
        <w:trPr>
          <w:tblHeader w:val="false"/>
        </w:trPr>
        <w:tc>
          <w:tcPr>
            <w:tcW w:type="dxa" w:w="4680"/>
            <w:shd w:fill="FFFFFF" w:val="clear"/>
            <w:tcMar>
              <w:top w:type="dxa" w:w="70"/>
              <w:left w:type="dxa" w:w="110"/>
              <w:bottom w:type="dxa" w:w="70"/>
              <w:right w:type="dxa" w:w="110"/>
            </w:tcMar>
          </w:tcPr>
          <w:p>
            <w:pPr>
              <w:spacing w:after="0" w:before="0"/>
            </w:pPr>
            <w:r>
              <w:rPr>
                <w:color w:val="13272F"/>
                <w:sz w:val="17"/>
                <w:szCs w:val="17"/>
              </w:rPr>
              <w:t xml:space="preserve">Domain (.com)</w:t>
            </w:r>
          </w:p>
        </w:tc>
        <w:tc>
          <w:tcPr>
            <w:tcW w:type="dxa" w:w="4680"/>
            <w:shd w:fill="FFFFFF" w:val="clear"/>
            <w:tcMar>
              <w:top w:type="dxa" w:w="70"/>
              <w:left w:type="dxa" w:w="110"/>
              <w:bottom w:type="dxa" w:w="70"/>
              <w:right w:type="dxa" w:w="110"/>
            </w:tcMar>
          </w:tcPr>
          <w:p>
            <w:pPr>
              <w:spacing w:after="0" w:before="0"/>
            </w:pPr>
            <w:r>
              <w:rPr>
                <w:b/>
                <w:bCs/>
                <w:color w:val="13272F"/>
                <w:sz w:val="17"/>
                <w:szCs w:val="17"/>
              </w:rPr>
              <w:t xml:space="preserve">$10–15 / year</w:t>
            </w:r>
          </w:p>
        </w:tc>
      </w:tr>
      <w:tr>
        <w:trPr>
          <w:tblHeader w:val="false"/>
        </w:trPr>
        <w:tc>
          <w:tcPr>
            <w:tcW w:type="dxa" w:w="4680"/>
            <w:shd w:fill="F7FAFB" w:val="clear"/>
            <w:tcMar>
              <w:top w:type="dxa" w:w="70"/>
              <w:left w:type="dxa" w:w="110"/>
              <w:bottom w:type="dxa" w:w="70"/>
              <w:right w:type="dxa" w:w="110"/>
            </w:tcMar>
          </w:tcPr>
          <w:p>
            <w:pPr>
              <w:spacing w:after="0" w:before="0"/>
            </w:pPr>
            <w:r>
              <w:rPr>
                <w:color w:val="13272F"/>
                <w:sz w:val="17"/>
                <w:szCs w:val="17"/>
              </w:rPr>
              <w:t xml:space="preserve">LLM (development usage)</w:t>
            </w:r>
          </w:p>
        </w:tc>
        <w:tc>
          <w:tcPr>
            <w:tcW w:type="dxa" w:w="4680"/>
            <w:shd w:fill="F7FAFB" w:val="clear"/>
            <w:tcMar>
              <w:top w:type="dxa" w:w="70"/>
              <w:left w:type="dxa" w:w="110"/>
              <w:bottom w:type="dxa" w:w="70"/>
              <w:right w:type="dxa" w:w="110"/>
            </w:tcMar>
          </w:tcPr>
          <w:p>
            <w:pPr>
              <w:spacing w:after="0" w:before="0"/>
            </w:pPr>
            <w:r>
              <w:rPr>
                <w:color w:val="13272F"/>
                <w:sz w:val="17"/>
                <w:szCs w:val="17"/>
              </w:rPr>
              <w:t xml:space="preserve">~$5–20 / month</w:t>
            </w:r>
          </w:p>
        </w:tc>
      </w:tr>
      <w:tr>
        <w:trPr>
          <w:tblHeader w:val="false"/>
        </w:trPr>
        <w:tc>
          <w:tcPr>
            <w:tcW w:type="dxa" w:w="4680"/>
            <w:shd w:fill="FFFFFF" w:val="clear"/>
            <w:tcMar>
              <w:top w:type="dxa" w:w="70"/>
              <w:left w:type="dxa" w:w="110"/>
              <w:bottom w:type="dxa" w:w="70"/>
              <w:right w:type="dxa" w:w="110"/>
            </w:tcMar>
          </w:tcPr>
          <w:p>
            <w:pPr>
              <w:spacing w:after="0" w:before="0"/>
            </w:pPr>
            <w:r>
              <w:rPr>
                <w:color w:val="13272F"/>
                <w:sz w:val="17"/>
                <w:szCs w:val="17"/>
              </w:rPr>
              <w:t xml:space="preserve">GitHub</w:t>
            </w:r>
          </w:p>
        </w:tc>
        <w:tc>
          <w:tcPr>
            <w:tcW w:type="dxa" w:w="4680"/>
            <w:shd w:fill="FFFFFF" w:val="clear"/>
            <w:tcMar>
              <w:top w:type="dxa" w:w="70"/>
              <w:left w:type="dxa" w:w="110"/>
              <w:bottom w:type="dxa" w:w="70"/>
              <w:right w:type="dxa" w:w="110"/>
            </w:tcMar>
          </w:tcPr>
          <w:p>
            <w:pPr>
              <w:spacing w:after="0" w:before="0"/>
            </w:pPr>
            <w:r>
              <w:rPr>
                <w:color w:val="13272F"/>
                <w:sz w:val="17"/>
                <w:szCs w:val="17"/>
              </w:rPr>
              <w:t xml:space="preserve">$0</w:t>
            </w:r>
          </w:p>
        </w:tc>
      </w:tr>
      <w:tr>
        <w:trPr>
          <w:tblHeader w:val="false"/>
        </w:trPr>
        <w:tc>
          <w:tcPr>
            <w:tcW w:type="dxa" w:w="4680"/>
            <w:shd w:fill="F7FAFB" w:val="clear"/>
            <w:tcMar>
              <w:top w:type="dxa" w:w="70"/>
              <w:left w:type="dxa" w:w="110"/>
              <w:bottom w:type="dxa" w:w="70"/>
              <w:right w:type="dxa" w:w="110"/>
            </w:tcMar>
          </w:tcPr>
          <w:p>
            <w:pPr>
              <w:spacing w:after="0" w:before="0"/>
            </w:pPr>
            <w:r>
              <w:rPr>
                <w:color w:val="13272F"/>
                <w:sz w:val="17"/>
                <w:szCs w:val="17"/>
              </w:rPr>
              <w:t xml:space="preserve">Sentry free tier</w:t>
            </w:r>
          </w:p>
        </w:tc>
        <w:tc>
          <w:tcPr>
            <w:tcW w:type="dxa" w:w="4680"/>
            <w:shd w:fill="F7FAFB" w:val="clear"/>
            <w:tcMar>
              <w:top w:type="dxa" w:w="70"/>
              <w:left w:type="dxa" w:w="110"/>
              <w:bottom w:type="dxa" w:w="70"/>
              <w:right w:type="dxa" w:w="110"/>
            </w:tcMar>
          </w:tcPr>
          <w:p>
            <w:pPr>
              <w:spacing w:after="0" w:before="0"/>
            </w:pPr>
            <w:r>
              <w:rPr>
                <w:color w:val="13272F"/>
                <w:sz w:val="17"/>
                <w:szCs w:val="17"/>
              </w:rPr>
              <w:t xml:space="preserve">$0</w:t>
            </w:r>
          </w:p>
        </w:tc>
      </w:tr>
      <w:tr>
        <w:trPr>
          <w:tblHeader w:val="false"/>
        </w:trPr>
        <w:tc>
          <w:tcPr>
            <w:tcW w:type="dxa" w:w="4680"/>
            <w:shd w:fill="FFFFFF" w:val="clear"/>
            <w:tcMar>
              <w:top w:type="dxa" w:w="70"/>
              <w:left w:type="dxa" w:w="110"/>
              <w:bottom w:type="dxa" w:w="70"/>
              <w:right w:type="dxa" w:w="110"/>
            </w:tcMar>
          </w:tcPr>
          <w:p>
            <w:pPr>
              <w:spacing w:after="0" w:before="0"/>
            </w:pPr>
            <w:r>
              <w:rPr>
                <w:b/>
                <w:bCs/>
                <w:color w:val="13272F"/>
                <w:sz w:val="17"/>
                <w:szCs w:val="17"/>
              </w:rPr>
              <w:t xml:space="preserve">Total</w:t>
            </w:r>
          </w:p>
        </w:tc>
        <w:tc>
          <w:tcPr>
            <w:tcW w:type="dxa" w:w="4680"/>
            <w:shd w:fill="FFFFFF" w:val="clear"/>
            <w:tcMar>
              <w:top w:type="dxa" w:w="70"/>
              <w:left w:type="dxa" w:w="110"/>
              <w:bottom w:type="dxa" w:w="70"/>
              <w:right w:type="dxa" w:w="110"/>
            </w:tcMar>
          </w:tcPr>
          <w:p>
            <w:pPr>
              <w:spacing w:after="0" w:before="0"/>
            </w:pPr>
            <w:r>
              <w:rPr>
                <w:b/>
                <w:bCs/>
                <w:color w:val="13272F"/>
                <w:sz w:val="17"/>
                <w:szCs w:val="17"/>
              </w:rPr>
              <w:t xml:space="preserve">≈ $10–25 / month</w:t>
            </w:r>
          </w:p>
        </w:tc>
      </w:tr>
    </w:tbl>
    <w:p>
      <w:pPr>
        <w:spacing w:after="160"/>
      </w:pPr>
    </w:p>
    <w:p>
      <w:pPr>
        <w:pStyle w:val="Heading3"/>
        <w:spacing w:after="100" w:before="220"/>
      </w:pPr>
      <w:r>
        <w:rPr>
          <w:rFonts w:ascii="Georgia" w:cs="Georgia" w:eastAsia="Georgia" w:hAnsi="Georgia"/>
          <w:b/>
          <w:bCs/>
          <w:color w:val="13272F"/>
          <w:sz w:val="22"/>
          <w:szCs w:val="22"/>
        </w:rPr>
        <w:t xml:space="preserve">Early launch (~500 active users, ~2 000 sessions/month)</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6467"/>
        <w:gridCol w:w="2893"/>
      </w:tblGrid>
      <w:tr>
        <w:trPr>
          <w:tblHeader/>
        </w:trPr>
        <w:tc>
          <w:tcPr>
            <w:tcW w:type="dxa" w:w="6467"/>
            <w:shd w:fill="13272F" w:val="clear"/>
            <w:tcMar>
              <w:top w:type="dxa" w:w="70"/>
              <w:left w:type="dxa" w:w="110"/>
              <w:bottom w:type="dxa" w:w="70"/>
              <w:right w:type="dxa" w:w="110"/>
            </w:tcMar>
          </w:tcPr>
          <w:p>
            <w:pPr>
              <w:spacing w:after="0" w:before="0"/>
            </w:pPr>
            <w:r>
              <w:rPr>
                <w:b/>
                <w:bCs/>
                <w:color w:val="FFFFFF"/>
                <w:sz w:val="17"/>
                <w:szCs w:val="17"/>
              </w:rPr>
              <w:t xml:space="preserve">Item</w:t>
            </w:r>
          </w:p>
        </w:tc>
        <w:tc>
          <w:tcPr>
            <w:tcW w:type="dxa" w:w="2893"/>
            <w:shd w:fill="13272F" w:val="clear"/>
            <w:tcMar>
              <w:top w:type="dxa" w:w="70"/>
              <w:left w:type="dxa" w:w="110"/>
              <w:bottom w:type="dxa" w:w="70"/>
              <w:right w:type="dxa" w:w="110"/>
            </w:tcMar>
          </w:tcPr>
          <w:p>
            <w:pPr>
              <w:spacing w:after="0" w:before="0"/>
            </w:pPr>
            <w:r>
              <w:rPr>
                <w:b/>
                <w:bCs/>
                <w:color w:val="FFFFFF"/>
                <w:sz w:val="17"/>
                <w:szCs w:val="17"/>
              </w:rPr>
              <w:t xml:space="preserve">Cost / month</w:t>
            </w:r>
          </w:p>
        </w:tc>
      </w:tr>
      <w:tr>
        <w:trPr>
          <w:tblHeader w:val="false"/>
        </w:trPr>
        <w:tc>
          <w:tcPr>
            <w:tcW w:type="dxa" w:w="6467"/>
            <w:shd w:fill="FFFFFF" w:val="clear"/>
            <w:tcMar>
              <w:top w:type="dxa" w:w="70"/>
              <w:left w:type="dxa" w:w="110"/>
              <w:bottom w:type="dxa" w:w="70"/>
              <w:right w:type="dxa" w:w="110"/>
            </w:tcMar>
          </w:tcPr>
          <w:p>
            <w:pPr>
              <w:spacing w:after="0" w:before="0"/>
            </w:pPr>
            <w:r>
              <w:rPr>
                <w:color w:val="13272F"/>
                <w:sz w:val="17"/>
                <w:szCs w:val="17"/>
              </w:rPr>
              <w:t xml:space="preserve">Render Standard (no cold starts)</w:t>
            </w:r>
          </w:p>
        </w:tc>
        <w:tc>
          <w:tcPr>
            <w:tcW w:type="dxa" w:w="2893"/>
            <w:shd w:fill="FFFFFF" w:val="clear"/>
            <w:tcMar>
              <w:top w:type="dxa" w:w="70"/>
              <w:left w:type="dxa" w:w="110"/>
              <w:bottom w:type="dxa" w:w="70"/>
              <w:right w:type="dxa" w:w="110"/>
            </w:tcMar>
          </w:tcPr>
          <w:p>
            <w:pPr>
              <w:spacing w:after="0" w:before="0"/>
            </w:pPr>
            <w:r>
              <w:rPr>
                <w:color w:val="13272F"/>
                <w:sz w:val="17"/>
                <w:szCs w:val="17"/>
              </w:rPr>
              <w:t xml:space="preserve">~$25</w:t>
            </w:r>
          </w:p>
        </w:tc>
      </w:tr>
      <w:tr>
        <w:trPr>
          <w:tblHeader w:val="false"/>
        </w:trPr>
        <w:tc>
          <w:tcPr>
            <w:tcW w:type="dxa" w:w="6467"/>
            <w:shd w:fill="F7FAFB" w:val="clear"/>
            <w:tcMar>
              <w:top w:type="dxa" w:w="70"/>
              <w:left w:type="dxa" w:w="110"/>
              <w:bottom w:type="dxa" w:w="70"/>
              <w:right w:type="dxa" w:w="110"/>
            </w:tcMar>
          </w:tcPr>
          <w:p>
            <w:pPr>
              <w:spacing w:after="0" w:before="0"/>
            </w:pPr>
            <w:r>
              <w:rPr>
                <w:color w:val="13272F"/>
                <w:sz w:val="17"/>
                <w:szCs w:val="17"/>
              </w:rPr>
              <w:t xml:space="preserve">Supabase Pro (8 GB, daily backups)</w:t>
            </w:r>
          </w:p>
        </w:tc>
        <w:tc>
          <w:tcPr>
            <w:tcW w:type="dxa" w:w="2893"/>
            <w:shd w:fill="F7FAFB" w:val="clear"/>
            <w:tcMar>
              <w:top w:type="dxa" w:w="70"/>
              <w:left w:type="dxa" w:w="110"/>
              <w:bottom w:type="dxa" w:w="70"/>
              <w:right w:type="dxa" w:w="110"/>
            </w:tcMar>
          </w:tcPr>
          <w:p>
            <w:pPr>
              <w:spacing w:after="0" w:before="0"/>
            </w:pPr>
            <w:r>
              <w:rPr>
                <w:color w:val="13272F"/>
                <w:sz w:val="17"/>
                <w:szCs w:val="17"/>
              </w:rPr>
              <w:t xml:space="preserve">~$25</w:t>
            </w:r>
          </w:p>
        </w:tc>
      </w:tr>
      <w:tr>
        <w:trPr>
          <w:tblHeader w:val="false"/>
        </w:trPr>
        <w:tc>
          <w:tcPr>
            <w:tcW w:type="dxa" w:w="6467"/>
            <w:shd w:fill="FFFFFF" w:val="clear"/>
            <w:tcMar>
              <w:top w:type="dxa" w:w="70"/>
              <w:left w:type="dxa" w:w="110"/>
              <w:bottom w:type="dxa" w:w="70"/>
              <w:right w:type="dxa" w:w="110"/>
            </w:tcMar>
          </w:tcPr>
          <w:p>
            <w:pPr>
              <w:spacing w:after="0" w:before="0"/>
            </w:pPr>
            <w:r>
              <w:rPr>
                <w:color w:val="13272F"/>
                <w:sz w:val="17"/>
                <w:szCs w:val="17"/>
              </w:rPr>
              <w:t xml:space="preserve">LLM (2 000 sessions)</w:t>
            </w:r>
          </w:p>
        </w:tc>
        <w:tc>
          <w:tcPr>
            <w:tcW w:type="dxa" w:w="2893"/>
            <w:shd w:fill="FFFFFF" w:val="clear"/>
            <w:tcMar>
              <w:top w:type="dxa" w:w="70"/>
              <w:left w:type="dxa" w:w="110"/>
              <w:bottom w:type="dxa" w:w="70"/>
              <w:right w:type="dxa" w:w="110"/>
            </w:tcMar>
          </w:tcPr>
          <w:p>
            <w:pPr>
              <w:spacing w:after="0" w:before="0"/>
            </w:pPr>
            <w:r>
              <w:rPr>
                <w:color w:val="13272F"/>
                <w:sz w:val="17"/>
                <w:szCs w:val="17"/>
              </w:rPr>
              <w:t xml:space="preserve">~$20–40</w:t>
            </w:r>
          </w:p>
        </w:tc>
      </w:tr>
      <w:tr>
        <w:trPr>
          <w:tblHeader w:val="false"/>
        </w:trPr>
        <w:tc>
          <w:tcPr>
            <w:tcW w:type="dxa" w:w="6467"/>
            <w:shd w:fill="F7FAFB" w:val="clear"/>
            <w:tcMar>
              <w:top w:type="dxa" w:w="70"/>
              <w:left w:type="dxa" w:w="110"/>
              <w:bottom w:type="dxa" w:w="70"/>
              <w:right w:type="dxa" w:w="110"/>
            </w:tcMar>
          </w:tcPr>
          <w:p>
            <w:pPr>
              <w:spacing w:after="0" w:before="0"/>
            </w:pPr>
            <w:r>
              <w:rPr>
                <w:color w:val="13272F"/>
                <w:sz w:val="17"/>
                <w:szCs w:val="17"/>
              </w:rPr>
              <w:t xml:space="preserve">Domain (amortised)</w:t>
            </w:r>
          </w:p>
        </w:tc>
        <w:tc>
          <w:tcPr>
            <w:tcW w:type="dxa" w:w="2893"/>
            <w:shd w:fill="F7FAFB" w:val="clear"/>
            <w:tcMar>
              <w:top w:type="dxa" w:w="70"/>
              <w:left w:type="dxa" w:w="110"/>
              <w:bottom w:type="dxa" w:w="70"/>
              <w:right w:type="dxa" w:w="110"/>
            </w:tcMar>
          </w:tcPr>
          <w:p>
            <w:pPr>
              <w:spacing w:after="0" w:before="0"/>
            </w:pPr>
            <w:r>
              <w:rPr>
                <w:color w:val="13272F"/>
                <w:sz w:val="17"/>
                <w:szCs w:val="17"/>
              </w:rPr>
              <w:t xml:space="preserve">~$1</w:t>
            </w:r>
          </w:p>
        </w:tc>
      </w:tr>
      <w:tr>
        <w:trPr>
          <w:tblHeader w:val="false"/>
        </w:trPr>
        <w:tc>
          <w:tcPr>
            <w:tcW w:type="dxa" w:w="6467"/>
            <w:shd w:fill="FFFFFF" w:val="clear"/>
            <w:tcMar>
              <w:top w:type="dxa" w:w="70"/>
              <w:left w:type="dxa" w:w="110"/>
              <w:bottom w:type="dxa" w:w="70"/>
              <w:right w:type="dxa" w:w="110"/>
            </w:tcMar>
          </w:tcPr>
          <w:p>
            <w:pPr>
              <w:spacing w:after="0" w:before="0"/>
            </w:pPr>
            <w:r>
              <w:rPr>
                <w:color w:val="13272F"/>
                <w:sz w:val="17"/>
                <w:szCs w:val="17"/>
              </w:rPr>
              <w:t xml:space="preserve">Email (Resend/Postmark, transactional)</w:t>
            </w:r>
          </w:p>
        </w:tc>
        <w:tc>
          <w:tcPr>
            <w:tcW w:type="dxa" w:w="2893"/>
            <w:shd w:fill="FFFFFF" w:val="clear"/>
            <w:tcMar>
              <w:top w:type="dxa" w:w="70"/>
              <w:left w:type="dxa" w:w="110"/>
              <w:bottom w:type="dxa" w:w="70"/>
              <w:right w:type="dxa" w:w="110"/>
            </w:tcMar>
          </w:tcPr>
          <w:p>
            <w:pPr>
              <w:spacing w:after="0" w:before="0"/>
            </w:pPr>
            <w:r>
              <w:rPr>
                <w:color w:val="13272F"/>
                <w:sz w:val="17"/>
                <w:szCs w:val="17"/>
              </w:rPr>
              <w:t xml:space="preserve">$0–15</w:t>
            </w:r>
          </w:p>
        </w:tc>
      </w:tr>
      <w:tr>
        <w:trPr>
          <w:tblHeader w:val="false"/>
        </w:trPr>
        <w:tc>
          <w:tcPr>
            <w:tcW w:type="dxa" w:w="6467"/>
            <w:shd w:fill="F7FAFB" w:val="clear"/>
            <w:tcMar>
              <w:top w:type="dxa" w:w="70"/>
              <w:left w:type="dxa" w:w="110"/>
              <w:bottom w:type="dxa" w:w="70"/>
              <w:right w:type="dxa" w:w="110"/>
            </w:tcMar>
          </w:tcPr>
          <w:p>
            <w:pPr>
              <w:spacing w:after="0" w:before="0"/>
            </w:pPr>
            <w:r>
              <w:rPr>
                <w:color w:val="13272F"/>
                <w:sz w:val="17"/>
                <w:szCs w:val="17"/>
              </w:rPr>
              <w:t xml:space="preserve">Sentry</w:t>
            </w:r>
          </w:p>
        </w:tc>
        <w:tc>
          <w:tcPr>
            <w:tcW w:type="dxa" w:w="2893"/>
            <w:shd w:fill="F7FAFB" w:val="clear"/>
            <w:tcMar>
              <w:top w:type="dxa" w:w="70"/>
              <w:left w:type="dxa" w:w="110"/>
              <w:bottom w:type="dxa" w:w="70"/>
              <w:right w:type="dxa" w:w="110"/>
            </w:tcMar>
          </w:tcPr>
          <w:p>
            <w:pPr>
              <w:spacing w:after="0" w:before="0"/>
            </w:pPr>
            <w:r>
              <w:rPr>
                <w:color w:val="13272F"/>
                <w:sz w:val="17"/>
                <w:szCs w:val="17"/>
              </w:rPr>
              <w:t xml:space="preserve">$0–26</w:t>
            </w:r>
          </w:p>
        </w:tc>
      </w:tr>
      <w:tr>
        <w:trPr>
          <w:tblHeader w:val="false"/>
        </w:trPr>
        <w:tc>
          <w:tcPr>
            <w:tcW w:type="dxa" w:w="6467"/>
            <w:shd w:fill="FFFFFF" w:val="clear"/>
            <w:tcMar>
              <w:top w:type="dxa" w:w="70"/>
              <w:left w:type="dxa" w:w="110"/>
              <w:bottom w:type="dxa" w:w="70"/>
              <w:right w:type="dxa" w:w="110"/>
            </w:tcMar>
          </w:tcPr>
          <w:p>
            <w:pPr>
              <w:spacing w:after="0" w:before="0"/>
            </w:pPr>
            <w:r>
              <w:rPr>
                <w:b/>
                <w:bCs/>
                <w:color w:val="13272F"/>
                <w:sz w:val="17"/>
                <w:szCs w:val="17"/>
              </w:rPr>
              <w:t xml:space="preserve">Total</w:t>
            </w:r>
          </w:p>
        </w:tc>
        <w:tc>
          <w:tcPr>
            <w:tcW w:type="dxa" w:w="2893"/>
            <w:shd w:fill="FFFFFF" w:val="clear"/>
            <w:tcMar>
              <w:top w:type="dxa" w:w="70"/>
              <w:left w:type="dxa" w:w="110"/>
              <w:bottom w:type="dxa" w:w="70"/>
              <w:right w:type="dxa" w:w="110"/>
            </w:tcMar>
          </w:tcPr>
          <w:p>
            <w:pPr>
              <w:spacing w:after="0" w:before="0"/>
            </w:pPr>
            <w:r>
              <w:rPr>
                <w:b/>
                <w:bCs/>
                <w:color w:val="13272F"/>
                <w:sz w:val="17"/>
                <w:szCs w:val="17"/>
              </w:rPr>
              <w:t xml:space="preserve">≈ $70–130 / month</w:t>
            </w:r>
          </w:p>
        </w:tc>
      </w:tr>
    </w:tbl>
    <w:p>
      <w:pPr>
        <w:spacing w:after="160"/>
      </w:pPr>
    </w:p>
    <w:p>
      <w:pPr>
        <w:pStyle w:val="Heading3"/>
        <w:spacing w:after="100" w:before="220"/>
      </w:pPr>
      <w:r>
        <w:rPr>
          <w:rFonts w:ascii="Georgia" w:cs="Georgia" w:eastAsia="Georgia" w:hAnsi="Georgia"/>
          <w:b/>
          <w:bCs/>
          <w:color w:val="13272F"/>
          <w:sz w:val="22"/>
          <w:szCs w:val="22"/>
        </w:rPr>
        <w:t xml:space="preserve">App store one-offs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6092"/>
        <w:gridCol w:w="3268"/>
      </w:tblGrid>
      <w:tr>
        <w:trPr>
          <w:tblHeader/>
        </w:trPr>
        <w:tc>
          <w:tcPr>
            <w:tcW w:type="dxa" w:w="6092"/>
            <w:shd w:fill="13272F" w:val="clear"/>
            <w:tcMar>
              <w:top w:type="dxa" w:w="70"/>
              <w:left w:type="dxa" w:w="110"/>
              <w:bottom w:type="dxa" w:w="70"/>
              <w:right w:type="dxa" w:w="110"/>
            </w:tcMar>
          </w:tcPr>
          <w:p>
            <w:pPr>
              <w:spacing w:after="0" w:before="0"/>
            </w:pPr>
            <w:r>
              <w:rPr>
                <w:b/>
                <w:bCs/>
                <w:color w:val="FFFFFF"/>
                <w:sz w:val="17"/>
                <w:szCs w:val="17"/>
              </w:rPr>
              <w:t xml:space="preserve">Item</w:t>
            </w:r>
          </w:p>
        </w:tc>
        <w:tc>
          <w:tcPr>
            <w:tcW w:type="dxa" w:w="3268"/>
            <w:shd w:fill="13272F" w:val="clear"/>
            <w:tcMar>
              <w:top w:type="dxa" w:w="70"/>
              <w:left w:type="dxa" w:w="110"/>
              <w:bottom w:type="dxa" w:w="70"/>
              <w:right w:type="dxa" w:w="110"/>
            </w:tcMar>
          </w:tcPr>
          <w:p>
            <w:pPr>
              <w:spacing w:after="0" w:before="0"/>
            </w:pPr>
            <w:r>
              <w:rPr>
                <w:b/>
                <w:bCs/>
                <w:color w:val="FFFFFF"/>
                <w:sz w:val="17"/>
                <w:szCs w:val="17"/>
              </w:rPr>
              <w:t xml:space="preserve">Cost</w:t>
            </w:r>
          </w:p>
        </w:tc>
      </w:tr>
      <w:tr>
        <w:trPr>
          <w:tblHeader w:val="false"/>
        </w:trPr>
        <w:tc>
          <w:tcPr>
            <w:tcW w:type="dxa" w:w="6092"/>
            <w:shd w:fill="FFFFFF" w:val="clear"/>
            <w:tcMar>
              <w:top w:type="dxa" w:w="70"/>
              <w:left w:type="dxa" w:w="110"/>
              <w:bottom w:type="dxa" w:w="70"/>
              <w:right w:type="dxa" w:w="110"/>
            </w:tcMar>
          </w:tcPr>
          <w:p>
            <w:pPr>
              <w:spacing w:after="0" w:before="0"/>
            </w:pPr>
            <w:r>
              <w:rPr>
                <w:color w:val="13272F"/>
                <w:sz w:val="17"/>
                <w:szCs w:val="17"/>
              </w:rPr>
              <w:t xml:space="preserve">Apple Developer Program</w:t>
            </w:r>
          </w:p>
        </w:tc>
        <w:tc>
          <w:tcPr>
            <w:tcW w:type="dxa" w:w="3268"/>
            <w:shd w:fill="FFFFFF" w:val="clear"/>
            <w:tcMar>
              <w:top w:type="dxa" w:w="70"/>
              <w:left w:type="dxa" w:w="110"/>
              <w:bottom w:type="dxa" w:w="70"/>
              <w:right w:type="dxa" w:w="110"/>
            </w:tcMar>
          </w:tcPr>
          <w:p>
            <w:pPr>
              <w:spacing w:after="0" w:before="0"/>
            </w:pPr>
            <w:r>
              <w:rPr>
                <w:b/>
                <w:bCs/>
                <w:color w:val="13272F"/>
                <w:sz w:val="17"/>
                <w:szCs w:val="17"/>
              </w:rPr>
              <w:t xml:space="preserve">$99 / year</w:t>
            </w:r>
          </w:p>
        </w:tc>
      </w:tr>
      <w:tr>
        <w:trPr>
          <w:tblHeader w:val="false"/>
        </w:trPr>
        <w:tc>
          <w:tcPr>
            <w:tcW w:type="dxa" w:w="6092"/>
            <w:shd w:fill="F7FAFB" w:val="clear"/>
            <w:tcMar>
              <w:top w:type="dxa" w:w="70"/>
              <w:left w:type="dxa" w:w="110"/>
              <w:bottom w:type="dxa" w:w="70"/>
              <w:right w:type="dxa" w:w="110"/>
            </w:tcMar>
          </w:tcPr>
          <w:p>
            <w:pPr>
              <w:spacing w:after="0" w:before="0"/>
            </w:pPr>
            <w:r>
              <w:rPr>
                <w:color w:val="13272F"/>
                <w:sz w:val="17"/>
                <w:szCs w:val="17"/>
              </w:rPr>
              <w:t xml:space="preserve">Google Play Developer</w:t>
            </w:r>
          </w:p>
        </w:tc>
        <w:tc>
          <w:tcPr>
            <w:tcW w:type="dxa" w:w="3268"/>
            <w:shd w:fill="F7FAFB" w:val="clear"/>
            <w:tcMar>
              <w:top w:type="dxa" w:w="70"/>
              <w:left w:type="dxa" w:w="110"/>
              <w:bottom w:type="dxa" w:w="70"/>
              <w:right w:type="dxa" w:w="110"/>
            </w:tcMar>
          </w:tcPr>
          <w:p>
            <w:pPr>
              <w:spacing w:after="0" w:before="0"/>
            </w:pPr>
            <w:r>
              <w:rPr>
                <w:b/>
                <w:bCs/>
                <w:color w:val="13272F"/>
                <w:sz w:val="17"/>
                <w:szCs w:val="17"/>
              </w:rPr>
              <w:t xml:space="preserve">$25 once</w:t>
            </w:r>
          </w:p>
        </w:tc>
      </w:tr>
      <w:tr>
        <w:trPr>
          <w:tblHeader w:val="false"/>
        </w:trPr>
        <w:tc>
          <w:tcPr>
            <w:tcW w:type="dxa" w:w="6092"/>
            <w:shd w:fill="FFFFFF" w:val="clear"/>
            <w:tcMar>
              <w:top w:type="dxa" w:w="70"/>
              <w:left w:type="dxa" w:w="110"/>
              <w:bottom w:type="dxa" w:w="70"/>
              <w:right w:type="dxa" w:w="110"/>
            </w:tcMar>
          </w:tcPr>
          <w:p>
            <w:pPr>
              <w:spacing w:after="0" w:before="0"/>
            </w:pPr>
            <w:r>
              <w:rPr>
                <w:color w:val="13272F"/>
                <w:sz w:val="17"/>
                <w:szCs w:val="17"/>
              </w:rPr>
              <w:t xml:space="preserve">Company registration (if you incorporate)</w:t>
            </w:r>
          </w:p>
        </w:tc>
        <w:tc>
          <w:tcPr>
            <w:tcW w:type="dxa" w:w="3268"/>
            <w:shd w:fill="FFFFFF" w:val="clear"/>
            <w:tcMar>
              <w:top w:type="dxa" w:w="70"/>
              <w:left w:type="dxa" w:w="110"/>
              <w:bottom w:type="dxa" w:w="70"/>
              <w:right w:type="dxa" w:w="110"/>
            </w:tcMar>
          </w:tcPr>
          <w:p>
            <w:pPr>
              <w:spacing w:after="0" w:before="0"/>
            </w:pPr>
            <w:r>
              <w:rPr>
                <w:color w:val="13272F"/>
                <w:sz w:val="17"/>
                <w:szCs w:val="17"/>
              </w:rPr>
              <w:t xml:space="preserve">Varies by jurisdiction</w:t>
            </w:r>
          </w:p>
        </w:tc>
      </w:tr>
    </w:tbl>
    <w:p>
      <w:pPr>
        <w:spacing w:after="160"/>
      </w:pPr>
    </w:p>
    <w:p>
      <w:pPr>
        <w:spacing w:after="120" w:before="60" w:line="300"/>
      </w:pPr>
      <w:r>
        <w:rPr>
          <w:b/>
          <w:bCs/>
          <w:color w:val="13272F"/>
          <w:sz w:val="20"/>
          <w:szCs w:val="20"/>
        </w:rPr>
        <w:t xml:space="preserve">The reassuring conclusion: you can run this properly for under $100/month until you have real traction.</w:t>
      </w:r>
      <w:r>
        <w:rPr>
          <w:color w:val="13272F"/>
          <w:sz w:val="20"/>
          <w:szCs w:val="20"/>
        </w:rPr>
        <w:t xml:space="preserve"> Infrastructure is not your constraint. Your constraint is engineering time.</w:t>
      </w:r>
    </w:p>
    <w:p>
      <w:pPr>
        <w:pStyle w:val="Heading2"/>
        <w:spacing w:after="130" w:before="300"/>
      </w:pPr>
      <w:r>
        <w:rPr>
          <w:rFonts w:ascii="Georgia" w:cs="Georgia" w:eastAsia="Georgia" w:hAnsi="Georgia"/>
          <w:b/>
          <w:bCs/>
          <w:color w:val="1F7A8C"/>
          <w:sz w:val="25"/>
          <w:szCs w:val="25"/>
        </w:rPr>
        <w:t xml:space="preserve">8.3 Domain</w:t>
      </w:r>
    </w:p>
    <w:p>
      <w:pPr>
        <w:spacing w:after="120" w:before="60" w:line="300"/>
      </w:pPr>
      <w:r>
        <w:rPr>
          <w:b/>
          <w:bCs/>
          <w:color w:val="13272F"/>
          <w:sz w:val="20"/>
          <w:szCs w:val="20"/>
        </w:rPr>
        <w:t xml:space="preserve">Yes, you need one</w:t>
      </w:r>
      <w:r>
        <w:rPr>
          <w:color w:val="13272F"/>
          <w:sz w:val="20"/>
          <w:szCs w:val="20"/>
        </w:rPr>
        <w:t xml:space="preserve"> — before app-store submission, and before any real user sees the product.</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09"/>
        <w:gridCol w:w="7951"/>
      </w:tblGrid>
      <w:tr>
        <w:trPr>
          <w:tblHeader/>
        </w:trPr>
        <w:tc>
          <w:tcPr>
            <w:tcW w:type="dxa" w:w="1409"/>
            <w:shd w:fill="13272F" w:val="clear"/>
            <w:tcMar>
              <w:top w:type="dxa" w:w="70"/>
              <w:left w:type="dxa" w:w="110"/>
              <w:bottom w:type="dxa" w:w="70"/>
              <w:right w:type="dxa" w:w="110"/>
            </w:tcMar>
          </w:tcPr>
          <w:p>
            <w:pPr>
              <w:spacing w:after="0" w:before="0"/>
            </w:pPr>
            <w:r>
              <w:rPr>
                <w:b/>
                <w:bCs/>
                <w:color w:val="FFFFFF"/>
                <w:sz w:val="17"/>
                <w:szCs w:val="17"/>
              </w:rPr>
              <w:t xml:space="preserve">Consideration</w:t>
            </w:r>
          </w:p>
        </w:tc>
        <w:tc>
          <w:tcPr>
            <w:tcW w:type="dxa" w:w="7951"/>
            <w:shd w:fill="13272F" w:val="clear"/>
            <w:tcMar>
              <w:top w:type="dxa" w:w="70"/>
              <w:left w:type="dxa" w:w="110"/>
              <w:bottom w:type="dxa" w:w="70"/>
              <w:right w:type="dxa" w:w="110"/>
            </w:tcMar>
          </w:tcPr>
          <w:p>
            <w:pPr>
              <w:spacing w:after="0" w:before="0"/>
            </w:pPr>
            <w:r>
              <w:rPr>
                <w:b/>
                <w:bCs/>
                <w:color w:val="FFFFFF"/>
                <w:sz w:val="17"/>
                <w:szCs w:val="17"/>
              </w:rPr>
              <w:t xml:space="preserve">Guidance</w:t>
            </w:r>
          </w:p>
        </w:tc>
      </w:tr>
      <w:tr>
        <w:trPr>
          <w:tblHeader w:val="false"/>
        </w:trPr>
        <w:tc>
          <w:tcPr>
            <w:tcW w:type="dxa" w:w="1409"/>
            <w:shd w:fill="FFFFFF" w:val="clear"/>
            <w:tcMar>
              <w:top w:type="dxa" w:w="70"/>
              <w:left w:type="dxa" w:w="110"/>
              <w:bottom w:type="dxa" w:w="70"/>
              <w:right w:type="dxa" w:w="110"/>
            </w:tcMar>
          </w:tcPr>
          <w:p>
            <w:pPr>
              <w:spacing w:after="0" w:before="0"/>
            </w:pPr>
            <w:r>
              <w:rPr>
                <w:color w:val="13272F"/>
                <w:sz w:val="17"/>
                <w:szCs w:val="17"/>
              </w:rPr>
              <w:t xml:space="preserve">Cost</w:t>
            </w:r>
          </w:p>
        </w:tc>
        <w:tc>
          <w:tcPr>
            <w:tcW w:type="dxa" w:w="7951"/>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.com</w:t>
            </w:r>
            <w:r>
              <w:rPr>
                <w:color w:val="13272F"/>
                <w:sz w:val="17"/>
                <w:szCs w:val="17"/>
              </w:rPr>
              <w:t xml:space="preserve"> $10–15/yr · </w:t>
            </w:r>
            <w:r>
              <w:rPr>
                <w:rFonts w:ascii="Consolas" w:cs="Consolas" w:eastAsia="Consolas" w:hAnsi="Consolas"/>
                <w:color w:val="B3651F"/>
                <w:sz w:val="15"/>
                <w:szCs w:val="15"/>
              </w:rPr>
              <w:t xml:space="preserve">.app</w:t>
            </w:r>
            <w:r>
              <w:rPr>
                <w:color w:val="13272F"/>
                <w:sz w:val="17"/>
                <w:szCs w:val="17"/>
              </w:rPr>
              <w:t xml:space="preserve"> ~$15/yr (HTTPS enforced, which is a small plus) · </w:t>
            </w:r>
            <w:r>
              <w:rPr>
                <w:rFonts w:ascii="Consolas" w:cs="Consolas" w:eastAsia="Consolas" w:hAnsi="Consolas"/>
                <w:color w:val="B3651F"/>
                <w:sz w:val="15"/>
                <w:szCs w:val="15"/>
              </w:rPr>
              <w:t xml:space="preserve">.ai</w:t>
            </w:r>
            <w:r>
              <w:rPr>
                <w:color w:val="13272F"/>
                <w:sz w:val="17"/>
                <w:szCs w:val="17"/>
              </w:rPr>
              <w:t xml:space="preserve"> $70–100/yr · </w:t>
            </w:r>
            <w:r>
              <w:rPr>
                <w:rFonts w:ascii="Consolas" w:cs="Consolas" w:eastAsia="Consolas" w:hAnsi="Consolas"/>
                <w:color w:val="B3651F"/>
                <w:sz w:val="15"/>
                <w:szCs w:val="15"/>
              </w:rPr>
              <w:t xml:space="preserve">.health</w:t>
            </w:r>
            <w:r>
              <w:rPr>
                <w:color w:val="13272F"/>
                <w:sz w:val="17"/>
                <w:szCs w:val="17"/>
              </w:rPr>
              <w:t xml:space="preserve"> premium</w:t>
            </w:r>
          </w:p>
        </w:tc>
      </w:tr>
      <w:tr>
        <w:trPr>
          <w:tblHeader w:val="false"/>
        </w:trPr>
        <w:tc>
          <w:tcPr>
            <w:tcW w:type="dxa" w:w="1409"/>
            <w:shd w:fill="F7FAFB" w:val="clear"/>
            <w:tcMar>
              <w:top w:type="dxa" w:w="70"/>
              <w:left w:type="dxa" w:w="110"/>
              <w:bottom w:type="dxa" w:w="70"/>
              <w:right w:type="dxa" w:w="110"/>
            </w:tcMar>
          </w:tcPr>
          <w:p>
            <w:pPr>
              <w:spacing w:after="0" w:before="0"/>
            </w:pPr>
            <w:r>
              <w:rPr>
                <w:color w:val="13272F"/>
                <w:sz w:val="17"/>
                <w:szCs w:val="17"/>
              </w:rPr>
              <w:t xml:space="preserve">Registrar</w:t>
            </w:r>
          </w:p>
        </w:tc>
        <w:tc>
          <w:tcPr>
            <w:tcW w:type="dxa" w:w="7951"/>
            <w:shd w:fill="F7FAFB" w:val="clear"/>
            <w:tcMar>
              <w:top w:type="dxa" w:w="70"/>
              <w:left w:type="dxa" w:w="110"/>
              <w:bottom w:type="dxa" w:w="70"/>
              <w:right w:type="dxa" w:w="110"/>
            </w:tcMar>
          </w:tcPr>
          <w:p>
            <w:pPr>
              <w:spacing w:after="0" w:before="0"/>
            </w:pPr>
            <w:r>
              <w:rPr>
                <w:color w:val="13272F"/>
                <w:sz w:val="17"/>
                <w:szCs w:val="17"/>
              </w:rPr>
              <w:t xml:space="preserve">Cloudflare or Namecheap. </w:t>
            </w:r>
            <w:r>
              <w:rPr>
                <w:b/>
                <w:bCs/>
                <w:color w:val="13272F"/>
                <w:sz w:val="17"/>
                <w:szCs w:val="17"/>
              </w:rPr>
              <w:t xml:space="preserve">Avoid registrars that upsell aggressively.</w:t>
            </w:r>
            <w:r>
              <w:rPr>
                <w:color w:val="13272F"/>
                <w:sz w:val="17"/>
                <w:szCs w:val="17"/>
              </w:rPr>
              <w:t xml:space="preserve"> Cloudflare sells at wholesale cost.</w:t>
            </w:r>
          </w:p>
        </w:tc>
      </w:tr>
      <w:tr>
        <w:trPr>
          <w:tblHeader w:val="false"/>
        </w:trPr>
        <w:tc>
          <w:tcPr>
            <w:tcW w:type="dxa" w:w="1409"/>
            <w:shd w:fill="FFFFFF" w:val="clear"/>
            <w:tcMar>
              <w:top w:type="dxa" w:w="70"/>
              <w:left w:type="dxa" w:w="110"/>
              <w:bottom w:type="dxa" w:w="70"/>
              <w:right w:type="dxa" w:w="110"/>
            </w:tcMar>
          </w:tcPr>
          <w:p>
            <w:pPr>
              <w:spacing w:after="0" w:before="0"/>
            </w:pPr>
            <w:r>
              <w:rPr>
                <w:color w:val="13272F"/>
                <w:sz w:val="17"/>
                <w:szCs w:val="17"/>
              </w:rPr>
              <w:t xml:space="preserve">Privacy</w:t>
            </w:r>
          </w:p>
        </w:tc>
        <w:tc>
          <w:tcPr>
            <w:tcW w:type="dxa" w:w="7951"/>
            <w:shd w:fill="FFFFFF" w:val="clear"/>
            <w:tcMar>
              <w:top w:type="dxa" w:w="70"/>
              <w:left w:type="dxa" w:w="110"/>
              <w:bottom w:type="dxa" w:w="70"/>
              <w:right w:type="dxa" w:w="110"/>
            </w:tcMar>
          </w:tcPr>
          <w:p>
            <w:pPr>
              <w:spacing w:after="0" w:before="0"/>
            </w:pPr>
            <w:r>
              <w:rPr>
                <w:color w:val="13272F"/>
                <w:sz w:val="17"/>
                <w:szCs w:val="17"/>
              </w:rPr>
              <w:t xml:space="preserve">WHOIS privacy — usually free, take it</w:t>
            </w:r>
          </w:p>
        </w:tc>
      </w:tr>
      <w:tr>
        <w:trPr>
          <w:tblHeader w:val="false"/>
        </w:trPr>
        <w:tc>
          <w:tcPr>
            <w:tcW w:type="dxa" w:w="1409"/>
            <w:shd w:fill="F7FAFB" w:val="clear"/>
            <w:tcMar>
              <w:top w:type="dxa" w:w="70"/>
              <w:left w:type="dxa" w:w="110"/>
              <w:bottom w:type="dxa" w:w="70"/>
              <w:right w:type="dxa" w:w="110"/>
            </w:tcMar>
          </w:tcPr>
          <w:p>
            <w:pPr>
              <w:spacing w:after="0" w:before="0"/>
            </w:pPr>
            <w:r>
              <w:rPr>
                <w:color w:val="13272F"/>
                <w:sz w:val="17"/>
                <w:szCs w:val="17"/>
              </w:rPr>
              <w:t xml:space="preserve">Recommendation</w:t>
            </w:r>
          </w:p>
        </w:tc>
        <w:tc>
          <w:tcPr>
            <w:tcW w:type="dxa" w:w="7951"/>
            <w:shd w:fill="F7FAFB" w:val="clear"/>
            <w:tcMar>
              <w:top w:type="dxa" w:w="70"/>
              <w:left w:type="dxa" w:w="110"/>
              <w:bottom w:type="dxa" w:w="70"/>
              <w:right w:type="dxa" w:w="110"/>
            </w:tcMar>
          </w:tcPr>
          <w:p>
            <w:pPr>
              <w:spacing w:after="0" w:before="0"/>
            </w:pPr>
            <w:r>
              <w:rPr>
                <w:color w:val="13272F"/>
                <w:sz w:val="17"/>
                <w:szCs w:val="17"/>
              </w:rPr>
              <w:t xml:space="preserve">Get the </w:t>
            </w:r>
            <w:r>
              <w:rPr>
                <w:rFonts w:ascii="Consolas" w:cs="Consolas" w:eastAsia="Consolas" w:hAnsi="Consolas"/>
                <w:color w:val="B3651F"/>
                <w:sz w:val="15"/>
                <w:szCs w:val="15"/>
              </w:rPr>
              <w:t xml:space="preserve">.com</w:t>
            </w:r>
            <w:r>
              <w:rPr>
                <w:color w:val="13272F"/>
                <w:sz w:val="17"/>
                <w:szCs w:val="17"/>
              </w:rPr>
              <w:t xml:space="preserve"> if available. Secondary TLDs are fine but </w:t>
            </w:r>
            <w:r>
              <w:rPr>
                <w:rFonts w:ascii="Consolas" w:cs="Consolas" w:eastAsia="Consolas" w:hAnsi="Consolas"/>
                <w:color w:val="B3651F"/>
                <w:sz w:val="15"/>
                <w:szCs w:val="15"/>
              </w:rPr>
              <w:t xml:space="preserve">.com</w:t>
            </w:r>
            <w:r>
              <w:rPr>
                <w:color w:val="13272F"/>
                <w:sz w:val="17"/>
                <w:szCs w:val="17"/>
              </w:rPr>
              <w:t xml:space="preserve"> remains what users type.</w:t>
            </w:r>
          </w:p>
        </w:tc>
      </w:tr>
      <w:tr>
        <w:trPr>
          <w:tblHeader w:val="false"/>
        </w:trPr>
        <w:tc>
          <w:tcPr>
            <w:tcW w:type="dxa" w:w="1409"/>
            <w:shd w:fill="FFFFFF" w:val="clear"/>
            <w:tcMar>
              <w:top w:type="dxa" w:w="70"/>
              <w:left w:type="dxa" w:w="110"/>
              <w:bottom w:type="dxa" w:w="70"/>
              <w:right w:type="dxa" w:w="110"/>
            </w:tcMar>
          </w:tcPr>
          <w:p>
            <w:pPr>
              <w:spacing w:after="0" w:before="0"/>
            </w:pPr>
            <w:r>
              <w:rPr>
                <w:color w:val="13272F"/>
                <w:sz w:val="17"/>
                <w:szCs w:val="17"/>
              </w:rPr>
              <w:t xml:space="preserve">Subdomains</w:t>
            </w:r>
          </w:p>
        </w:tc>
        <w:tc>
          <w:tcPr>
            <w:tcW w:type="dxa" w:w="7951"/>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app.</w:t>
            </w:r>
            <w:r>
              <w:rPr>
                <w:color w:val="13272F"/>
                <w:sz w:val="17"/>
                <w:szCs w:val="17"/>
              </w:rPr>
              <w:t xml:space="preserve"> for the product · </w:t>
            </w:r>
            <w:r>
              <w:rPr>
                <w:rFonts w:ascii="Consolas" w:cs="Consolas" w:eastAsia="Consolas" w:hAnsi="Consolas"/>
                <w:color w:val="B3651F"/>
                <w:sz w:val="15"/>
                <w:szCs w:val="15"/>
              </w:rPr>
              <w:t xml:space="preserve">api.</w:t>
            </w:r>
            <w:r>
              <w:rPr>
                <w:color w:val="13272F"/>
                <w:sz w:val="17"/>
                <w:szCs w:val="17"/>
              </w:rPr>
              <w:t xml:space="preserve"> · </w:t>
            </w:r>
            <w:r>
              <w:rPr>
                <w:rFonts w:ascii="Consolas" w:cs="Consolas" w:eastAsia="Consolas" w:hAnsi="Consolas"/>
                <w:color w:val="B3651F"/>
                <w:sz w:val="15"/>
                <w:szCs w:val="15"/>
              </w:rPr>
              <w:t xml:space="preserve">admin.</w:t>
            </w:r>
            <w:r>
              <w:rPr>
                <w:color w:val="13272F"/>
                <w:sz w:val="17"/>
                <w:szCs w:val="17"/>
              </w:rPr>
              <w:t xml:space="preserve"> · </w:t>
            </w:r>
            <w:r>
              <w:rPr>
                <w:rFonts w:ascii="Consolas" w:cs="Consolas" w:eastAsia="Consolas" w:hAnsi="Consolas"/>
                <w:color w:val="B3651F"/>
                <w:sz w:val="15"/>
                <w:szCs w:val="15"/>
              </w:rPr>
              <w:t xml:space="preserve">docs.</w:t>
            </w:r>
            <w:r>
              <w:rPr>
                <w:color w:val="13272F"/>
                <w:sz w:val="17"/>
                <w:szCs w:val="17"/>
              </w:rPr>
              <w:t xml:space="preserve"> — plan these now, they are free</w:t>
            </w:r>
          </w:p>
        </w:tc>
      </w:tr>
    </w:tbl>
    <w:p>
      <w:pPr>
        <w:spacing w:after="160"/>
      </w:pPr>
    </w:p>
    <w:p>
      <w:pPr>
        <w:spacing w:after="120" w:before="60" w:line="300"/>
      </w:pPr>
      <w:r>
        <w:rPr>
          <w:b/>
          <w:bCs/>
          <w:color w:val="13272F"/>
          <w:sz w:val="20"/>
          <w:szCs w:val="20"/>
        </w:rPr>
        <w:t xml:space="preserve">Register it early.</w:t>
      </w:r>
      <w:r>
        <w:rPr>
          <w:color w:val="13272F"/>
          <w:sz w:val="20"/>
          <w:szCs w:val="20"/>
        </w:rPr>
        <w:t xml:space="preserve"> Domain squatting on a name you have started using publicly is a real and annoying problem.</w:t>
      </w:r>
    </w:p>
    <w:p>
      <w:pPr>
        <w:pStyle w:val="Heading2"/>
        <w:spacing w:after="130" w:before="300"/>
      </w:pPr>
      <w:r>
        <w:rPr>
          <w:rFonts w:ascii="Georgia" w:cs="Georgia" w:eastAsia="Georgia" w:hAnsi="Georgia"/>
          <w:b/>
          <w:bCs/>
          <w:color w:val="1F7A8C"/>
          <w:sz w:val="25"/>
          <w:szCs w:val="25"/>
        </w:rPr>
        <w:t xml:space="preserve">8.4 What you do *not* need yet</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149"/>
        <w:gridCol w:w="6211"/>
      </w:tblGrid>
      <w:tr>
        <w:trPr>
          <w:tblHeader/>
        </w:trPr>
        <w:tc>
          <w:tcPr>
            <w:tcW w:type="dxa" w:w="3149"/>
            <w:shd w:fill="13272F" w:val="clear"/>
            <w:tcMar>
              <w:top w:type="dxa" w:w="70"/>
              <w:left w:type="dxa" w:w="110"/>
              <w:bottom w:type="dxa" w:w="70"/>
              <w:right w:type="dxa" w:w="110"/>
            </w:tcMar>
          </w:tcPr>
          <w:p>
            <w:pPr>
              <w:spacing w:after="0" w:before="0"/>
            </w:pPr>
            <w:r>
              <w:rPr>
                <w:b/>
                <w:bCs/>
                <w:color w:val="FFFFFF"/>
                <w:sz w:val="17"/>
                <w:szCs w:val="17"/>
              </w:rPr>
              <w:t xml:space="preserve">Not needed</w:t>
            </w:r>
          </w:p>
        </w:tc>
        <w:tc>
          <w:tcPr>
            <w:tcW w:type="dxa" w:w="6211"/>
            <w:shd w:fill="13272F" w:val="clear"/>
            <w:tcMar>
              <w:top w:type="dxa" w:w="70"/>
              <w:left w:type="dxa" w:w="110"/>
              <w:bottom w:type="dxa" w:w="70"/>
              <w:right w:type="dxa" w:w="110"/>
            </w:tcMar>
          </w:tcPr>
          <w:p>
            <w:pPr>
              <w:spacing w:after="0" w:before="0"/>
            </w:pPr>
            <w:r>
              <w:rPr>
                <w:b/>
                <w:bCs/>
                <w:color w:val="FFFFFF"/>
                <w:sz w:val="17"/>
                <w:szCs w:val="17"/>
              </w:rPr>
              <w:t xml:space="preserve">Why</w:t>
            </w:r>
          </w:p>
        </w:tc>
      </w:tr>
      <w:tr>
        <w:trPr>
          <w:tblHeader w:val="false"/>
        </w:trPr>
        <w:tc>
          <w:tcPr>
            <w:tcW w:type="dxa" w:w="3149"/>
            <w:shd w:fill="FFFFFF" w:val="clear"/>
            <w:tcMar>
              <w:top w:type="dxa" w:w="70"/>
              <w:left w:type="dxa" w:w="110"/>
              <w:bottom w:type="dxa" w:w="70"/>
              <w:right w:type="dxa" w:w="110"/>
            </w:tcMar>
          </w:tcPr>
          <w:p>
            <w:pPr>
              <w:spacing w:after="0" w:before="0"/>
            </w:pPr>
            <w:r>
              <w:rPr>
                <w:color w:val="13272F"/>
                <w:sz w:val="17"/>
                <w:szCs w:val="17"/>
              </w:rPr>
              <w:t xml:space="preserve">Kubernetes</w:t>
            </w:r>
          </w:p>
        </w:tc>
        <w:tc>
          <w:tcPr>
            <w:tcW w:type="dxa" w:w="6211"/>
            <w:shd w:fill="FFFFFF" w:val="clear"/>
            <w:tcMar>
              <w:top w:type="dxa" w:w="70"/>
              <w:left w:type="dxa" w:w="110"/>
              <w:bottom w:type="dxa" w:w="70"/>
              <w:right w:type="dxa" w:w="110"/>
            </w:tcMar>
          </w:tcPr>
          <w:p>
            <w:pPr>
              <w:spacing w:after="0" w:before="0"/>
            </w:pPr>
            <w:r>
              <w:rPr>
                <w:color w:val="13272F"/>
                <w:sz w:val="17"/>
                <w:szCs w:val="17"/>
              </w:rPr>
              <w:t xml:space="preserve">One service. Render handles it.</w:t>
            </w:r>
          </w:p>
        </w:tc>
      </w:tr>
      <w:tr>
        <w:trPr>
          <w:tblHeader w:val="false"/>
        </w:trPr>
        <w:tc>
          <w:tcPr>
            <w:tcW w:type="dxa" w:w="3149"/>
            <w:shd w:fill="F7FAFB" w:val="clear"/>
            <w:tcMar>
              <w:top w:type="dxa" w:w="70"/>
              <w:left w:type="dxa" w:w="110"/>
              <w:bottom w:type="dxa" w:w="70"/>
              <w:right w:type="dxa" w:w="110"/>
            </w:tcMar>
          </w:tcPr>
          <w:p>
            <w:pPr>
              <w:spacing w:after="0" w:before="0"/>
            </w:pPr>
            <w:r>
              <w:rPr>
                <w:color w:val="13272F"/>
                <w:sz w:val="17"/>
                <w:szCs w:val="17"/>
              </w:rPr>
              <w:t xml:space="preserve">CDN (beyond what the platform gives)</w:t>
            </w:r>
          </w:p>
        </w:tc>
        <w:tc>
          <w:tcPr>
            <w:tcW w:type="dxa" w:w="6211"/>
            <w:shd w:fill="F7FAFB" w:val="clear"/>
            <w:tcMar>
              <w:top w:type="dxa" w:w="70"/>
              <w:left w:type="dxa" w:w="110"/>
              <w:bottom w:type="dxa" w:w="70"/>
              <w:right w:type="dxa" w:w="110"/>
            </w:tcMar>
          </w:tcPr>
          <w:p>
            <w:pPr>
              <w:spacing w:after="0" w:before="0"/>
            </w:pPr>
            <w:r>
              <w:rPr>
                <w:color w:val="13272F"/>
                <w:sz w:val="17"/>
                <w:szCs w:val="17"/>
              </w:rPr>
              <w:t xml:space="preserve">Your assets are small; platform CDNs suffice</w:t>
            </w:r>
          </w:p>
        </w:tc>
      </w:tr>
      <w:tr>
        <w:trPr>
          <w:tblHeader w:val="false"/>
        </w:trPr>
        <w:tc>
          <w:tcPr>
            <w:tcW w:type="dxa" w:w="3149"/>
            <w:shd w:fill="FFFFFF" w:val="clear"/>
            <w:tcMar>
              <w:top w:type="dxa" w:w="70"/>
              <w:left w:type="dxa" w:w="110"/>
              <w:bottom w:type="dxa" w:w="70"/>
              <w:right w:type="dxa" w:w="110"/>
            </w:tcMar>
          </w:tcPr>
          <w:p>
            <w:pPr>
              <w:spacing w:after="0" w:before="0"/>
            </w:pPr>
            <w:r>
              <w:rPr>
                <w:color w:val="13272F"/>
                <w:sz w:val="17"/>
                <w:szCs w:val="17"/>
              </w:rPr>
              <w:t xml:space="preserve">Multi-region</w:t>
            </w:r>
          </w:p>
        </w:tc>
        <w:tc>
          <w:tcPr>
            <w:tcW w:type="dxa" w:w="6211"/>
            <w:shd w:fill="FFFFFF" w:val="clear"/>
            <w:tcMar>
              <w:top w:type="dxa" w:w="70"/>
              <w:left w:type="dxa" w:w="110"/>
              <w:bottom w:type="dxa" w:w="70"/>
              <w:right w:type="dxa" w:w="110"/>
            </w:tcMar>
          </w:tcPr>
          <w:p>
            <w:pPr>
              <w:spacing w:after="0" w:before="0"/>
            </w:pPr>
            <w:r>
              <w:rPr>
                <w:color w:val="13272F"/>
                <w:sz w:val="17"/>
                <w:szCs w:val="17"/>
              </w:rPr>
              <w:t xml:space="preserve">Latency to a single region is fine globally for this workload</w:t>
            </w:r>
          </w:p>
        </w:tc>
      </w:tr>
      <w:tr>
        <w:trPr>
          <w:tblHeader w:val="false"/>
        </w:trPr>
        <w:tc>
          <w:tcPr>
            <w:tcW w:type="dxa" w:w="3149"/>
            <w:shd w:fill="F7FAFB" w:val="clear"/>
            <w:tcMar>
              <w:top w:type="dxa" w:w="70"/>
              <w:left w:type="dxa" w:w="110"/>
              <w:bottom w:type="dxa" w:w="70"/>
              <w:right w:type="dxa" w:w="110"/>
            </w:tcMar>
          </w:tcPr>
          <w:p>
            <w:pPr>
              <w:spacing w:after="0" w:before="0"/>
            </w:pPr>
            <w:r>
              <w:rPr>
                <w:color w:val="13272F"/>
                <w:sz w:val="17"/>
                <w:szCs w:val="17"/>
              </w:rPr>
              <w:t xml:space="preserve">Dedicated GPU</w:t>
            </w:r>
          </w:p>
        </w:tc>
        <w:tc>
          <w:tcPr>
            <w:tcW w:type="dxa" w:w="6211"/>
            <w:shd w:fill="F7FAFB" w:val="clear"/>
            <w:tcMar>
              <w:top w:type="dxa" w:w="70"/>
              <w:left w:type="dxa" w:w="110"/>
              <w:bottom w:type="dxa" w:w="70"/>
              <w:right w:type="dxa" w:w="110"/>
            </w:tcMar>
          </w:tcPr>
          <w:p>
            <w:pPr>
              <w:spacing w:after="0" w:before="0"/>
            </w:pPr>
            <w:r>
              <w:rPr>
                <w:color w:val="13272F"/>
                <w:sz w:val="17"/>
                <w:szCs w:val="17"/>
              </w:rPr>
              <w:t xml:space="preserve">Embedding inference runs fine on CPU</w:t>
            </w:r>
          </w:p>
        </w:tc>
      </w:tr>
      <w:tr>
        <w:trPr>
          <w:tblHeader w:val="false"/>
        </w:trPr>
        <w:tc>
          <w:tcPr>
            <w:tcW w:type="dxa" w:w="3149"/>
            <w:shd w:fill="FFFFFF" w:val="clear"/>
            <w:tcMar>
              <w:top w:type="dxa" w:w="70"/>
              <w:left w:type="dxa" w:w="110"/>
              <w:bottom w:type="dxa" w:w="70"/>
              <w:right w:type="dxa" w:w="110"/>
            </w:tcMar>
          </w:tcPr>
          <w:p>
            <w:pPr>
              <w:spacing w:after="0" w:before="0"/>
            </w:pPr>
            <w:r>
              <w:rPr>
                <w:color w:val="13272F"/>
                <w:sz w:val="17"/>
                <w:szCs w:val="17"/>
              </w:rPr>
              <w:t xml:space="preserve">Load balancer configuration</w:t>
            </w:r>
          </w:p>
        </w:tc>
        <w:tc>
          <w:tcPr>
            <w:tcW w:type="dxa" w:w="6211"/>
            <w:shd w:fill="FFFFFF" w:val="clear"/>
            <w:tcMar>
              <w:top w:type="dxa" w:w="70"/>
              <w:left w:type="dxa" w:w="110"/>
              <w:bottom w:type="dxa" w:w="70"/>
              <w:right w:type="dxa" w:w="110"/>
            </w:tcMar>
          </w:tcPr>
          <w:p>
            <w:pPr>
              <w:spacing w:after="0" w:before="0"/>
            </w:pPr>
            <w:r>
              <w:rPr>
                <w:color w:val="13272F"/>
                <w:sz w:val="17"/>
                <w:szCs w:val="17"/>
              </w:rPr>
              <w:t xml:space="preserve">Included in the PaaS</w:t>
            </w:r>
          </w:p>
        </w:tc>
      </w:tr>
      <w:tr>
        <w:trPr>
          <w:tblHeader w:val="false"/>
        </w:trPr>
        <w:tc>
          <w:tcPr>
            <w:tcW w:type="dxa" w:w="3149"/>
            <w:shd w:fill="F7FAFB" w:val="clear"/>
            <w:tcMar>
              <w:top w:type="dxa" w:w="70"/>
              <w:left w:type="dxa" w:w="110"/>
              <w:bottom w:type="dxa" w:w="70"/>
              <w:right w:type="dxa" w:w="110"/>
            </w:tcMar>
          </w:tcPr>
          <w:p>
            <w:pPr>
              <w:spacing w:after="0" w:before="0"/>
            </w:pPr>
            <w:r>
              <w:rPr>
                <w:color w:val="13272F"/>
                <w:sz w:val="17"/>
                <w:szCs w:val="17"/>
              </w:rPr>
              <w:t xml:space="preserve">Terraform / IaC</w:t>
            </w:r>
          </w:p>
        </w:tc>
        <w:tc>
          <w:tcPr>
            <w:tcW w:type="dxa" w:w="6211"/>
            <w:shd w:fill="F7FAFB" w:val="clear"/>
            <w:tcMar>
              <w:top w:type="dxa" w:w="70"/>
              <w:left w:type="dxa" w:w="110"/>
              <w:bottom w:type="dxa" w:w="70"/>
              <w:right w:type="dxa" w:w="110"/>
            </w:tcMar>
          </w:tcPr>
          <w:p>
            <w:pPr>
              <w:spacing w:after="0" w:before="0"/>
            </w:pPr>
            <w:r>
              <w:rPr>
                <w:color w:val="13272F"/>
                <w:sz w:val="17"/>
                <w:szCs w:val="17"/>
              </w:rPr>
              <w:t xml:space="preserve">Genuinely useful later; premature with two services and one environment</w:t>
            </w:r>
          </w:p>
        </w:tc>
      </w:tr>
    </w:tbl>
    <w:p>
      <w:pPr>
        <w:spacing w:after="160"/>
      </w:pP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9. Legal, licensing, and liability</w:t>
      </w:r>
    </w:p>
    <w:p>
      <w:pPr>
        <w:pBdr>
          <w:left w:val="single" w:color="B3651F" w:sz="16" w:space="10"/>
        </w:pBdr>
        <w:shd w:fill="FFF6E8" w:val="clear"/>
        <w:spacing w:after="160" w:before="140" w:line="300"/>
        <w:ind w:left="260" w:right="200"/>
      </w:pPr>
      <w:r>
        <w:rPr>
          <w:color w:val="13272F"/>
          <w:sz w:val="20"/>
          <w:szCs w:val="20"/>
        </w:rPr>
        <w:t xml:space="preserve">This section exists because D-7 (commercial, not open source) turns several things from academic notes into binding constraints.</w:t>
      </w:r>
    </w:p>
    <w:p>
      <w:pPr>
        <w:pStyle w:val="Heading2"/>
        <w:spacing w:after="130" w:before="300"/>
      </w:pPr>
      <w:r>
        <w:rPr>
          <w:rFonts w:ascii="Georgia" w:cs="Georgia" w:eastAsia="Georgia" w:hAnsi="Georgia"/>
          <w:b/>
          <w:bCs/>
          <w:color w:val="1F7A8C"/>
          <w:sz w:val="25"/>
          <w:szCs w:val="25"/>
        </w:rPr>
        <w:t xml:space="preserve">9.1 Dataset licensing — the constraint most likely to bite you</w:t>
      </w:r>
    </w:p>
    <w:p>
      <w:pPr>
        <w:spacing w:after="120" w:before="60" w:line="300"/>
      </w:pPr>
      <w:r>
        <w:rPr>
          <w:color w:val="13272F"/>
          <w:sz w:val="20"/>
          <w:szCs w:val="20"/>
        </w:rPr>
        <w:t xml:space="preserve">v1 assumed research use. </w:t>
      </w:r>
      <w:r>
        <w:rPr>
          <w:b/>
          <w:bCs/>
          <w:color w:val="13272F"/>
          <w:sz w:val="20"/>
          <w:szCs w:val="20"/>
        </w:rPr>
        <w:t xml:space="preserve">Commercial use is a different licence question</w:t>
      </w:r>
      <w:r>
        <w:rPr>
          <w:color w:val="13272F"/>
          <w:sz w:val="20"/>
          <w:szCs w:val="20"/>
        </w:rPr>
        <w:t xml:space="preserve">, and some of the datasets in the Case Factory plan may not permit it.</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50"/>
        <w:gridCol w:w="8010"/>
      </w:tblGrid>
      <w:tr>
        <w:trPr>
          <w:tblHeader/>
        </w:trPr>
        <w:tc>
          <w:tcPr>
            <w:tcW w:type="dxa" w:w="1350"/>
            <w:shd w:fill="13272F" w:val="clear"/>
            <w:tcMar>
              <w:top w:type="dxa" w:w="70"/>
              <w:left w:type="dxa" w:w="110"/>
              <w:bottom w:type="dxa" w:w="70"/>
              <w:right w:type="dxa" w:w="110"/>
            </w:tcMar>
          </w:tcPr>
          <w:p>
            <w:pPr>
              <w:spacing w:after="0" w:before="0"/>
            </w:pPr>
            <w:r>
              <w:rPr>
                <w:b/>
                <w:bCs/>
                <w:color w:val="FFFFFF"/>
                <w:sz w:val="17"/>
                <w:szCs w:val="17"/>
              </w:rPr>
              <w:t xml:space="preserve">Dataset</w:t>
            </w:r>
          </w:p>
        </w:tc>
        <w:tc>
          <w:tcPr>
            <w:tcW w:type="dxa" w:w="8010"/>
            <w:shd w:fill="13272F" w:val="clear"/>
            <w:tcMar>
              <w:top w:type="dxa" w:w="70"/>
              <w:left w:type="dxa" w:w="110"/>
              <w:bottom w:type="dxa" w:w="70"/>
              <w:right w:type="dxa" w:w="110"/>
            </w:tcMar>
          </w:tcPr>
          <w:p>
            <w:pPr>
              <w:spacing w:after="0" w:before="0"/>
            </w:pPr>
            <w:r>
              <w:rPr>
                <w:b/>
                <w:bCs/>
                <w:color w:val="FFFFFF"/>
                <w:sz w:val="17"/>
                <w:szCs w:val="17"/>
              </w:rPr>
              <w:t xml:space="preserve">What to verify </w:t>
            </w:r>
            <w:r>
              <w:rPr>
                <w:b/>
                <w:bCs/>
                <w:color w:val="FFFFFF"/>
                <w:sz w:val="17"/>
                <w:szCs w:val="17"/>
              </w:rPr>
              <w:t xml:space="preserve">before</w:t>
            </w:r>
            <w:r>
              <w:rPr>
                <w:b/>
                <w:bCs/>
                <w:color w:val="FFFFFF"/>
                <w:sz w:val="17"/>
                <w:szCs w:val="17"/>
              </w:rPr>
              <w:t xml:space="preserve"> building on it</w:t>
            </w:r>
          </w:p>
        </w:tc>
      </w:tr>
      <w:tr>
        <w:trPr>
          <w:tblHeader w:val="false"/>
        </w:trPr>
        <w:tc>
          <w:tcPr>
            <w:tcW w:type="dxa" w:w="1350"/>
            <w:shd w:fill="FFFFFF" w:val="clear"/>
            <w:tcMar>
              <w:top w:type="dxa" w:w="70"/>
              <w:left w:type="dxa" w:w="110"/>
              <w:bottom w:type="dxa" w:w="70"/>
              <w:right w:type="dxa" w:w="110"/>
            </w:tcMar>
          </w:tcPr>
          <w:p>
            <w:pPr>
              <w:spacing w:after="0" w:before="0"/>
            </w:pPr>
            <w:r>
              <w:rPr>
                <w:b/>
                <w:bCs/>
                <w:color w:val="13272F"/>
                <w:sz w:val="17"/>
                <w:szCs w:val="17"/>
              </w:rPr>
              <w:t xml:space="preserve">DDXPlus</w:t>
            </w:r>
          </w:p>
        </w:tc>
        <w:tc>
          <w:tcPr>
            <w:tcW w:type="dxa" w:w="8010"/>
            <w:shd w:fill="FFFFFF" w:val="clear"/>
            <w:tcMar>
              <w:top w:type="dxa" w:w="70"/>
              <w:left w:type="dxa" w:w="110"/>
              <w:bottom w:type="dxa" w:w="70"/>
              <w:right w:type="dxa" w:w="110"/>
            </w:tcMar>
          </w:tcPr>
          <w:p>
            <w:pPr>
              <w:spacing w:after="0" w:before="0"/>
            </w:pPr>
            <w:r>
              <w:rPr>
                <w:color w:val="13272F"/>
                <w:sz w:val="17"/>
                <w:szCs w:val="17"/>
              </w:rPr>
              <w:t xml:space="preserve">Confirm the licence permits commercial derivative works</w:t>
            </w:r>
          </w:p>
        </w:tc>
      </w:tr>
      <w:tr>
        <w:trPr>
          <w:tblHeader w:val="false"/>
        </w:trPr>
        <w:tc>
          <w:tcPr>
            <w:tcW w:type="dxa" w:w="1350"/>
            <w:shd w:fill="F7FAFB" w:val="clear"/>
            <w:tcMar>
              <w:top w:type="dxa" w:w="70"/>
              <w:left w:type="dxa" w:w="110"/>
              <w:bottom w:type="dxa" w:w="70"/>
              <w:right w:type="dxa" w:w="110"/>
            </w:tcMar>
          </w:tcPr>
          <w:p>
            <w:pPr>
              <w:spacing w:after="0" w:before="0"/>
            </w:pPr>
            <w:r>
              <w:rPr>
                <w:b/>
                <w:bCs/>
                <w:color w:val="13272F"/>
                <w:sz w:val="17"/>
                <w:szCs w:val="17"/>
              </w:rPr>
              <w:t xml:space="preserve">MedQA</w:t>
            </w:r>
          </w:p>
        </w:tc>
        <w:tc>
          <w:tcPr>
            <w:tcW w:type="dxa" w:w="8010"/>
            <w:shd w:fill="F7FAFB" w:val="clear"/>
            <w:tcMar>
              <w:top w:type="dxa" w:w="70"/>
              <w:left w:type="dxa" w:w="110"/>
              <w:bottom w:type="dxa" w:w="70"/>
              <w:right w:type="dxa" w:w="110"/>
            </w:tcMar>
          </w:tcPr>
          <w:p>
            <w:pPr>
              <w:spacing w:after="0" w:before="0"/>
            </w:pPr>
            <w:r>
              <w:rPr>
                <w:color w:val="13272F"/>
                <w:sz w:val="17"/>
                <w:szCs w:val="17"/>
              </w:rPr>
              <w:t xml:space="preserve">Confirm commercial use; check whether USMLE-derived content carries additional restriction</w:t>
            </w:r>
          </w:p>
        </w:tc>
      </w:tr>
      <w:tr>
        <w:trPr>
          <w:tblHeader w:val="false"/>
        </w:trPr>
        <w:tc>
          <w:tcPr>
            <w:tcW w:type="dxa" w:w="1350"/>
            <w:shd w:fill="FFFFFF" w:val="clear"/>
            <w:tcMar>
              <w:top w:type="dxa" w:w="70"/>
              <w:left w:type="dxa" w:w="110"/>
              <w:bottom w:type="dxa" w:w="70"/>
              <w:right w:type="dxa" w:w="110"/>
            </w:tcMar>
          </w:tcPr>
          <w:p>
            <w:pPr>
              <w:spacing w:after="0" w:before="0"/>
            </w:pPr>
            <w:r>
              <w:rPr>
                <w:b/>
                <w:bCs/>
                <w:color w:val="13272F"/>
                <w:sz w:val="17"/>
                <w:szCs w:val="17"/>
              </w:rPr>
              <w:t xml:space="preserve">PMC-Patients</w:t>
            </w:r>
          </w:p>
        </w:tc>
        <w:tc>
          <w:tcPr>
            <w:tcW w:type="dxa" w:w="8010"/>
            <w:shd w:fill="FFFFFF"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Highest risk.</w:t>
            </w:r>
            <w:r>
              <w:rPr>
                <w:color w:val="13272F"/>
                <w:sz w:val="17"/>
                <w:szCs w:val="17"/>
              </w:rPr>
              <w:t xml:space="preserve"> Derived from PubMed Central Open Access, which is a </w:t>
            </w:r>
            <w:r>
              <w:rPr>
                <w:i/>
                <w:iCs/>
                <w:color w:val="13272F"/>
                <w:sz w:val="17"/>
                <w:szCs w:val="17"/>
              </w:rPr>
              <w:t xml:space="preserve">mix</w:t>
            </w:r>
            <w:r>
              <w:rPr>
                <w:color w:val="13272F"/>
                <w:sz w:val="17"/>
                <w:szCs w:val="17"/>
              </w:rPr>
              <w:t xml:space="preserve"> of licences — some articles are </w:t>
            </w:r>
            <w:r>
              <w:rPr>
                <w:b/>
                <w:bCs/>
                <w:color w:val="13272F"/>
                <w:sz w:val="17"/>
                <w:szCs w:val="17"/>
              </w:rPr>
              <w:t xml:space="preserve">CC-BY-NC (non-commercial)</w:t>
            </w:r>
            <w:r>
              <w:rPr>
                <w:color w:val="13272F"/>
                <w:sz w:val="17"/>
                <w:szCs w:val="17"/>
              </w:rPr>
              <w:t xml:space="preserve">. You must filter per-article, not per-dataset.</w:t>
            </w:r>
          </w:p>
        </w:tc>
      </w:tr>
      <w:tr>
        <w:trPr>
          <w:tblHeader w:val="false"/>
        </w:trPr>
        <w:tc>
          <w:tcPr>
            <w:tcW w:type="dxa" w:w="1350"/>
            <w:shd w:fill="F7FAFB" w:val="clear"/>
            <w:tcMar>
              <w:top w:type="dxa" w:w="70"/>
              <w:left w:type="dxa" w:w="110"/>
              <w:bottom w:type="dxa" w:w="70"/>
              <w:right w:type="dxa" w:w="110"/>
            </w:tcMar>
          </w:tcPr>
          <w:p>
            <w:pPr>
              <w:spacing w:after="0" w:before="0"/>
            </w:pPr>
            <w:r>
              <w:rPr>
                <w:b/>
                <w:bCs/>
                <w:color w:val="13272F"/>
                <w:sz w:val="17"/>
                <w:szCs w:val="17"/>
              </w:rPr>
              <w:t xml:space="preserve">Synthea</w:t>
            </w:r>
          </w:p>
        </w:tc>
        <w:tc>
          <w:tcPr>
            <w:tcW w:type="dxa" w:w="8010"/>
            <w:shd w:fill="F7FAFB" w:val="clear"/>
            <w:tcMar>
              <w:top w:type="dxa" w:w="70"/>
              <w:left w:type="dxa" w:w="110"/>
              <w:bottom w:type="dxa" w:w="70"/>
              <w:right w:type="dxa" w:w="110"/>
            </w:tcMar>
          </w:tcPr>
          <w:p>
            <w:pPr>
              <w:spacing w:after="0" w:before="0"/>
            </w:pPr>
            <w:r>
              <w:rPr>
                <w:color w:val="13272F"/>
                <w:sz w:val="17"/>
                <w:szCs w:val="17"/>
              </w:rPr>
              <w:t xml:space="preserve">Apache-2.0 in general — commercial-friendly. Verify.</w:t>
            </w:r>
          </w:p>
        </w:tc>
      </w:tr>
      <w:tr>
        <w:trPr>
          <w:tblHeader w:val="false"/>
        </w:trPr>
        <w:tc>
          <w:tcPr>
            <w:tcW w:type="dxa" w:w="1350"/>
            <w:shd w:fill="FFFFFF" w:val="clear"/>
            <w:tcMar>
              <w:top w:type="dxa" w:w="70"/>
              <w:left w:type="dxa" w:w="110"/>
              <w:bottom w:type="dxa" w:w="70"/>
              <w:right w:type="dxa" w:w="110"/>
            </w:tcMar>
          </w:tcPr>
          <w:p>
            <w:pPr>
              <w:spacing w:after="0" w:before="0"/>
            </w:pPr>
            <w:r>
              <w:rPr>
                <w:b/>
                <w:bCs/>
                <w:color w:val="13272F"/>
                <w:sz w:val="17"/>
                <w:szCs w:val="17"/>
              </w:rPr>
              <w:t xml:space="preserve">MIMIC-III / IV</w:t>
            </w:r>
          </w:p>
        </w:tc>
        <w:tc>
          <w:tcPr>
            <w:tcW w:type="dxa" w:w="8010"/>
            <w:shd w:fill="FFFFFF" w:val="clear"/>
            <w:tcMar>
              <w:top w:type="dxa" w:w="70"/>
              <w:left w:type="dxa" w:w="110"/>
              <w:bottom w:type="dxa" w:w="70"/>
              <w:right w:type="dxa" w:w="110"/>
            </w:tcMar>
          </w:tcPr>
          <w:p>
            <w:pPr>
              <w:spacing w:after="0" w:before="0"/>
            </w:pPr>
            <w:r>
              <w:rPr>
                <w:color w:val="13272F"/>
                <w:sz w:val="17"/>
                <w:szCs w:val="17"/>
              </w:rPr>
              <w:t xml:space="preserve">⚠️ PhysioNet credentialed access with a Data Use Agreement that restricts redistribution. </w:t>
            </w:r>
            <w:r>
              <w:rPr>
                <w:b/>
                <w:bCs/>
                <w:color w:val="13272F"/>
                <w:sz w:val="17"/>
                <w:szCs w:val="17"/>
              </w:rPr>
              <w:t xml:space="preserve">Treat as unusable for a commercial product</w:t>
            </w:r>
            <w:r>
              <w:rPr>
                <w:color w:val="13272F"/>
                <w:sz w:val="17"/>
                <w:szCs w:val="17"/>
              </w:rPr>
              <w:t xml:space="preserve"> unless you have specific written clarity.</w:t>
            </w:r>
          </w:p>
        </w:tc>
      </w:tr>
    </w:tbl>
    <w:p>
      <w:pPr>
        <w:spacing w:after="160"/>
      </w:pPr>
    </w:p>
    <w:p>
      <w:pPr>
        <w:spacing w:after="120" w:before="60" w:line="300"/>
      </w:pPr>
      <w:r>
        <w:rPr>
          <w:b/>
          <w:bCs/>
          <w:color w:val="13272F"/>
          <w:sz w:val="20"/>
          <w:szCs w:val="20"/>
        </w:rPr>
        <w:t xml:space="preserve">I am not asserting the current licence of any of these — verify each yourself, and keep a record.</w:t>
      </w:r>
      <w:r>
        <w:rPr>
          <w:color w:val="13272F"/>
          <w:sz w:val="20"/>
          <w:szCs w:val="20"/>
        </w:rPr>
        <w:t xml:space="preserve"> Licences change, and "I read it on a forum" is not a defence.</w:t>
      </w:r>
    </w:p>
    <w:p>
      <w:pPr>
        <w:spacing w:after="120" w:before="60" w:line="300"/>
      </w:pPr>
      <w:r>
        <w:rPr>
          <w:b/>
          <w:bCs/>
          <w:color w:val="13272F"/>
          <w:sz w:val="20"/>
          <w:szCs w:val="20"/>
        </w:rPr>
        <w:t xml:space="preserve">Concrete recommendations:</w:t>
      </w:r>
    </w:p>
    <w:p>
      <w:pPr>
        <w:pStyle w:val="ListParagraph"/>
        <w:numPr>
          <w:ilvl w:val="0"/>
          <w:numId w:val="2"/>
        </w:numPr>
        <w:spacing w:after="40" w:before="40" w:line="280"/>
      </w:pPr>
      <w:r>
        <w:rPr>
          <w:color w:val="13272F"/>
          <w:sz w:val="20"/>
          <w:szCs w:val="20"/>
        </w:rPr>
        <w:t xml:space="preserve">Add a </w:t>
      </w:r>
      <w:r>
        <w:rPr>
          <w:rFonts w:ascii="Consolas" w:cs="Consolas" w:eastAsia="Consolas" w:hAnsi="Consolas"/>
          <w:color w:val="B3651F"/>
          <w:sz w:val="18"/>
          <w:szCs w:val="18"/>
        </w:rPr>
        <w:t xml:space="preserve">licence</w:t>
      </w:r>
      <w:r>
        <w:rPr>
          <w:color w:val="13272F"/>
          <w:sz w:val="20"/>
          <w:szCs w:val="20"/>
        </w:rPr>
        <w:t xml:space="preserve"> and </w:t>
      </w:r>
      <w:r>
        <w:rPr>
          <w:rFonts w:ascii="Consolas" w:cs="Consolas" w:eastAsia="Consolas" w:hAnsi="Consolas"/>
          <w:color w:val="B3651F"/>
          <w:sz w:val="18"/>
          <w:szCs w:val="18"/>
        </w:rPr>
        <w:t xml:space="preserve">commercial_use_permitted</w:t>
      </w:r>
      <w:r>
        <w:rPr>
          <w:color w:val="13272F"/>
          <w:sz w:val="20"/>
          <w:szCs w:val="20"/>
        </w:rPr>
        <w:t xml:space="preserve"> field to the source-connector configuration</w:t>
      </w:r>
    </w:p>
    <w:p>
      <w:pPr>
        <w:pStyle w:val="ListParagraph"/>
        <w:numPr>
          <w:ilvl w:val="0"/>
          <w:numId w:val="2"/>
        </w:numPr>
        <w:spacing w:after="40" w:before="40" w:line="280"/>
      </w:pPr>
      <w:r>
        <w:rPr>
          <w:color w:val="13272F"/>
          <w:sz w:val="20"/>
          <w:szCs w:val="20"/>
        </w:rPr>
        <w:t xml:space="preserve">Make the Case Factory </w:t>
      </w:r>
      <w:r>
        <w:rPr>
          <w:b/>
          <w:bCs/>
          <w:color w:val="13272F"/>
          <w:sz w:val="20"/>
          <w:szCs w:val="20"/>
        </w:rPr>
        <w:t xml:space="preserve">refuse</w:t>
      </w:r>
      <w:r>
        <w:rPr>
          <w:color w:val="13272F"/>
          <w:sz w:val="20"/>
          <w:szCs w:val="20"/>
        </w:rPr>
        <w:t xml:space="preserve"> to publish a case derived from a source not marked commercial-safe</w:t>
      </w:r>
    </w:p>
    <w:p>
      <w:pPr>
        <w:pStyle w:val="ListParagraph"/>
        <w:numPr>
          <w:ilvl w:val="0"/>
          <w:numId w:val="2"/>
        </w:numPr>
        <w:spacing w:after="40" w:before="40" w:line="280"/>
      </w:pPr>
      <w:r>
        <w:rPr>
          <w:color w:val="13272F"/>
          <w:sz w:val="20"/>
          <w:szCs w:val="20"/>
        </w:rPr>
        <w:t xml:space="preserve">Store </w:t>
      </w:r>
      <w:r>
        <w:rPr>
          <w:rFonts w:ascii="Consolas" w:cs="Consolas" w:eastAsia="Consolas" w:hAnsi="Consolas"/>
          <w:color w:val="B3651F"/>
          <w:sz w:val="18"/>
          <w:szCs w:val="18"/>
        </w:rPr>
        <w:t xml:space="preserve">source_dataset</w:t>
      </w:r>
      <w:r>
        <w:rPr>
          <w:color w:val="13272F"/>
          <w:sz w:val="20"/>
          <w:szCs w:val="20"/>
        </w:rPr>
        <w:t xml:space="preserve"> and </w:t>
      </w:r>
      <w:r>
        <w:rPr>
          <w:rFonts w:ascii="Consolas" w:cs="Consolas" w:eastAsia="Consolas" w:hAnsi="Consolas"/>
          <w:color w:val="B3651F"/>
          <w:sz w:val="18"/>
          <w:szCs w:val="18"/>
        </w:rPr>
        <w:t xml:space="preserve">source_record_id</w:t>
      </w:r>
      <w:r>
        <w:rPr>
          <w:color w:val="13272F"/>
          <w:sz w:val="20"/>
          <w:szCs w:val="20"/>
        </w:rPr>
        <w:t xml:space="preserve"> on every generated case (already in the v1 schema) — this is your audit trail if a licence question arises</w:t>
      </w:r>
    </w:p>
    <w:p>
      <w:pPr>
        <w:pStyle w:val="ListParagraph"/>
        <w:numPr>
          <w:ilvl w:val="0"/>
          <w:numId w:val="2"/>
        </w:numPr>
        <w:spacing w:after="40" w:before="40" w:line="280"/>
      </w:pPr>
      <w:r>
        <w:rPr>
          <w:color w:val="13272F"/>
          <w:sz w:val="20"/>
          <w:szCs w:val="20"/>
        </w:rPr>
        <w:t xml:space="preserve">Start with the most permissive source only</w:t>
      </w:r>
    </w:p>
    <w:p>
      <w:pPr>
        <w:pStyle w:val="Heading2"/>
        <w:spacing w:after="130" w:before="300"/>
      </w:pPr>
      <w:r>
        <w:rPr>
          <w:rFonts w:ascii="Georgia" w:cs="Georgia" w:eastAsia="Georgia" w:hAnsi="Georgia"/>
          <w:b/>
          <w:bCs/>
          <w:color w:val="1F7A8C"/>
          <w:sz w:val="25"/>
          <w:szCs w:val="25"/>
        </w:rPr>
        <w:t xml:space="preserve">9.2 Data protection</w:t>
      </w:r>
    </w:p>
    <w:p>
      <w:pPr>
        <w:spacing w:after="120" w:before="60" w:line="300"/>
      </w:pPr>
      <w:r>
        <w:rPr>
          <w:color w:val="13272F"/>
          <w:sz w:val="20"/>
          <w:szCs w:val="20"/>
        </w:rPr>
        <w:t xml:space="preserve">You will hold identifiable data about medical professionals, potentially across jurisdictions.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882"/>
        <w:gridCol w:w="7478"/>
      </w:tblGrid>
      <w:tr>
        <w:trPr>
          <w:tblHeader/>
        </w:trPr>
        <w:tc>
          <w:tcPr>
            <w:tcW w:type="dxa" w:w="1882"/>
            <w:shd w:fill="13272F" w:val="clear"/>
            <w:tcMar>
              <w:top w:type="dxa" w:w="70"/>
              <w:left w:type="dxa" w:w="110"/>
              <w:bottom w:type="dxa" w:w="70"/>
              <w:right w:type="dxa" w:w="110"/>
            </w:tcMar>
          </w:tcPr>
          <w:p>
            <w:pPr>
              <w:spacing w:after="0" w:before="0"/>
            </w:pPr>
            <w:r>
              <w:rPr>
                <w:b/>
                <w:bCs/>
                <w:color w:val="FFFFFF"/>
                <w:sz w:val="17"/>
                <w:szCs w:val="17"/>
              </w:rPr>
              <w:t xml:space="preserve">Obligation</w:t>
            </w:r>
          </w:p>
        </w:tc>
        <w:tc>
          <w:tcPr>
            <w:tcW w:type="dxa" w:w="7478"/>
            <w:shd w:fill="13272F" w:val="clear"/>
            <w:tcMar>
              <w:top w:type="dxa" w:w="70"/>
              <w:left w:type="dxa" w:w="110"/>
              <w:bottom w:type="dxa" w:w="70"/>
              <w:right w:type="dxa" w:w="110"/>
            </w:tcMar>
          </w:tcPr>
          <w:p>
            <w:pPr>
              <w:spacing w:after="0" w:before="0"/>
            </w:pPr>
            <w:r>
              <w:rPr>
                <w:b/>
                <w:bCs/>
                <w:color w:val="FFFFFF"/>
                <w:sz w:val="17"/>
                <w:szCs w:val="17"/>
              </w:rPr>
              <w:t xml:space="preserve">What it means practically</w:t>
            </w:r>
          </w:p>
        </w:tc>
      </w:tr>
      <w:tr>
        <w:trPr>
          <w:tblHeader w:val="false"/>
        </w:trPr>
        <w:tc>
          <w:tcPr>
            <w:tcW w:type="dxa" w:w="1882"/>
            <w:shd w:fill="FFFFFF" w:val="clear"/>
            <w:tcMar>
              <w:top w:type="dxa" w:w="70"/>
              <w:left w:type="dxa" w:w="110"/>
              <w:bottom w:type="dxa" w:w="70"/>
              <w:right w:type="dxa" w:w="110"/>
            </w:tcMar>
          </w:tcPr>
          <w:p>
            <w:pPr>
              <w:spacing w:after="0" w:before="0"/>
            </w:pPr>
            <w:r>
              <w:rPr>
                <w:color w:val="13272F"/>
                <w:sz w:val="17"/>
                <w:szCs w:val="17"/>
              </w:rPr>
              <w:t xml:space="preserve">Privacy policy</w:t>
            </w:r>
          </w:p>
        </w:tc>
        <w:tc>
          <w:tcPr>
            <w:tcW w:type="dxa" w:w="7478"/>
            <w:shd w:fill="FFFFFF" w:val="clear"/>
            <w:tcMar>
              <w:top w:type="dxa" w:w="70"/>
              <w:left w:type="dxa" w:w="110"/>
              <w:bottom w:type="dxa" w:w="70"/>
              <w:right w:type="dxa" w:w="110"/>
            </w:tcMar>
          </w:tcPr>
          <w:p>
            <w:pPr>
              <w:spacing w:after="0" w:before="0"/>
            </w:pPr>
            <w:r>
              <w:rPr>
                <w:color w:val="13272F"/>
                <w:sz w:val="17"/>
                <w:szCs w:val="17"/>
              </w:rPr>
              <w:t xml:space="preserve">Required by both app stores. Must be specific about the LLM: </w:t>
            </w:r>
            <w:r>
              <w:rPr>
                <w:b/>
                <w:bCs/>
                <w:color w:val="13272F"/>
                <w:sz w:val="17"/>
                <w:szCs w:val="17"/>
              </w:rPr>
              <w:t xml:space="preserve">user-typed questions are sent to a third-party model provider.</w:t>
            </w:r>
            <w:r>
              <w:rPr>
                <w:color w:val="13272F"/>
                <w:sz w:val="17"/>
                <w:szCs w:val="17"/>
              </w:rPr>
              <w:t xml:space="preserve"> Users must be told.</w:t>
            </w:r>
          </w:p>
        </w:tc>
      </w:tr>
      <w:tr>
        <w:trPr>
          <w:tblHeader w:val="false"/>
        </w:trPr>
        <w:tc>
          <w:tcPr>
            <w:tcW w:type="dxa" w:w="1882"/>
            <w:shd w:fill="F7FAFB" w:val="clear"/>
            <w:tcMar>
              <w:top w:type="dxa" w:w="70"/>
              <w:left w:type="dxa" w:w="110"/>
              <w:bottom w:type="dxa" w:w="70"/>
              <w:right w:type="dxa" w:w="110"/>
            </w:tcMar>
          </w:tcPr>
          <w:p>
            <w:pPr>
              <w:spacing w:after="0" w:before="0"/>
            </w:pPr>
            <w:r>
              <w:rPr>
                <w:color w:val="13272F"/>
                <w:sz w:val="17"/>
                <w:szCs w:val="17"/>
              </w:rPr>
              <w:t xml:space="preserve">Data processing terms with providers</w:t>
            </w:r>
          </w:p>
        </w:tc>
        <w:tc>
          <w:tcPr>
            <w:tcW w:type="dxa" w:w="7478"/>
            <w:shd w:fill="F7FAFB" w:val="clear"/>
            <w:tcMar>
              <w:top w:type="dxa" w:w="70"/>
              <w:left w:type="dxa" w:w="110"/>
              <w:bottom w:type="dxa" w:w="70"/>
              <w:right w:type="dxa" w:w="110"/>
            </w:tcMar>
          </w:tcPr>
          <w:p>
            <w:pPr>
              <w:spacing w:after="0" w:before="0"/>
            </w:pPr>
            <w:r>
              <w:rPr>
                <w:color w:val="13272F"/>
                <w:sz w:val="17"/>
                <w:szCs w:val="17"/>
              </w:rPr>
              <w:t xml:space="preserve">Check whether your LLM provider trains on API data by default. Use the no-training tier.</w:t>
            </w:r>
          </w:p>
        </w:tc>
      </w:tr>
      <w:tr>
        <w:trPr>
          <w:tblHeader w:val="false"/>
        </w:trPr>
        <w:tc>
          <w:tcPr>
            <w:tcW w:type="dxa" w:w="1882"/>
            <w:shd w:fill="FFFFFF" w:val="clear"/>
            <w:tcMar>
              <w:top w:type="dxa" w:w="70"/>
              <w:left w:type="dxa" w:w="110"/>
              <w:bottom w:type="dxa" w:w="70"/>
              <w:right w:type="dxa" w:w="110"/>
            </w:tcMar>
          </w:tcPr>
          <w:p>
            <w:pPr>
              <w:spacing w:after="0" w:before="0"/>
            </w:pPr>
            <w:r>
              <w:rPr>
                <w:color w:val="13272F"/>
                <w:sz w:val="17"/>
                <w:szCs w:val="17"/>
              </w:rPr>
              <w:t xml:space="preserve">Right to access / delete</w:t>
            </w:r>
          </w:p>
        </w:tc>
        <w:tc>
          <w:tcPr>
            <w:tcW w:type="dxa" w:w="7478"/>
            <w:shd w:fill="FFFFFF" w:val="clear"/>
            <w:tcMar>
              <w:top w:type="dxa" w:w="70"/>
              <w:left w:type="dxa" w:w="110"/>
              <w:bottom w:type="dxa" w:w="70"/>
              <w:right w:type="dxa" w:w="110"/>
            </w:tcMar>
          </w:tcPr>
          <w:p>
            <w:pPr>
              <w:spacing w:after="0" w:before="0"/>
            </w:pPr>
            <w:r>
              <w:rPr>
                <w:color w:val="13272F"/>
                <w:sz w:val="17"/>
                <w:szCs w:val="17"/>
              </w:rPr>
              <w:t xml:space="preserve">Build export and delete now — retrofitting is painful. §v1 3.7</w:t>
            </w:r>
          </w:p>
        </w:tc>
      </w:tr>
      <w:tr>
        <w:trPr>
          <w:tblHeader w:val="false"/>
        </w:trPr>
        <w:tc>
          <w:tcPr>
            <w:tcW w:type="dxa" w:w="1882"/>
            <w:shd w:fill="F7FAFB" w:val="clear"/>
            <w:tcMar>
              <w:top w:type="dxa" w:w="70"/>
              <w:left w:type="dxa" w:w="110"/>
              <w:bottom w:type="dxa" w:w="70"/>
              <w:right w:type="dxa" w:w="110"/>
            </w:tcMar>
          </w:tcPr>
          <w:p>
            <w:pPr>
              <w:spacing w:after="0" w:before="0"/>
            </w:pPr>
            <w:r>
              <w:rPr>
                <w:color w:val="13272F"/>
                <w:sz w:val="17"/>
                <w:szCs w:val="17"/>
              </w:rPr>
              <w:t xml:space="preserve">Data residency</w:t>
            </w:r>
          </w:p>
        </w:tc>
        <w:tc>
          <w:tcPr>
            <w:tcW w:type="dxa" w:w="7478"/>
            <w:shd w:fill="F7FAFB" w:val="clear"/>
            <w:tcMar>
              <w:top w:type="dxa" w:w="70"/>
              <w:left w:type="dxa" w:w="110"/>
              <w:bottom w:type="dxa" w:w="70"/>
              <w:right w:type="dxa" w:w="110"/>
            </w:tcMar>
          </w:tcPr>
          <w:p>
            <w:pPr>
              <w:spacing w:after="0" w:before="0"/>
            </w:pPr>
            <w:r>
              <w:rPr>
                <w:color w:val="13272F"/>
                <w:sz w:val="17"/>
                <w:szCs w:val="17"/>
              </w:rPr>
              <w:t xml:space="preserve">If you take EU users and want to keep it simple, host in an EU region from the start</w:t>
            </w:r>
          </w:p>
        </w:tc>
      </w:tr>
      <w:tr>
        <w:trPr>
          <w:tblHeader w:val="false"/>
        </w:trPr>
        <w:tc>
          <w:tcPr>
            <w:tcW w:type="dxa" w:w="1882"/>
            <w:shd w:fill="FFFFFF" w:val="clear"/>
            <w:tcMar>
              <w:top w:type="dxa" w:w="70"/>
              <w:left w:type="dxa" w:w="110"/>
              <w:bottom w:type="dxa" w:w="70"/>
              <w:right w:type="dxa" w:w="110"/>
            </w:tcMar>
          </w:tcPr>
          <w:p>
            <w:pPr>
              <w:spacing w:after="0" w:before="0"/>
            </w:pPr>
            <w:r>
              <w:rPr>
                <w:color w:val="13272F"/>
                <w:sz w:val="17"/>
                <w:szCs w:val="17"/>
              </w:rPr>
              <w:t xml:space="preserve">Age</w:t>
            </w:r>
          </w:p>
        </w:tc>
        <w:tc>
          <w:tcPr>
            <w:tcW w:type="dxa" w:w="7478"/>
            <w:shd w:fill="FFFFFF" w:val="clear"/>
            <w:tcMar>
              <w:top w:type="dxa" w:w="70"/>
              <w:left w:type="dxa" w:w="110"/>
              <w:bottom w:type="dxa" w:w="70"/>
              <w:right w:type="dxa" w:w="110"/>
            </w:tcMar>
          </w:tcPr>
          <w:p>
            <w:pPr>
              <w:spacing w:after="0" w:before="0"/>
            </w:pPr>
            <w:r>
              <w:rPr>
                <w:color w:val="13272F"/>
                <w:sz w:val="17"/>
                <w:szCs w:val="17"/>
              </w:rPr>
              <w:t xml:space="preserve">Users are professionals — set a minimum age of 18 in the terms and avoid the entire minors regime</w:t>
            </w:r>
          </w:p>
        </w:tc>
      </w:tr>
    </w:tbl>
    <w:p>
      <w:pPr>
        <w:spacing w:after="160"/>
      </w:pPr>
    </w:p>
    <w:p>
      <w:pPr>
        <w:spacing w:after="120" w:before="60" w:line="300"/>
      </w:pPr>
      <w:r>
        <w:rPr>
          <w:b/>
          <w:bCs/>
          <w:color w:val="13272F"/>
          <w:sz w:val="20"/>
          <w:szCs w:val="20"/>
        </w:rPr>
        <w:t xml:space="preserve">The LLM disclosure is the one most often missed.</w:t>
      </w:r>
      <w:r>
        <w:rPr>
          <w:color w:val="13272F"/>
          <w:sz w:val="20"/>
          <w:szCs w:val="20"/>
        </w:rPr>
        <w:t xml:space="preserve"> Sending user text to a third party is a processing activity that must be disclosed.</w:t>
      </w:r>
    </w:p>
    <w:p>
      <w:pPr>
        <w:pStyle w:val="Heading2"/>
        <w:spacing w:after="130" w:before="300"/>
      </w:pPr>
      <w:r>
        <w:rPr>
          <w:rFonts w:ascii="Georgia" w:cs="Georgia" w:eastAsia="Georgia" w:hAnsi="Georgia"/>
          <w:b/>
          <w:bCs/>
          <w:color w:val="1F7A8C"/>
          <w:sz w:val="25"/>
          <w:szCs w:val="25"/>
        </w:rPr>
        <w:t xml:space="preserve">9.3 Medical liability positioning</w:t>
      </w:r>
    </w:p>
    <w:p>
      <w:pPr>
        <w:spacing w:after="120" w:before="60" w:line="300"/>
      </w:pPr>
      <w:r>
        <w:rPr>
          <w:color w:val="13272F"/>
          <w:sz w:val="20"/>
          <w:szCs w:val="20"/>
        </w:rPr>
        <w:t xml:space="preserve">This matters and is cheap to get right.</w:t>
      </w:r>
    </w:p>
    <w:p>
      <w:pPr>
        <w:spacing w:after="120" w:before="60" w:line="300"/>
      </w:pPr>
      <w:r>
        <w:rPr>
          <w:b/>
          <w:bCs/>
          <w:color w:val="13272F"/>
          <w:sz w:val="20"/>
          <w:szCs w:val="20"/>
        </w:rPr>
        <w:t xml:space="preserve">What VPSim is:</w:t>
      </w:r>
      <w:r>
        <w:rPr>
          <w:color w:val="13272F"/>
          <w:sz w:val="20"/>
          <w:szCs w:val="20"/>
        </w:rPr>
        <w:t xml:space="preserve"> an educational simulator using synthetic patients, for training clinical reasoning.</w:t>
      </w:r>
    </w:p>
    <w:p>
      <w:pPr>
        <w:spacing w:after="120" w:before="60" w:line="300"/>
      </w:pPr>
      <w:r>
        <w:rPr>
          <w:b/>
          <w:bCs/>
          <w:color w:val="13272F"/>
          <w:sz w:val="20"/>
          <w:szCs w:val="20"/>
        </w:rPr>
        <w:t xml:space="preserve">What VPSim is not:</w:t>
      </w:r>
      <w:r>
        <w:rPr>
          <w:color w:val="13272F"/>
          <w:sz w:val="20"/>
          <w:szCs w:val="20"/>
        </w:rPr>
        <w:t xml:space="preserve"> a diagnostic aid, a clinical decision support tool, or a source of medical guidance.</w:t>
      </w:r>
    </w:p>
    <w:p>
      <w:pPr>
        <w:spacing w:after="120" w:before="60" w:line="300"/>
      </w:pPr>
      <w:r>
        <w:rPr>
          <w:color w:val="13272F"/>
          <w:sz w:val="20"/>
          <w:szCs w:val="20"/>
        </w:rPr>
        <w:t xml:space="preserve">That distinction is what keeps you outside medical-device regulation. Protect it:</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708"/>
        <w:gridCol w:w="5652"/>
      </w:tblGrid>
      <w:tr>
        <w:trPr>
          <w:tblHeader/>
        </w:trPr>
        <w:tc>
          <w:tcPr>
            <w:tcW w:type="dxa" w:w="3708"/>
            <w:shd w:fill="13272F" w:val="clear"/>
            <w:tcMar>
              <w:top w:type="dxa" w:w="70"/>
              <w:left w:type="dxa" w:w="110"/>
              <w:bottom w:type="dxa" w:w="70"/>
              <w:right w:type="dxa" w:w="110"/>
            </w:tcMar>
          </w:tcPr>
          <w:p>
            <w:pPr>
              <w:spacing w:after="0" w:before="0"/>
            </w:pPr>
            <w:r>
              <w:rPr>
                <w:b/>
                <w:bCs/>
                <w:color w:val="FFFFFF"/>
                <w:sz w:val="17"/>
                <w:szCs w:val="17"/>
              </w:rPr>
              <w:t xml:space="preserve">Do</w:t>
            </w:r>
          </w:p>
        </w:tc>
        <w:tc>
          <w:tcPr>
            <w:tcW w:type="dxa" w:w="5652"/>
            <w:shd w:fill="13272F" w:val="clear"/>
            <w:tcMar>
              <w:top w:type="dxa" w:w="70"/>
              <w:left w:type="dxa" w:w="110"/>
              <w:bottom w:type="dxa" w:w="70"/>
              <w:right w:type="dxa" w:w="110"/>
            </w:tcMar>
          </w:tcPr>
          <w:p>
            <w:pPr>
              <w:spacing w:after="0" w:before="0"/>
            </w:pPr>
            <w:r>
              <w:rPr>
                <w:b/>
                <w:bCs/>
                <w:color w:val="FFFFFF"/>
                <w:sz w:val="17"/>
                <w:szCs w:val="17"/>
              </w:rPr>
              <w:t xml:space="preserve">Do not</w:t>
            </w:r>
          </w:p>
        </w:tc>
      </w:tr>
      <w:tr>
        <w:trPr>
          <w:tblHeader w:val="false"/>
        </w:trPr>
        <w:tc>
          <w:tcPr>
            <w:tcW w:type="dxa" w:w="3708"/>
            <w:shd w:fill="FFFFFF" w:val="clear"/>
            <w:tcMar>
              <w:top w:type="dxa" w:w="70"/>
              <w:left w:type="dxa" w:w="110"/>
              <w:bottom w:type="dxa" w:w="70"/>
              <w:right w:type="dxa" w:w="110"/>
            </w:tcMar>
          </w:tcPr>
          <w:p>
            <w:pPr>
              <w:spacing w:after="0" w:before="0"/>
            </w:pPr>
            <w:r>
              <w:rPr>
                <w:color w:val="13272F"/>
                <w:sz w:val="17"/>
                <w:szCs w:val="17"/>
              </w:rPr>
              <w:t xml:space="preserve">Say "educational simulation" everywhere</w:t>
            </w:r>
          </w:p>
        </w:tc>
        <w:tc>
          <w:tcPr>
            <w:tcW w:type="dxa" w:w="5652"/>
            <w:shd w:fill="FFFFFF" w:val="clear"/>
            <w:tcMar>
              <w:top w:type="dxa" w:w="70"/>
              <w:left w:type="dxa" w:w="110"/>
              <w:bottom w:type="dxa" w:w="70"/>
              <w:right w:type="dxa" w:w="110"/>
            </w:tcMar>
          </w:tcPr>
          <w:p>
            <w:pPr>
              <w:spacing w:after="0" w:before="0"/>
            </w:pPr>
            <w:r>
              <w:rPr>
                <w:color w:val="13272F"/>
                <w:sz w:val="17"/>
                <w:szCs w:val="17"/>
              </w:rPr>
              <w:t xml:space="preserve">Claim to improve real-world diagnostic accuracy without evidence</w:t>
            </w:r>
          </w:p>
        </w:tc>
      </w:tr>
      <w:tr>
        <w:trPr>
          <w:tblHeader w:val="false"/>
        </w:trPr>
        <w:tc>
          <w:tcPr>
            <w:tcW w:type="dxa" w:w="3708"/>
            <w:shd w:fill="F7FAFB" w:val="clear"/>
            <w:tcMar>
              <w:top w:type="dxa" w:w="70"/>
              <w:left w:type="dxa" w:w="110"/>
              <w:bottom w:type="dxa" w:w="70"/>
              <w:right w:type="dxa" w:w="110"/>
            </w:tcMar>
          </w:tcPr>
          <w:p>
            <w:pPr>
              <w:spacing w:after="0" w:before="0"/>
            </w:pPr>
            <w:r>
              <w:rPr>
                <w:color w:val="13272F"/>
                <w:sz w:val="17"/>
                <w:szCs w:val="17"/>
              </w:rPr>
              <w:t xml:space="preserve">State clearly that cases are synthetic</w:t>
            </w:r>
          </w:p>
        </w:tc>
        <w:tc>
          <w:tcPr>
            <w:tcW w:type="dxa" w:w="5652"/>
            <w:shd w:fill="F7FAFB" w:val="clear"/>
            <w:tcMar>
              <w:top w:type="dxa" w:w="70"/>
              <w:left w:type="dxa" w:w="110"/>
              <w:bottom w:type="dxa" w:w="70"/>
              <w:right w:type="dxa" w:w="110"/>
            </w:tcMar>
          </w:tcPr>
          <w:p>
            <w:pPr>
              <w:spacing w:after="0" w:before="0"/>
            </w:pPr>
            <w:r>
              <w:rPr>
                <w:color w:val="13272F"/>
                <w:sz w:val="17"/>
                <w:szCs w:val="17"/>
              </w:rPr>
              <w:t xml:space="preserve">Let users enter real patient details — actively discourage it</w:t>
            </w:r>
          </w:p>
        </w:tc>
      </w:tr>
      <w:tr>
        <w:trPr>
          <w:tblHeader w:val="false"/>
        </w:trPr>
        <w:tc>
          <w:tcPr>
            <w:tcW w:type="dxa" w:w="3708"/>
            <w:shd w:fill="FFFFFF" w:val="clear"/>
            <w:tcMar>
              <w:top w:type="dxa" w:w="70"/>
              <w:left w:type="dxa" w:w="110"/>
              <w:bottom w:type="dxa" w:w="70"/>
              <w:right w:type="dxa" w:w="110"/>
            </w:tcMar>
          </w:tcPr>
          <w:p>
            <w:pPr>
              <w:spacing w:after="0" w:before="0"/>
            </w:pPr>
            <w:r>
              <w:rPr>
                <w:color w:val="13272F"/>
                <w:sz w:val="17"/>
                <w:szCs w:val="17"/>
              </w:rPr>
              <w:t xml:space="preserve">Disclaimer at signup and in the app footer</w:t>
            </w:r>
          </w:p>
        </w:tc>
        <w:tc>
          <w:tcPr>
            <w:tcW w:type="dxa" w:w="5652"/>
            <w:shd w:fill="FFFFFF" w:val="clear"/>
            <w:tcMar>
              <w:top w:type="dxa" w:w="70"/>
              <w:left w:type="dxa" w:w="110"/>
              <w:bottom w:type="dxa" w:w="70"/>
              <w:right w:type="dxa" w:w="110"/>
            </w:tcMar>
          </w:tcPr>
          <w:p>
            <w:pPr>
              <w:spacing w:after="0" w:before="0"/>
            </w:pPr>
            <w:r>
              <w:rPr>
                <w:color w:val="13272F"/>
                <w:sz w:val="17"/>
                <w:szCs w:val="17"/>
              </w:rPr>
              <w:t xml:space="preserve">Imply the feedback is clinically authoritative</w:t>
            </w:r>
          </w:p>
        </w:tc>
      </w:tr>
      <w:tr>
        <w:trPr>
          <w:tblHeader w:val="false"/>
        </w:trPr>
        <w:tc>
          <w:tcPr>
            <w:tcW w:type="dxa" w:w="3708"/>
            <w:shd w:fill="F7FAFB" w:val="clear"/>
            <w:tcMar>
              <w:top w:type="dxa" w:w="70"/>
              <w:left w:type="dxa" w:w="110"/>
              <w:bottom w:type="dxa" w:w="70"/>
              <w:right w:type="dxa" w:w="110"/>
            </w:tcMar>
          </w:tcPr>
          <w:p>
            <w:pPr>
              <w:spacing w:after="0" w:before="0"/>
            </w:pPr>
            <w:r>
              <w:rPr>
                <w:color w:val="13272F"/>
                <w:sz w:val="17"/>
                <w:szCs w:val="17"/>
              </w:rPr>
              <w:t xml:space="preserve">Keep the clinical review record (§4.4)</w:t>
            </w:r>
          </w:p>
        </w:tc>
        <w:tc>
          <w:tcPr>
            <w:tcW w:type="dxa" w:w="5652"/>
            <w:shd w:fill="F7FAFB" w:val="clear"/>
            <w:tcMar>
              <w:top w:type="dxa" w:w="70"/>
              <w:left w:type="dxa" w:w="110"/>
              <w:bottom w:type="dxa" w:w="70"/>
              <w:right w:type="dxa" w:w="110"/>
            </w:tcMar>
          </w:tcPr>
          <w:p>
            <w:pPr>
              <w:spacing w:after="0" w:before="0"/>
            </w:pPr>
            <w:r>
              <w:rPr>
                <w:color w:val="13272F"/>
                <w:sz w:val="17"/>
                <w:szCs w:val="17"/>
              </w:rPr>
              <w:t xml:space="preserve">Publish cases without clinician sign-off</w:t>
            </w:r>
          </w:p>
        </w:tc>
      </w:tr>
    </w:tbl>
    <w:p>
      <w:pPr>
        <w:spacing w:after="160"/>
      </w:pPr>
    </w:p>
    <w:p>
      <w:pPr>
        <w:spacing w:after="120" w:before="60" w:line="300"/>
      </w:pPr>
      <w:r>
        <w:rPr>
          <w:b/>
          <w:bCs/>
          <w:color w:val="13272F"/>
          <w:sz w:val="20"/>
          <w:szCs w:val="20"/>
        </w:rPr>
        <w:t xml:space="preserve">Add an input guardrail:</w:t>
      </w:r>
      <w:r>
        <w:rPr>
          <w:color w:val="13272F"/>
          <w:sz w:val="20"/>
          <w:szCs w:val="20"/>
        </w:rPr>
        <w:t xml:space="preserve"> detect and block anything that looks like real patient data being pasted into the question box. Users will try. A short warning plus refusal is enough, and it materially reduces your exposure.</w:t>
      </w:r>
    </w:p>
    <w:p>
      <w:pPr>
        <w:pStyle w:val="Heading2"/>
        <w:spacing w:after="130" w:before="300"/>
      </w:pPr>
      <w:r>
        <w:rPr>
          <w:rFonts w:ascii="Georgia" w:cs="Georgia" w:eastAsia="Georgia" w:hAnsi="Georgia"/>
          <w:b/>
          <w:bCs/>
          <w:color w:val="1F7A8C"/>
          <w:sz w:val="25"/>
          <w:szCs w:val="25"/>
        </w:rPr>
        <w:t xml:space="preserve">9.4 Formalising your clinical reviewers</w:t>
      </w:r>
    </w:p>
    <w:p>
      <w:pPr>
        <w:spacing w:after="120" w:before="60" w:line="300"/>
      </w:pPr>
      <w:r>
        <w:rPr>
          <w:color w:val="13272F"/>
          <w:sz w:val="20"/>
          <w:szCs w:val="20"/>
        </w:rPr>
        <w:t xml:space="preserve">Your two clinician friends are an asset. Make the arrangement explicit — even informally, in writing:</w:t>
      </w:r>
    </w:p>
    <w:p>
      <w:pPr>
        <w:pStyle w:val="ListParagraph"/>
        <w:numPr>
          <w:ilvl w:val="0"/>
          <w:numId w:val="1"/>
        </w:numPr>
        <w:spacing w:after="40" w:before="40" w:line="280"/>
      </w:pPr>
      <w:r>
        <w:rPr>
          <w:color w:val="13272F"/>
          <w:sz w:val="20"/>
          <w:szCs w:val="20"/>
        </w:rPr>
        <w:t xml:space="preserve">What they are agreeing to review, and to what standard (the rubric in §4.4)</w:t>
      </w:r>
    </w:p>
    <w:p>
      <w:pPr>
        <w:pStyle w:val="ListParagraph"/>
        <w:numPr>
          <w:ilvl w:val="0"/>
          <w:numId w:val="1"/>
        </w:numPr>
        <w:spacing w:after="40" w:before="40" w:line="280"/>
      </w:pPr>
      <w:r>
        <w:rPr>
          <w:color w:val="13272F"/>
          <w:sz w:val="20"/>
          <w:szCs w:val="20"/>
        </w:rPr>
        <w:t xml:space="preserve">That they are reviewing </w:t>
      </w:r>
      <w:r>
        <w:rPr>
          <w:b/>
          <w:bCs/>
          <w:color w:val="13272F"/>
          <w:sz w:val="20"/>
          <w:szCs w:val="20"/>
        </w:rPr>
        <w:t xml:space="preserve">educational content</w:t>
      </w:r>
      <w:r>
        <w:rPr>
          <w:color w:val="13272F"/>
          <w:sz w:val="20"/>
          <w:szCs w:val="20"/>
        </w:rPr>
        <w:t xml:space="preserve">, not providing clinical advice to patients</w:t>
      </w:r>
    </w:p>
    <w:p>
      <w:pPr>
        <w:pStyle w:val="ListParagraph"/>
        <w:numPr>
          <w:ilvl w:val="0"/>
          <w:numId w:val="1"/>
        </w:numPr>
        <w:spacing w:after="40" w:before="40" w:line="280"/>
      </w:pPr>
      <w:r>
        <w:rPr>
          <w:color w:val="13272F"/>
          <w:sz w:val="20"/>
          <w:szCs w:val="20"/>
        </w:rPr>
        <w:t xml:space="preserve">Whether they are credited publicly, and how</w:t>
      </w:r>
    </w:p>
    <w:p>
      <w:pPr>
        <w:pStyle w:val="ListParagraph"/>
        <w:numPr>
          <w:ilvl w:val="0"/>
          <w:numId w:val="1"/>
        </w:numPr>
        <w:spacing w:after="40" w:before="40" w:line="280"/>
      </w:pPr>
      <w:r>
        <w:rPr>
          <w:color w:val="13272F"/>
          <w:sz w:val="20"/>
          <w:szCs w:val="20"/>
        </w:rPr>
        <w:t xml:space="preserve">That the company, not they, carries responsibility for the product</w:t>
      </w:r>
    </w:p>
    <w:p>
      <w:pPr>
        <w:spacing w:after="120" w:before="60" w:line="300"/>
      </w:pPr>
      <w:r>
        <w:rPr>
          <w:color w:val="13272F"/>
          <w:sz w:val="20"/>
          <w:szCs w:val="20"/>
        </w:rPr>
        <w:t xml:space="preserve">This protects them as much as you, and it costs one email. If the product becomes commercial and they are contributing regularly, consider a small equity or payment arrangement — unpaid indefinite obligations between friends reliably go wrong.</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10. Research operations under a commercial product</w:t>
      </w:r>
    </w:p>
    <w:p>
      <w:pPr>
        <w:pStyle w:val="Heading2"/>
        <w:spacing w:after="130" w:before="300"/>
      </w:pPr>
      <w:r>
        <w:rPr>
          <w:rFonts w:ascii="Georgia" w:cs="Georgia" w:eastAsia="Georgia" w:hAnsi="Georgia"/>
          <w:b/>
          <w:bCs/>
          <w:color w:val="1F7A8C"/>
          <w:sz w:val="25"/>
          <w:szCs w:val="25"/>
        </w:rPr>
        <w:t xml:space="preserve">10.1 The tension</w:t>
      </w:r>
    </w:p>
    <w:p>
      <w:pPr>
        <w:spacing w:after="120" w:before="60" w:line="300"/>
      </w:pPr>
      <w:r>
        <w:rPr>
          <w:color w:val="13272F"/>
          <w:sz w:val="20"/>
          <w:szCs w:val="20"/>
        </w:rPr>
        <w:t xml:space="preserve">You now have two goals that pull against each other:</w:t>
      </w:r>
    </w:p>
    <w:p>
      <w:pPr>
        <w:pStyle w:val="ListParagraph"/>
        <w:numPr>
          <w:ilvl w:val="0"/>
          <w:numId w:val="1"/>
        </w:numPr>
        <w:spacing w:after="40" w:before="40" w:line="280"/>
      </w:pPr>
      <w:r>
        <w:rPr>
          <w:b/>
          <w:bCs/>
          <w:color w:val="13272F"/>
          <w:sz w:val="20"/>
          <w:szCs w:val="20"/>
        </w:rPr>
        <w:t xml:space="preserve">Product:</w:t>
      </w:r>
      <w:r>
        <w:rPr>
          <w:color w:val="13272F"/>
          <w:sz w:val="20"/>
          <w:szCs w:val="20"/>
        </w:rPr>
        <w:t xml:space="preserve"> every user should get the best possible experience</w:t>
      </w:r>
    </w:p>
    <w:p>
      <w:pPr>
        <w:pStyle w:val="ListParagraph"/>
        <w:numPr>
          <w:ilvl w:val="0"/>
          <w:numId w:val="1"/>
        </w:numPr>
        <w:spacing w:after="40" w:before="40" w:line="280"/>
      </w:pPr>
      <w:r>
        <w:rPr>
          <w:b/>
          <w:bCs/>
          <w:color w:val="13272F"/>
          <w:sz w:val="20"/>
          <w:szCs w:val="20"/>
        </w:rPr>
        <w:t xml:space="preserve">Research:</w:t>
      </w:r>
      <w:r>
        <w:rPr>
          <w:color w:val="13272F"/>
          <w:sz w:val="20"/>
          <w:szCs w:val="20"/>
        </w:rPr>
        <w:t xml:space="preserve"> to prove the feedback works, some users must receive </w:t>
      </w:r>
      <w:r>
        <w:rPr>
          <w:i/>
          <w:iCs/>
          <w:color w:val="13272F"/>
          <w:sz w:val="20"/>
          <w:szCs w:val="20"/>
        </w:rPr>
        <w:t xml:space="preserve">less</w:t>
      </w:r>
    </w:p>
    <w:p>
      <w:pPr>
        <w:spacing w:after="120" w:before="60" w:line="300"/>
      </w:pPr>
      <w:r>
        <w:rPr>
          <w:color w:val="13272F"/>
          <w:sz w:val="20"/>
          <w:szCs w:val="20"/>
        </w:rPr>
        <w:t xml:space="preserve">You cannot fully satisfy both. But you can handle it well.</w:t>
      </w:r>
    </w:p>
    <w:p>
      <w:pPr>
        <w:pStyle w:val="Heading2"/>
        <w:spacing w:after="130" w:before="300"/>
      </w:pPr>
      <w:r>
        <w:rPr>
          <w:rFonts w:ascii="Georgia" w:cs="Georgia" w:eastAsia="Georgia" w:hAnsi="Georgia"/>
          <w:b/>
          <w:bCs/>
          <w:color w:val="1F7A8C"/>
          <w:sz w:val="25"/>
          <w:szCs w:val="25"/>
        </w:rPr>
        <w:t xml:space="preserve">10.2 What "no-feedback control arm" means — your question</w:t>
      </w:r>
    </w:p>
    <w:p>
      <w:pPr>
        <w:spacing w:after="120" w:before="60" w:line="300"/>
      </w:pPr>
      <w:r>
        <w:rPr>
          <w:color w:val="13272F"/>
          <w:sz w:val="20"/>
          <w:szCs w:val="20"/>
        </w:rPr>
        <w:t xml:space="preserve">You asked what this means. Plainly:</w:t>
      </w:r>
    </w:p>
    <w:p>
      <w:pPr>
        <w:spacing w:after="120" w:before="60" w:line="300"/>
      </w:pPr>
      <w:r>
        <w:rPr>
          <w:b/>
          <w:bCs/>
          <w:color w:val="13272F"/>
          <w:sz w:val="20"/>
          <w:szCs w:val="20"/>
        </w:rPr>
        <w:t xml:space="preserve">The problem.</w:t>
      </w:r>
      <w:r>
        <w:rPr>
          <w:color w:val="13272F"/>
          <w:sz w:val="20"/>
          <w:szCs w:val="20"/>
        </w:rPr>
        <w:t xml:space="preserve"> Your pilot showed history coverage rising from 45.3 % to 79.7 % after feedback. But every participant received feedback. So you cannot distinguish:</w:t>
      </w:r>
    </w:p>
    <w:p>
      <w:pPr>
        <w:pStyle w:val="ListParagraph"/>
        <w:numPr>
          <w:ilvl w:val="0"/>
          <w:numId w:val="1"/>
        </w:numPr>
        <w:spacing w:after="40" w:before="40" w:line="280"/>
      </w:pPr>
      <w:r>
        <w:rPr>
          <w:color w:val="13272F"/>
          <w:sz w:val="20"/>
          <w:szCs w:val="20"/>
        </w:rPr>
        <w:t xml:space="preserve">(a) the feedback taught them something, or</w:t>
      </w:r>
    </w:p>
    <w:p>
      <w:pPr>
        <w:pStyle w:val="ListParagraph"/>
        <w:numPr>
          <w:ilvl w:val="0"/>
          <w:numId w:val="1"/>
        </w:numPr>
        <w:spacing w:after="40" w:before="40" w:line="280"/>
      </w:pPr>
      <w:r>
        <w:rPr>
          <w:color w:val="13272F"/>
          <w:sz w:val="20"/>
          <w:szCs w:val="20"/>
        </w:rPr>
        <w:t xml:space="preserve">(b) they simply got better at the task the second time — practice, familiarity with the interface, knowing what to expect</w:t>
      </w:r>
    </w:p>
    <w:p>
      <w:pPr>
        <w:spacing w:after="120" w:before="60" w:line="300"/>
      </w:pPr>
      <w:r>
        <w:rPr>
          <w:color w:val="13272F"/>
          <w:sz w:val="20"/>
          <w:szCs w:val="20"/>
        </w:rPr>
        <w:t xml:space="preserve">Both explanations fit your data equally well. This is why your report honestly states you cannot claim causation.</w:t>
      </w:r>
    </w:p>
    <w:p>
      <w:pPr>
        <w:spacing w:after="120" w:before="60" w:line="300"/>
      </w:pPr>
      <w:r>
        <w:rPr>
          <w:b/>
          <w:bCs/>
          <w:color w:val="13272F"/>
          <w:sz w:val="20"/>
          <w:szCs w:val="20"/>
        </w:rPr>
        <w:t xml:space="preserve">The fix.</w:t>
      </w:r>
      <w:r>
        <w:rPr>
          <w:color w:val="13272F"/>
          <w:sz w:val="20"/>
          <w:szCs w:val="20"/>
        </w:rPr>
        <w:t xml:space="preserve"> Split participants into two groups: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877"/>
        <w:gridCol w:w="1657"/>
        <w:gridCol w:w="5169"/>
        <w:gridCol w:w="1657"/>
      </w:tblGrid>
      <w:tr>
        <w:trPr>
          <w:tblHeader/>
        </w:trPr>
        <w:tc>
          <w:tcPr>
            <w:tcW w:type="dxa" w:w="877"/>
            <w:shd w:fill="13272F" w:val="clear"/>
            <w:tcMar>
              <w:top w:type="dxa" w:w="70"/>
              <w:left w:type="dxa" w:w="110"/>
              <w:bottom w:type="dxa" w:w="70"/>
              <w:right w:type="dxa" w:w="110"/>
            </w:tcMar>
          </w:tcPr>
          <w:p>
            <w:pPr>
              <w:spacing w:after="0" w:before="0"/>
            </w:pPr>
            <w:r>
              <w:rPr>
                <w:b/>
                <w:bCs/>
                <w:color w:val="FFFFFF"/>
                <w:sz w:val="17"/>
                <w:szCs w:val="17"/>
              </w:rPr>
              <w:t xml:space="preserve">Group</w:t>
            </w:r>
          </w:p>
        </w:tc>
        <w:tc>
          <w:tcPr>
            <w:tcW w:type="dxa" w:w="1657"/>
            <w:shd w:fill="13272F" w:val="clear"/>
            <w:tcMar>
              <w:top w:type="dxa" w:w="70"/>
              <w:left w:type="dxa" w:w="110"/>
              <w:bottom w:type="dxa" w:w="70"/>
              <w:right w:type="dxa" w:w="110"/>
            </w:tcMar>
          </w:tcPr>
          <w:p>
            <w:pPr>
              <w:spacing w:after="0" w:before="0"/>
            </w:pPr>
            <w:r>
              <w:rPr>
                <w:b/>
                <w:bCs/>
                <w:color w:val="FFFFFF"/>
                <w:sz w:val="17"/>
                <w:szCs w:val="17"/>
              </w:rPr>
              <w:t xml:space="preserve">Case 1</w:t>
            </w:r>
          </w:p>
        </w:tc>
        <w:tc>
          <w:tcPr>
            <w:tcW w:type="dxa" w:w="5169"/>
            <w:shd w:fill="13272F" w:val="clear"/>
            <w:tcMar>
              <w:top w:type="dxa" w:w="70"/>
              <w:left w:type="dxa" w:w="110"/>
              <w:bottom w:type="dxa" w:w="70"/>
              <w:right w:type="dxa" w:w="110"/>
            </w:tcMar>
          </w:tcPr>
          <w:p>
            <w:pPr>
              <w:spacing w:after="0" w:before="0"/>
            </w:pPr>
            <w:r>
              <w:rPr>
                <w:b/>
                <w:bCs/>
                <w:color w:val="FFFFFF"/>
                <w:sz w:val="17"/>
                <w:szCs w:val="17"/>
              </w:rPr>
              <w:t xml:space="preserve">Between</w:t>
            </w:r>
          </w:p>
        </w:tc>
        <w:tc>
          <w:tcPr>
            <w:tcW w:type="dxa" w:w="1657"/>
            <w:shd w:fill="13272F" w:val="clear"/>
            <w:tcMar>
              <w:top w:type="dxa" w:w="70"/>
              <w:left w:type="dxa" w:w="110"/>
              <w:bottom w:type="dxa" w:w="70"/>
              <w:right w:type="dxa" w:w="110"/>
            </w:tcMar>
          </w:tcPr>
          <w:p>
            <w:pPr>
              <w:spacing w:after="0" w:before="0"/>
            </w:pPr>
            <w:r>
              <w:rPr>
                <w:b/>
                <w:bCs/>
                <w:color w:val="FFFFFF"/>
                <w:sz w:val="17"/>
                <w:szCs w:val="17"/>
              </w:rPr>
              <w:t xml:space="preserve">Case 2</w:t>
            </w:r>
          </w:p>
        </w:tc>
      </w:tr>
      <w:tr>
        <w:trPr>
          <w:tblHeader w:val="false"/>
        </w:trPr>
        <w:tc>
          <w:tcPr>
            <w:tcW w:type="dxa" w:w="877"/>
            <w:shd w:fill="FFFFFF" w:val="clear"/>
            <w:tcMar>
              <w:top w:type="dxa" w:w="70"/>
              <w:left w:type="dxa" w:w="110"/>
              <w:bottom w:type="dxa" w:w="70"/>
              <w:right w:type="dxa" w:w="110"/>
            </w:tcMar>
          </w:tcPr>
          <w:p>
            <w:pPr>
              <w:spacing w:after="0" w:before="0"/>
            </w:pPr>
            <w:r>
              <w:rPr>
                <w:b/>
                <w:bCs/>
                <w:color w:val="13272F"/>
                <w:sz w:val="17"/>
                <w:szCs w:val="17"/>
              </w:rPr>
              <w:t xml:space="preserve">Treatment</w:t>
            </w:r>
          </w:p>
        </w:tc>
        <w:tc>
          <w:tcPr>
            <w:tcW w:type="dxa" w:w="1657"/>
            <w:shd w:fill="FFFFFF" w:val="clear"/>
            <w:tcMar>
              <w:top w:type="dxa" w:w="70"/>
              <w:left w:type="dxa" w:w="110"/>
              <w:bottom w:type="dxa" w:w="70"/>
              <w:right w:type="dxa" w:w="110"/>
            </w:tcMar>
          </w:tcPr>
          <w:p>
            <w:pPr>
              <w:spacing w:after="0" w:before="0"/>
            </w:pPr>
            <w:r>
              <w:rPr>
                <w:color w:val="13272F"/>
                <w:sz w:val="17"/>
                <w:szCs w:val="17"/>
              </w:rPr>
              <w:t xml:space="preserve">Full consultation</w:t>
            </w:r>
          </w:p>
        </w:tc>
        <w:tc>
          <w:tcPr>
            <w:tcW w:type="dxa" w:w="5169"/>
            <w:shd w:fill="FFFFFF" w:val="clear"/>
            <w:tcMar>
              <w:top w:type="dxa" w:w="70"/>
              <w:left w:type="dxa" w:w="110"/>
              <w:bottom w:type="dxa" w:w="70"/>
              <w:right w:type="dxa" w:w="110"/>
            </w:tcMar>
          </w:tcPr>
          <w:p>
            <w:pPr>
              <w:spacing w:after="0" w:before="0"/>
            </w:pPr>
            <w:r>
              <w:rPr>
                <w:b/>
                <w:bCs/>
                <w:color w:val="13272F"/>
                <w:sz w:val="17"/>
                <w:szCs w:val="17"/>
              </w:rPr>
              <w:t xml:space="preserve">Full reasoning feedback</w:t>
            </w:r>
          </w:p>
        </w:tc>
        <w:tc>
          <w:tcPr>
            <w:tcW w:type="dxa" w:w="1657"/>
            <w:shd w:fill="FFFFFF" w:val="clear"/>
            <w:tcMar>
              <w:top w:type="dxa" w:w="70"/>
              <w:left w:type="dxa" w:w="110"/>
              <w:bottom w:type="dxa" w:w="70"/>
              <w:right w:type="dxa" w:w="110"/>
            </w:tcMar>
          </w:tcPr>
          <w:p>
            <w:pPr>
              <w:spacing w:after="0" w:before="0"/>
            </w:pPr>
            <w:r>
              <w:rPr>
                <w:color w:val="13272F"/>
                <w:sz w:val="17"/>
                <w:szCs w:val="17"/>
              </w:rPr>
              <w:t xml:space="preserve">Full consultation</w:t>
            </w:r>
          </w:p>
        </w:tc>
      </w:tr>
      <w:tr>
        <w:trPr>
          <w:tblHeader w:val="false"/>
        </w:trPr>
        <w:tc>
          <w:tcPr>
            <w:tcW w:type="dxa" w:w="877"/>
            <w:shd w:fill="F7FAFB" w:val="clear"/>
            <w:tcMar>
              <w:top w:type="dxa" w:w="70"/>
              <w:left w:type="dxa" w:w="110"/>
              <w:bottom w:type="dxa" w:w="70"/>
              <w:right w:type="dxa" w:w="110"/>
            </w:tcMar>
          </w:tcPr>
          <w:p>
            <w:pPr>
              <w:spacing w:after="0" w:before="0"/>
            </w:pPr>
            <w:r>
              <w:rPr>
                <w:b/>
                <w:bCs/>
                <w:color w:val="13272F"/>
                <w:sz w:val="17"/>
                <w:szCs w:val="17"/>
              </w:rPr>
              <w:t xml:space="preserve">Control</w:t>
            </w:r>
          </w:p>
        </w:tc>
        <w:tc>
          <w:tcPr>
            <w:tcW w:type="dxa" w:w="1657"/>
            <w:shd w:fill="F7FAFB" w:val="clear"/>
            <w:tcMar>
              <w:top w:type="dxa" w:w="70"/>
              <w:left w:type="dxa" w:w="110"/>
              <w:bottom w:type="dxa" w:w="70"/>
              <w:right w:type="dxa" w:w="110"/>
            </w:tcMar>
          </w:tcPr>
          <w:p>
            <w:pPr>
              <w:spacing w:after="0" w:before="0"/>
            </w:pPr>
            <w:r>
              <w:rPr>
                <w:color w:val="13272F"/>
                <w:sz w:val="17"/>
                <w:szCs w:val="17"/>
              </w:rPr>
              <w:t xml:space="preserve">Full consultation</w:t>
            </w:r>
          </w:p>
        </w:tc>
        <w:tc>
          <w:tcPr>
            <w:tcW w:type="dxa" w:w="5169"/>
            <w:shd w:fill="F7FAFB" w:val="clear"/>
            <w:tcMar>
              <w:top w:type="dxa" w:w="70"/>
              <w:left w:type="dxa" w:w="110"/>
              <w:bottom w:type="dxa" w:w="70"/>
              <w:right w:type="dxa" w:w="110"/>
            </w:tcMar>
          </w:tcPr>
          <w:p>
            <w:pPr>
              <w:spacing w:after="0" w:before="0"/>
            </w:pPr>
            <w:r>
              <w:rPr>
                <w:b/>
                <w:bCs/>
                <w:color w:val="13272F"/>
                <w:sz w:val="17"/>
                <w:szCs w:val="17"/>
              </w:rPr>
              <w:t xml:space="preserve">Outcome only</w:t>
            </w:r>
            <w:r>
              <w:rPr>
                <w:color w:val="13272F"/>
                <w:sz w:val="17"/>
                <w:szCs w:val="17"/>
              </w:rPr>
              <w:t xml:space="preserve"> — "your diagnosis was correct/incorrect"</w:t>
            </w:r>
          </w:p>
        </w:tc>
        <w:tc>
          <w:tcPr>
            <w:tcW w:type="dxa" w:w="1657"/>
            <w:shd w:fill="F7FAFB" w:val="clear"/>
            <w:tcMar>
              <w:top w:type="dxa" w:w="70"/>
              <w:left w:type="dxa" w:w="110"/>
              <w:bottom w:type="dxa" w:w="70"/>
              <w:right w:type="dxa" w:w="110"/>
            </w:tcMar>
          </w:tcPr>
          <w:p>
            <w:pPr>
              <w:spacing w:after="0" w:before="0"/>
            </w:pPr>
            <w:r>
              <w:rPr>
                <w:color w:val="13272F"/>
                <w:sz w:val="17"/>
                <w:szCs w:val="17"/>
              </w:rPr>
              <w:t xml:space="preserve">Full consultation</w:t>
            </w:r>
          </w:p>
        </w:tc>
      </w:tr>
    </w:tbl>
    <w:p>
      <w:pPr>
        <w:spacing w:after="160"/>
      </w:pPr>
    </w:p>
    <w:p>
      <w:pPr>
        <w:spacing w:after="120" w:before="60" w:line="300"/>
      </w:pPr>
      <w:r>
        <w:rPr>
          <w:color w:val="13272F"/>
          <w:sz w:val="20"/>
          <w:szCs w:val="20"/>
        </w:rPr>
        <w:t xml:space="preserve">If both groups improve equally → the improvement was practice, and your feedback adds nothing.</w:t>
      </w:r>
    </w:p>
    <w:p>
      <w:pPr>
        <w:spacing w:after="120" w:before="60" w:line="300"/>
      </w:pPr>
      <w:r>
        <w:rPr>
          <w:color w:val="13272F"/>
          <w:sz w:val="20"/>
          <w:szCs w:val="20"/>
        </w:rPr>
        <w:t xml:space="preserve">If only treatment improves → </w:t>
      </w:r>
      <w:r>
        <w:rPr>
          <w:b/>
          <w:bCs/>
          <w:color w:val="13272F"/>
          <w:sz w:val="20"/>
          <w:szCs w:val="20"/>
        </w:rPr>
        <w:t xml:space="preserve">the feedback caused it.</w:t>
      </w:r>
      <w:r>
        <w:rPr>
          <w:color w:val="13272F"/>
          <w:sz w:val="20"/>
          <w:szCs w:val="20"/>
        </w:rPr>
        <w:t xml:space="preserve"> That is a causal claim you could defend.</w:t>
      </w:r>
    </w:p>
    <w:p>
      <w:pPr>
        <w:spacing w:after="120" w:before="60" w:line="300"/>
      </w:pPr>
      <w:r>
        <w:rPr>
          <w:b/>
          <w:bCs/>
          <w:color w:val="13272F"/>
          <w:sz w:val="20"/>
          <w:szCs w:val="20"/>
        </w:rPr>
        <w:t xml:space="preserve">The ethical issue.</w:t>
      </w:r>
      <w:r>
        <w:rPr>
          <w:color w:val="13272F"/>
          <w:sz w:val="20"/>
          <w:szCs w:val="20"/>
        </w:rPr>
        <w:t xml:space="preserve"> You are deliberately withholding an educational benefit from the control group. That is precisely what ethics committees exist to weigh.</w:t>
      </w:r>
    </w:p>
    <w:p>
      <w:pPr>
        <w:spacing w:after="120" w:before="60" w:line="300"/>
      </w:pPr>
      <w:r>
        <w:rPr>
          <w:b/>
          <w:bCs/>
          <w:color w:val="13272F"/>
          <w:sz w:val="20"/>
          <w:szCs w:val="20"/>
        </w:rPr>
        <w:t xml:space="preserve">The standard resolution: a wait-list design.</w:t>
      </w:r>
      <w:r>
        <w:rPr>
          <w:color w:val="13272F"/>
          <w:sz w:val="20"/>
          <w:szCs w:val="20"/>
        </w:rPr>
        <w:t xml:space="preserve"> The control group receives their full reasoning feedback </w:t>
      </w:r>
      <w:r>
        <w:rPr>
          <w:b/>
          <w:bCs/>
          <w:color w:val="13272F"/>
          <w:sz w:val="20"/>
          <w:szCs w:val="20"/>
        </w:rPr>
        <w:t xml:space="preserve">immediately after</w:t>
      </w:r>
      <w:r>
        <w:rPr>
          <w:color w:val="13272F"/>
          <w:sz w:val="20"/>
          <w:szCs w:val="20"/>
        </w:rPr>
        <w:t xml:space="preserve"> the study concludes. Nobody is permanently denied anything; the withholding is temporary and disclosed in advance. Ethics committees are familiar with this and it usually resolves the objection.</w:t>
      </w:r>
    </w:p>
    <w:p>
      <w:pPr>
        <w:spacing w:after="120" w:before="60" w:line="300"/>
      </w:pPr>
      <w:r>
        <w:rPr>
          <w:b/>
          <w:bCs/>
          <w:color w:val="13272F"/>
          <w:sz w:val="20"/>
          <w:szCs w:val="20"/>
        </w:rPr>
        <w:t xml:space="preserve">Recommendation:</w:t>
      </w:r>
      <w:r>
        <w:rPr>
          <w:color w:val="13272F"/>
          <w:sz w:val="20"/>
          <w:szCs w:val="20"/>
        </w:rPr>
        <w:t xml:space="preserve"> wait-list design, disclosed at consent, feedback released automatically when the study window closes.</w:t>
      </w:r>
    </w:p>
    <w:p>
      <w:pPr>
        <w:pStyle w:val="Heading2"/>
        <w:spacing w:after="130" w:before="300"/>
      </w:pPr>
      <w:r>
        <w:rPr>
          <w:rFonts w:ascii="Georgia" w:cs="Georgia" w:eastAsia="Georgia" w:hAnsi="Georgia"/>
          <w:b/>
          <w:bCs/>
          <w:color w:val="1F7A8C"/>
          <w:sz w:val="25"/>
          <w:szCs w:val="25"/>
        </w:rPr>
        <w:t xml:space="preserve">10.3 Research mode inside a commercial product</w:t>
      </w:r>
    </w:p>
    <w:p>
      <w:pPr>
        <w:spacing w:after="120" w:before="60" w:line="300"/>
      </w:pPr>
      <w:r>
        <w:rPr>
          <w:color w:val="13272F"/>
          <w:sz w:val="20"/>
          <w:szCs w:val="20"/>
        </w:rPr>
        <w:t xml:space="preserve">Since you are B2C, the research study becomes an </w:t>
      </w:r>
      <w:r>
        <w:rPr>
          <w:b/>
          <w:bCs/>
          <w:color w:val="13272F"/>
          <w:sz w:val="20"/>
          <w:szCs w:val="20"/>
        </w:rPr>
        <w:t xml:space="preserve">opt-in mode</w:t>
      </w:r>
      <w:r>
        <w:rPr>
          <w:color w:val="13272F"/>
          <w:sz w:val="20"/>
          <w:szCs w:val="20"/>
        </w:rPr>
        <w:t xml:space="preserve">, not the default experience.</w:t>
      </w:r>
    </w:p>
    <w:p>
      <w:pPr>
        <w:pBdr>
          <w:left w:val="single" w:color="1F7A8C" w:sz="12" w:space="8"/>
        </w:pBdr>
        <w:shd w:fill="F4F7F8" w:val="clear"/>
        <w:spacing w:after="0" w:before="100" w:line="240"/>
        <w:ind w:left="200" w:right="200"/>
      </w:pPr>
      <w:r>
        <w:rPr>
          <w:rFonts w:ascii="Consolas" w:cs="Consolas" w:eastAsia="Consolas" w:hAnsi="Consolas"/>
          <w:i/>
          <w:iCs/>
          <w:color w:val="6A8A94"/>
          <w:sz w:val="16"/>
          <w:szCs w:val="16"/>
        </w:rPr>
        <w:t xml:space="preserve">-- profiles.consent_research already exists in §2.5</w:t>
      </w:r>
    </w:p>
    <w:p>
      <w:pPr>
        <w:pBdr>
          <w:left w:val="single" w:color="1F7A8C" w:sz="12" w:space="8"/>
        </w:pBdr>
        <w:shd w:fill="F4F7F8" w:val="clear"/>
        <w:spacing w:after="0" w:before="0" w:line="240"/>
        <w:ind w:left="200" w:right="200"/>
      </w:pPr>
      <w:r>
        <w:rPr>
          <w:rFonts w:ascii="Consolas" w:cs="Consolas" w:eastAsia="Consolas" w:hAnsi="Consolas"/>
          <w:b/>
          <w:bCs/>
          <w:color w:val="0B5FA5"/>
          <w:sz w:val="16"/>
          <w:szCs w:val="16"/>
        </w:rPr>
        <w:t xml:space="preserve">CREATE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TABLE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study_enrolments</w:t>
      </w: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PRIMARY</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KEY</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gen_random_uuid</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user_id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REFERENCES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profiles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ON</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DELETE</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CASCADE</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study_id</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REFERENCES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studies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id</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arm</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case_order</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UUID</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enrolled_at</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TIMESTAMPTZ</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DEFAULT</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now</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completed_at</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TIMESTAMPTZ</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withdrawn_at</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TIMESTAMPTZ</w:t>
      </w:r>
      <w:r>
        <w:rPr>
          <w:rFonts w:ascii="Consolas" w:cs="Consolas" w:eastAsia="Consolas" w:hAnsi="Consolas"/>
          <w:color w:val="13272F"/>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consent_version</w:t>
      </w:r>
      <w:r>
        <w:rPr>
          <w:rFonts w:ascii="Consolas" w:cs="Consolas" w:eastAsia="Consolas" w:hAnsi="Consolas"/>
          <w:color w:val="13272F"/>
          <w:sz w:val="16"/>
          <w:szCs w:val="16"/>
        </w:rPr>
        <w:t xml:space="preserve"> </w:t>
      </w:r>
      <w:r>
        <w:rPr>
          <w:rFonts w:ascii="Consolas" w:cs="Consolas" w:eastAsia="Consolas" w:hAnsi="Consolas"/>
          <w:color w:val="267F99"/>
          <w:sz w:val="16"/>
          <w:szCs w:val="16"/>
        </w:rPr>
        <w:t xml:space="preserve">TEXT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NOT</w:t>
      </w:r>
      <w:r>
        <w:rPr>
          <w:rFonts w:ascii="Consolas" w:cs="Consolas" w:eastAsia="Consolas" w:hAnsi="Consolas"/>
          <w:color w:val="13272F"/>
          <w:sz w:val="16"/>
          <w:szCs w:val="16"/>
        </w:rPr>
        <w:t xml:space="preserve"> </w:t>
      </w:r>
      <w:r>
        <w:rPr>
          <w:rFonts w:ascii="Consolas" w:cs="Consolas" w:eastAsia="Consolas" w:hAnsi="Consolas"/>
          <w:b/>
          <w:bCs/>
          <w:color w:val="0B5FA5"/>
          <w:sz w:val="16"/>
          <w:szCs w:val="16"/>
        </w:rPr>
        <w:t xml:space="preserve">NULL</w:t>
      </w:r>
    </w:p>
    <w:p>
      <w:pPr>
        <w:pBdr>
          <w:left w:val="single" w:color="1F7A8C" w:sz="12" w:space="8"/>
        </w:pBdr>
        <w:shd w:fill="F4F7F8" w:val="clear"/>
        <w:spacing w:after="140" w:before="0" w:line="240"/>
        <w:ind w:left="200" w:right="200"/>
      </w:pPr>
      <w:r>
        <w:rPr>
          <w:rFonts w:ascii="Consolas" w:cs="Consolas" w:eastAsia="Consolas" w:hAnsi="Consolas"/>
          <w:color w:val="13272F"/>
          <w:sz w:val="16"/>
          <w:szCs w:val="16"/>
        </w:rPr>
        <w:t xml:space="preserve">);</w:t>
      </w:r>
    </w:p>
    <w:p>
      <w:pPr>
        <w:spacing w:after="120" w:before="60" w:line="300"/>
      </w:pPr>
      <w:r>
        <w:rPr>
          <w:color w:val="13272F"/>
          <w:sz w:val="20"/>
          <w:szCs w:val="20"/>
        </w:rPr>
        <w:t xml:space="preserve">Design rules:</w:t>
      </w:r>
    </w:p>
    <w:p>
      <w:pPr>
        <w:pStyle w:val="ListParagraph"/>
        <w:numPr>
          <w:ilvl w:val="0"/>
          <w:numId w:val="1"/>
        </w:numPr>
        <w:spacing w:after="40" w:before="40" w:line="280"/>
      </w:pPr>
      <w:r>
        <w:rPr>
          <w:b/>
          <w:bCs/>
          <w:color w:val="13272F"/>
          <w:sz w:val="20"/>
          <w:szCs w:val="20"/>
        </w:rPr>
        <w:t xml:space="preserve">Opt-in, never default.</w:t>
      </w:r>
      <w:r>
        <w:rPr>
          <w:color w:val="13272F"/>
          <w:sz w:val="20"/>
          <w:szCs w:val="20"/>
        </w:rPr>
        <w:t xml:space="preserve"> A paying user must not be silently placed in a control arm.</w:t>
      </w:r>
    </w:p>
    <w:p>
      <w:pPr>
        <w:pStyle w:val="ListParagraph"/>
        <w:numPr>
          <w:ilvl w:val="0"/>
          <w:numId w:val="1"/>
        </w:numPr>
        <w:spacing w:after="40" w:before="40" w:line="280"/>
      </w:pPr>
      <w:r>
        <w:rPr>
          <w:b/>
          <w:bCs/>
          <w:color w:val="13272F"/>
          <w:sz w:val="20"/>
          <w:szCs w:val="20"/>
        </w:rPr>
        <w:t xml:space="preserve">Incentivise participation</w:t>
      </w:r>
      <w:r>
        <w:rPr>
          <w:color w:val="13272F"/>
          <w:sz w:val="20"/>
          <w:szCs w:val="20"/>
        </w:rPr>
        <w:t xml:space="preserve"> — free Pro time is appropriate and normal.</w:t>
      </w:r>
    </w:p>
    <w:p>
      <w:pPr>
        <w:pStyle w:val="ListParagraph"/>
        <w:numPr>
          <w:ilvl w:val="0"/>
          <w:numId w:val="1"/>
        </w:numPr>
        <w:spacing w:after="40" w:before="40" w:line="280"/>
      </w:pPr>
      <w:r>
        <w:rPr>
          <w:b/>
          <w:bCs/>
          <w:color w:val="13272F"/>
          <w:sz w:val="20"/>
          <w:szCs w:val="20"/>
        </w:rPr>
        <w:t xml:space="preserve">Withdrawal is honoured</w:t>
      </w:r>
      <w:r>
        <w:rPr>
          <w:color w:val="13272F"/>
          <w:sz w:val="20"/>
          <w:szCs w:val="20"/>
        </w:rPr>
        <w:t xml:space="preserve"> — excluded from analysis, and the wait-list feedback is released immediately.</w:t>
      </w:r>
    </w:p>
    <w:p>
      <w:pPr>
        <w:pStyle w:val="ListParagraph"/>
        <w:numPr>
          <w:ilvl w:val="0"/>
          <w:numId w:val="1"/>
        </w:numPr>
        <w:spacing w:after="40" w:before="40" w:line="280"/>
      </w:pPr>
      <w:r>
        <w:rPr>
          <w:b/>
          <w:bCs/>
          <w:color w:val="13272F"/>
          <w:sz w:val="20"/>
          <w:szCs w:val="20"/>
        </w:rPr>
        <w:t xml:space="preserve">Ordinary users are unaffected.</w:t>
      </w:r>
      <w:r>
        <w:rPr>
          <w:color w:val="13272F"/>
          <w:sz w:val="20"/>
          <w:szCs w:val="20"/>
        </w:rPr>
        <w:t xml:space="preserve"> Everyone not enrolled gets the full product.</w:t>
      </w:r>
    </w:p>
    <w:p>
      <w:pPr>
        <w:spacing w:after="120" w:before="60" w:line="300"/>
      </w:pPr>
      <w:r>
        <w:rPr>
          <w:color w:val="13272F"/>
          <w:sz w:val="20"/>
          <w:szCs w:val="20"/>
        </w:rPr>
        <w:t xml:space="preserve">This also solves a business problem: it gives you a legitimate, ethical route to keep publishing research from a commercial product, which is genuinely valuable for credibility in medical education.</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11. Revised roadmap</w:t>
      </w:r>
    </w:p>
    <w:p>
      <w:pPr>
        <w:spacing w:after="120" w:before="60" w:line="300"/>
      </w:pPr>
      <w:r>
        <w:rPr>
          <w:color w:val="13272F"/>
          <w:sz w:val="20"/>
          <w:szCs w:val="20"/>
        </w:rPr>
        <w:t xml:space="preserve">Reordered for a commercial B2C product. Effort in developer-days for two developers plus AI assistance.</w:t>
      </w:r>
    </w:p>
    <w:p>
      <w:pPr>
        <w:pStyle w:val="Heading2"/>
        <w:spacing w:after="130" w:before="300"/>
      </w:pPr>
      <w:r>
        <w:rPr>
          <w:rFonts w:ascii="Georgia" w:cs="Georgia" w:eastAsia="Georgia" w:hAnsi="Georgia"/>
          <w:b/>
          <w:bCs/>
          <w:color w:val="1F7A8C"/>
          <w:sz w:val="25"/>
          <w:szCs w:val="25"/>
        </w:rPr>
        <w:t xml:space="preserve">Phase 0 — Foundation (≈ 8 d) — *unchanged from v1*</w:t>
      </w:r>
    </w:p>
    <w:p>
      <w:pPr>
        <w:spacing w:after="120" w:before="60" w:line="300"/>
      </w:pPr>
      <w:r>
        <w:rPr>
          <w:color w:val="13272F"/>
          <w:sz w:val="20"/>
          <w:szCs w:val="20"/>
        </w:rPr>
        <w:t xml:space="preserve">Package restructure, tests, CI with the detector-validation gate, Docker, config, structured logging, the lexicon disjointness test.</w:t>
      </w:r>
    </w:p>
    <w:p>
      <w:pPr>
        <w:pStyle w:val="Heading2"/>
        <w:spacing w:after="130" w:before="300"/>
      </w:pPr>
      <w:r>
        <w:rPr>
          <w:rFonts w:ascii="Georgia" w:cs="Georgia" w:eastAsia="Georgia" w:hAnsi="Georgia"/>
          <w:b/>
          <w:bCs/>
          <w:color w:val="1F7A8C"/>
          <w:sz w:val="25"/>
          <w:szCs w:val="25"/>
        </w:rPr>
        <w:t xml:space="preserve">Phase 1 — Persistence and accounts (≈ 16 d)</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891"/>
        <w:gridCol w:w="7578"/>
        <w:gridCol w:w="891"/>
      </w:tblGrid>
      <w:tr>
        <w:trPr>
          <w:tblHeader/>
        </w:trPr>
        <w:tc>
          <w:tcPr>
            <w:tcW w:type="dxa" w:w="891"/>
            <w:shd w:fill="13272F" w:val="clear"/>
            <w:tcMar>
              <w:top w:type="dxa" w:w="70"/>
              <w:left w:type="dxa" w:w="110"/>
              <w:bottom w:type="dxa" w:w="70"/>
              <w:right w:type="dxa" w:w="110"/>
            </w:tcMar>
          </w:tcPr>
          <w:p>
            <w:pPr>
              <w:spacing w:after="0" w:before="0"/>
            </w:pPr>
            <w:r>
              <w:rPr>
                <w:b/>
                <w:bCs/>
                <w:color w:val="FFFFFF"/>
                <w:sz w:val="17"/>
                <w:szCs w:val="17"/>
              </w:rPr>
              <w:t xml:space="preserve">ID</w:t>
            </w:r>
          </w:p>
        </w:tc>
        <w:tc>
          <w:tcPr>
            <w:tcW w:type="dxa" w:w="7578"/>
            <w:shd w:fill="13272F" w:val="clear"/>
            <w:tcMar>
              <w:top w:type="dxa" w:w="70"/>
              <w:left w:type="dxa" w:w="110"/>
              <w:bottom w:type="dxa" w:w="70"/>
              <w:right w:type="dxa" w:w="110"/>
            </w:tcMar>
          </w:tcPr>
          <w:p>
            <w:pPr>
              <w:spacing w:after="0" w:before="0"/>
            </w:pPr>
            <w:r>
              <w:rPr>
                <w:b/>
                <w:bCs/>
                <w:color w:val="FFFFFF"/>
                <w:sz w:val="17"/>
                <w:szCs w:val="17"/>
              </w:rPr>
              <w:t xml:space="preserve">Task</w:t>
            </w:r>
          </w:p>
        </w:tc>
        <w:tc>
          <w:tcPr>
            <w:tcW w:type="dxa" w:w="891"/>
            <w:shd w:fill="13272F" w:val="clear"/>
            <w:tcMar>
              <w:top w:type="dxa" w:w="70"/>
              <w:left w:type="dxa" w:w="110"/>
              <w:bottom w:type="dxa" w:w="70"/>
              <w:right w:type="dxa" w:w="110"/>
            </w:tcMar>
          </w:tcPr>
          <w:p>
            <w:pPr>
              <w:spacing w:after="0" w:before="0"/>
            </w:pPr>
            <w:r>
              <w:rPr>
                <w:b/>
                <w:bCs/>
                <w:color w:val="FFFFFF"/>
                <w:sz w:val="17"/>
                <w:szCs w:val="17"/>
              </w:rPr>
              <w:t xml:space="preserve">Days</w:t>
            </w:r>
          </w:p>
        </w:tc>
      </w:tr>
      <w:tr>
        <w:trPr>
          <w:tblHeader w:val="false"/>
        </w:trPr>
        <w:tc>
          <w:tcPr>
            <w:tcW w:type="dxa" w:w="891"/>
            <w:shd w:fill="FFFFFF" w:val="clear"/>
            <w:tcMar>
              <w:top w:type="dxa" w:w="70"/>
              <w:left w:type="dxa" w:w="110"/>
              <w:bottom w:type="dxa" w:w="70"/>
              <w:right w:type="dxa" w:w="110"/>
            </w:tcMar>
          </w:tcPr>
          <w:p>
            <w:pPr>
              <w:spacing w:after="0" w:before="0"/>
            </w:pPr>
            <w:r>
              <w:rPr>
                <w:color w:val="13272F"/>
                <w:sz w:val="17"/>
                <w:szCs w:val="17"/>
              </w:rPr>
              <w:t xml:space="preserve">P1-1</w:t>
            </w:r>
          </w:p>
        </w:tc>
        <w:tc>
          <w:tcPr>
            <w:tcW w:type="dxa" w:w="7578"/>
            <w:shd w:fill="FFFFFF" w:val="clear"/>
            <w:tcMar>
              <w:top w:type="dxa" w:w="70"/>
              <w:left w:type="dxa" w:w="110"/>
              <w:bottom w:type="dxa" w:w="70"/>
              <w:right w:type="dxa" w:w="110"/>
            </w:tcMar>
          </w:tcPr>
          <w:p>
            <w:pPr>
              <w:spacing w:after="0" w:before="0"/>
            </w:pPr>
            <w:r>
              <w:rPr>
                <w:color w:val="13272F"/>
                <w:sz w:val="17"/>
                <w:szCs w:val="17"/>
              </w:rPr>
              <w:t xml:space="preserve">Supabase project; Postgres schema §2.5 with Alembic</w:t>
            </w:r>
          </w:p>
        </w:tc>
        <w:tc>
          <w:tcPr>
            <w:tcW w:type="dxa" w:w="891"/>
            <w:shd w:fill="FFFFFF" w:val="clear"/>
            <w:tcMar>
              <w:top w:type="dxa" w:w="70"/>
              <w:left w:type="dxa" w:w="110"/>
              <w:bottom w:type="dxa" w:w="70"/>
              <w:right w:type="dxa" w:w="110"/>
            </w:tcMar>
          </w:tcPr>
          <w:p>
            <w:pPr>
              <w:spacing w:after="0" w:before="0"/>
            </w:pPr>
            <w:r>
              <w:rPr>
                <w:color w:val="13272F"/>
                <w:sz w:val="17"/>
                <w:szCs w:val="17"/>
              </w:rPr>
              <w:t xml:space="preserve">3</w:t>
            </w:r>
          </w:p>
        </w:tc>
      </w:tr>
      <w:tr>
        <w:trPr>
          <w:tblHeader w:val="false"/>
        </w:trPr>
        <w:tc>
          <w:tcPr>
            <w:tcW w:type="dxa" w:w="891"/>
            <w:shd w:fill="F7FAFB" w:val="clear"/>
            <w:tcMar>
              <w:top w:type="dxa" w:w="70"/>
              <w:left w:type="dxa" w:w="110"/>
              <w:bottom w:type="dxa" w:w="70"/>
              <w:right w:type="dxa" w:w="110"/>
            </w:tcMar>
          </w:tcPr>
          <w:p>
            <w:pPr>
              <w:spacing w:after="0" w:before="0"/>
            </w:pPr>
            <w:r>
              <w:rPr>
                <w:color w:val="13272F"/>
                <w:sz w:val="17"/>
                <w:szCs w:val="17"/>
              </w:rPr>
              <w:t xml:space="preserve">P1-2</w:t>
            </w:r>
          </w:p>
        </w:tc>
        <w:tc>
          <w:tcPr>
            <w:tcW w:type="dxa" w:w="7578"/>
            <w:shd w:fill="F7FAFB" w:val="clear"/>
            <w:tcMar>
              <w:top w:type="dxa" w:w="70"/>
              <w:left w:type="dxa" w:w="110"/>
              <w:bottom w:type="dxa" w:w="70"/>
              <w:right w:type="dxa" w:w="110"/>
            </w:tcMar>
          </w:tcPr>
          <w:p>
            <w:pPr>
              <w:spacing w:after="0" w:before="0"/>
            </w:pPr>
            <w:r>
              <w:rPr>
                <w:color w:val="13272F"/>
                <w:sz w:val="17"/>
                <w:szCs w:val="17"/>
              </w:rPr>
              <w:t xml:space="preserve">Supabase Auth integration; JWT verification; profile creation</w:t>
            </w:r>
          </w:p>
        </w:tc>
        <w:tc>
          <w:tcPr>
            <w:tcW w:type="dxa" w:w="891"/>
            <w:shd w:fill="F7FAFB" w:val="clear"/>
            <w:tcMar>
              <w:top w:type="dxa" w:w="70"/>
              <w:left w:type="dxa" w:w="110"/>
              <w:bottom w:type="dxa" w:w="70"/>
              <w:right w:type="dxa" w:w="110"/>
            </w:tcMar>
          </w:tcPr>
          <w:p>
            <w:pPr>
              <w:spacing w:after="0" w:before="0"/>
            </w:pPr>
            <w:r>
              <w:rPr>
                <w:color w:val="13272F"/>
                <w:sz w:val="17"/>
                <w:szCs w:val="17"/>
              </w:rPr>
              <w:t xml:space="preserve">2</w:t>
            </w:r>
          </w:p>
        </w:tc>
      </w:tr>
      <w:tr>
        <w:trPr>
          <w:tblHeader w:val="false"/>
        </w:trPr>
        <w:tc>
          <w:tcPr>
            <w:tcW w:type="dxa" w:w="891"/>
            <w:shd w:fill="FFFFFF" w:val="clear"/>
            <w:tcMar>
              <w:top w:type="dxa" w:w="70"/>
              <w:left w:type="dxa" w:w="110"/>
              <w:bottom w:type="dxa" w:w="70"/>
              <w:right w:type="dxa" w:w="110"/>
            </w:tcMar>
          </w:tcPr>
          <w:p>
            <w:pPr>
              <w:spacing w:after="0" w:before="0"/>
            </w:pPr>
            <w:r>
              <w:rPr>
                <w:color w:val="13272F"/>
                <w:sz w:val="17"/>
                <w:szCs w:val="17"/>
              </w:rPr>
              <w:t xml:space="preserve">P1-3</w:t>
            </w:r>
          </w:p>
        </w:tc>
        <w:tc>
          <w:tcPr>
            <w:tcW w:type="dxa" w:w="7578"/>
            <w:shd w:fill="FFFFFF" w:val="clear"/>
            <w:tcMar>
              <w:top w:type="dxa" w:w="70"/>
              <w:left w:type="dxa" w:w="110"/>
              <w:bottom w:type="dxa" w:w="70"/>
              <w:right w:type="dxa" w:w="110"/>
            </w:tcMar>
          </w:tcPr>
          <w:p>
            <w:pPr>
              <w:spacing w:after="0" w:before="0"/>
            </w:pPr>
            <w:r>
              <w:rPr>
                <w:color w:val="13272F"/>
                <w:sz w:val="17"/>
                <w:szCs w:val="17"/>
              </w:rPr>
              <w:t xml:space="preserve">Row-Level Security policies</w:t>
            </w:r>
          </w:p>
        </w:tc>
        <w:tc>
          <w:tcPr>
            <w:tcW w:type="dxa" w:w="891"/>
            <w:shd w:fill="FFFFFF" w:val="clear"/>
            <w:tcMar>
              <w:top w:type="dxa" w:w="70"/>
              <w:left w:type="dxa" w:w="110"/>
              <w:bottom w:type="dxa" w:w="70"/>
              <w:right w:type="dxa" w:w="110"/>
            </w:tcMar>
          </w:tcPr>
          <w:p>
            <w:pPr>
              <w:spacing w:after="0" w:before="0"/>
            </w:pPr>
            <w:r>
              <w:rPr>
                <w:color w:val="13272F"/>
                <w:sz w:val="17"/>
                <w:szCs w:val="17"/>
              </w:rPr>
              <w:t xml:space="preserve">1</w:t>
            </w:r>
          </w:p>
        </w:tc>
      </w:tr>
      <w:tr>
        <w:trPr>
          <w:tblHeader w:val="false"/>
        </w:trPr>
        <w:tc>
          <w:tcPr>
            <w:tcW w:type="dxa" w:w="891"/>
            <w:shd w:fill="F7FAFB" w:val="clear"/>
            <w:tcMar>
              <w:top w:type="dxa" w:w="70"/>
              <w:left w:type="dxa" w:w="110"/>
              <w:bottom w:type="dxa" w:w="70"/>
              <w:right w:type="dxa" w:w="110"/>
            </w:tcMar>
          </w:tcPr>
          <w:p>
            <w:pPr>
              <w:spacing w:after="0" w:before="0"/>
            </w:pPr>
            <w:r>
              <w:rPr>
                <w:color w:val="13272F"/>
                <w:sz w:val="17"/>
                <w:szCs w:val="17"/>
              </w:rPr>
              <w:t xml:space="preserve">P1-4</w:t>
            </w:r>
          </w:p>
        </w:tc>
        <w:tc>
          <w:tcPr>
            <w:tcW w:type="dxa" w:w="7578"/>
            <w:shd w:fill="F7FAFB" w:val="clear"/>
            <w:tcMar>
              <w:top w:type="dxa" w:w="70"/>
              <w:left w:type="dxa" w:w="110"/>
              <w:bottom w:type="dxa" w:w="70"/>
              <w:right w:type="dxa" w:w="110"/>
            </w:tcMar>
          </w:tcPr>
          <w:p>
            <w:pPr>
              <w:spacing w:after="0" w:before="0"/>
            </w:pPr>
            <w:r>
              <w:rPr>
                <w:color w:val="13272F"/>
                <w:sz w:val="17"/>
                <w:szCs w:val="17"/>
              </w:rPr>
              <w:t xml:space="preserve">Event-sourced session state; retire </w:t>
            </w:r>
            <w:r>
              <w:rPr>
                <w:rFonts w:ascii="Consolas" w:cs="Consolas" w:eastAsia="Consolas" w:hAnsi="Consolas"/>
                <w:color w:val="B3651F"/>
                <w:sz w:val="15"/>
                <w:szCs w:val="15"/>
              </w:rPr>
              <w:t xml:space="preserve">SESSION_STORE</w:t>
            </w:r>
          </w:p>
        </w:tc>
        <w:tc>
          <w:tcPr>
            <w:tcW w:type="dxa" w:w="891"/>
            <w:shd w:fill="F7FAFB" w:val="clear"/>
            <w:tcMar>
              <w:top w:type="dxa" w:w="70"/>
              <w:left w:type="dxa" w:w="110"/>
              <w:bottom w:type="dxa" w:w="70"/>
              <w:right w:type="dxa" w:w="110"/>
            </w:tcMar>
          </w:tcPr>
          <w:p>
            <w:pPr>
              <w:spacing w:after="0" w:before="0"/>
            </w:pPr>
            <w:r>
              <w:rPr>
                <w:color w:val="13272F"/>
                <w:sz w:val="17"/>
                <w:szCs w:val="17"/>
              </w:rPr>
              <w:t xml:space="preserve">3</w:t>
            </w:r>
          </w:p>
        </w:tc>
      </w:tr>
      <w:tr>
        <w:trPr>
          <w:tblHeader w:val="false"/>
        </w:trPr>
        <w:tc>
          <w:tcPr>
            <w:tcW w:type="dxa" w:w="891"/>
            <w:shd w:fill="FFFFFF" w:val="clear"/>
            <w:tcMar>
              <w:top w:type="dxa" w:w="70"/>
              <w:left w:type="dxa" w:w="110"/>
              <w:bottom w:type="dxa" w:w="70"/>
              <w:right w:type="dxa" w:w="110"/>
            </w:tcMar>
          </w:tcPr>
          <w:p>
            <w:pPr>
              <w:spacing w:after="0" w:before="0"/>
            </w:pPr>
            <w:r>
              <w:rPr>
                <w:color w:val="13272F"/>
                <w:sz w:val="17"/>
                <w:szCs w:val="17"/>
              </w:rPr>
              <w:t xml:space="preserve">P1-5</w:t>
            </w:r>
          </w:p>
        </w:tc>
        <w:tc>
          <w:tcPr>
            <w:tcW w:type="dxa" w:w="7578"/>
            <w:shd w:fill="FFFFFF" w:val="clear"/>
            <w:tcMar>
              <w:top w:type="dxa" w:w="70"/>
              <w:left w:type="dxa" w:w="110"/>
              <w:bottom w:type="dxa" w:w="70"/>
              <w:right w:type="dxa" w:w="110"/>
            </w:tcMar>
          </w:tcPr>
          <w:p>
            <w:pPr>
              <w:spacing w:after="0" w:before="0"/>
            </w:pPr>
            <w:r>
              <w:rPr>
                <w:color w:val="13272F"/>
                <w:sz w:val="17"/>
                <w:szCs w:val="17"/>
              </w:rPr>
              <w:t xml:space="preserve">Session reconstruction + assessment from events</w:t>
            </w:r>
          </w:p>
        </w:tc>
        <w:tc>
          <w:tcPr>
            <w:tcW w:type="dxa" w:w="891"/>
            <w:shd w:fill="FFFFFF" w:val="clear"/>
            <w:tcMar>
              <w:top w:type="dxa" w:w="70"/>
              <w:left w:type="dxa" w:w="110"/>
              <w:bottom w:type="dxa" w:w="70"/>
              <w:right w:type="dxa" w:w="110"/>
            </w:tcMar>
          </w:tcPr>
          <w:p>
            <w:pPr>
              <w:spacing w:after="0" w:before="0"/>
            </w:pPr>
            <w:r>
              <w:rPr>
                <w:color w:val="13272F"/>
                <w:sz w:val="17"/>
                <w:szCs w:val="17"/>
              </w:rPr>
              <w:t xml:space="preserve">2</w:t>
            </w:r>
          </w:p>
        </w:tc>
      </w:tr>
      <w:tr>
        <w:trPr>
          <w:tblHeader w:val="false"/>
        </w:trPr>
        <w:tc>
          <w:tcPr>
            <w:tcW w:type="dxa" w:w="891"/>
            <w:shd w:fill="F7FAFB" w:val="clear"/>
            <w:tcMar>
              <w:top w:type="dxa" w:w="70"/>
              <w:left w:type="dxa" w:w="110"/>
              <w:bottom w:type="dxa" w:w="70"/>
              <w:right w:type="dxa" w:w="110"/>
            </w:tcMar>
          </w:tcPr>
          <w:p>
            <w:pPr>
              <w:spacing w:after="0" w:before="0"/>
            </w:pPr>
            <w:r>
              <w:rPr>
                <w:color w:val="13272F"/>
                <w:sz w:val="17"/>
                <w:szCs w:val="17"/>
              </w:rPr>
              <w:t xml:space="preserve">P1-6</w:t>
            </w:r>
          </w:p>
        </w:tc>
        <w:tc>
          <w:tcPr>
            <w:tcW w:type="dxa" w:w="7578"/>
            <w:shd w:fill="F7FAFB" w:val="clear"/>
            <w:tcMar>
              <w:top w:type="dxa" w:w="70"/>
              <w:left w:type="dxa" w:w="110"/>
              <w:bottom w:type="dxa" w:w="70"/>
              <w:right w:type="dxa" w:w="110"/>
            </w:tcMar>
          </w:tcPr>
          <w:p>
            <w:pPr>
              <w:spacing w:after="0" w:before="0"/>
            </w:pPr>
            <w:r>
              <w:rPr>
                <w:color w:val="13272F"/>
                <w:sz w:val="17"/>
                <w:szCs w:val="17"/>
              </w:rPr>
              <w:t xml:space="preserve">Backfill the 16 pilot sessions</w:t>
            </w:r>
          </w:p>
        </w:tc>
        <w:tc>
          <w:tcPr>
            <w:tcW w:type="dxa" w:w="891"/>
            <w:shd w:fill="F7FAFB" w:val="clear"/>
            <w:tcMar>
              <w:top w:type="dxa" w:w="70"/>
              <w:left w:type="dxa" w:w="110"/>
              <w:bottom w:type="dxa" w:w="70"/>
              <w:right w:type="dxa" w:w="110"/>
            </w:tcMar>
          </w:tcPr>
          <w:p>
            <w:pPr>
              <w:spacing w:after="0" w:before="0"/>
            </w:pPr>
            <w:r>
              <w:rPr>
                <w:color w:val="13272F"/>
                <w:sz w:val="17"/>
                <w:szCs w:val="17"/>
              </w:rPr>
              <w:t xml:space="preserve">1</w:t>
            </w:r>
          </w:p>
        </w:tc>
      </w:tr>
      <w:tr>
        <w:trPr>
          <w:tblHeader w:val="false"/>
        </w:trPr>
        <w:tc>
          <w:tcPr>
            <w:tcW w:type="dxa" w:w="891"/>
            <w:shd w:fill="FFFFFF" w:val="clear"/>
            <w:tcMar>
              <w:top w:type="dxa" w:w="70"/>
              <w:left w:type="dxa" w:w="110"/>
              <w:bottom w:type="dxa" w:w="70"/>
              <w:right w:type="dxa" w:w="110"/>
            </w:tcMar>
          </w:tcPr>
          <w:p>
            <w:pPr>
              <w:spacing w:after="0" w:before="0"/>
            </w:pPr>
            <w:r>
              <w:rPr>
                <w:color w:val="13272F"/>
                <w:sz w:val="17"/>
                <w:szCs w:val="17"/>
              </w:rPr>
              <w:t xml:space="preserve">P1-7</w:t>
            </w:r>
          </w:p>
        </w:tc>
        <w:tc>
          <w:tcPr>
            <w:tcW w:type="dxa" w:w="7578"/>
            <w:shd w:fill="FFFFFF" w:val="clear"/>
            <w:tcMar>
              <w:top w:type="dxa" w:w="70"/>
              <w:left w:type="dxa" w:w="110"/>
              <w:bottom w:type="dxa" w:w="70"/>
              <w:right w:type="dxa" w:w="110"/>
            </w:tcMar>
          </w:tcPr>
          <w:p>
            <w:pPr>
              <w:spacing w:after="0" w:before="0"/>
            </w:pPr>
            <w:r>
              <w:rPr>
                <w:color w:val="13272F"/>
                <w:sz w:val="17"/>
                <w:szCs w:val="17"/>
              </w:rPr>
              <w:t xml:space="preserve">Move cases from </w:t>
            </w:r>
            <w:r>
              <w:rPr>
                <w:rFonts w:ascii="Consolas" w:cs="Consolas" w:eastAsia="Consolas" w:hAnsi="Consolas"/>
                <w:color w:val="B3651F"/>
                <w:sz w:val="15"/>
                <w:szCs w:val="15"/>
              </w:rPr>
              <w:t xml:space="preserve">cases.py</w:t>
            </w:r>
            <w:r>
              <w:rPr>
                <w:color w:val="13272F"/>
                <w:sz w:val="17"/>
                <w:szCs w:val="17"/>
              </w:rPr>
              <w:t xml:space="preserve"> into the database</w:t>
            </w:r>
          </w:p>
        </w:tc>
        <w:tc>
          <w:tcPr>
            <w:tcW w:type="dxa" w:w="891"/>
            <w:shd w:fill="FFFFFF" w:val="clear"/>
            <w:tcMar>
              <w:top w:type="dxa" w:w="70"/>
              <w:left w:type="dxa" w:w="110"/>
              <w:bottom w:type="dxa" w:w="70"/>
              <w:right w:type="dxa" w:w="110"/>
            </w:tcMar>
          </w:tcPr>
          <w:p>
            <w:pPr>
              <w:spacing w:after="0" w:before="0"/>
            </w:pPr>
            <w:r>
              <w:rPr>
                <w:color w:val="13272F"/>
                <w:sz w:val="17"/>
                <w:szCs w:val="17"/>
              </w:rPr>
              <w:t xml:space="preserve">2</w:t>
            </w:r>
          </w:p>
        </w:tc>
      </w:tr>
      <w:tr>
        <w:trPr>
          <w:tblHeader w:val="false"/>
        </w:trPr>
        <w:tc>
          <w:tcPr>
            <w:tcW w:type="dxa" w:w="891"/>
            <w:shd w:fill="F7FAFB" w:val="clear"/>
            <w:tcMar>
              <w:top w:type="dxa" w:w="70"/>
              <w:left w:type="dxa" w:w="110"/>
              <w:bottom w:type="dxa" w:w="70"/>
              <w:right w:type="dxa" w:w="110"/>
            </w:tcMar>
          </w:tcPr>
          <w:p>
            <w:pPr>
              <w:spacing w:after="0" w:before="0"/>
            </w:pPr>
            <w:r>
              <w:rPr>
                <w:color w:val="13272F"/>
                <w:sz w:val="17"/>
                <w:szCs w:val="17"/>
              </w:rPr>
              <w:t xml:space="preserve">P1-8</w:t>
            </w:r>
          </w:p>
        </w:tc>
        <w:tc>
          <w:tcPr>
            <w:tcW w:type="dxa" w:w="7578"/>
            <w:shd w:fill="F7FAFB" w:val="clear"/>
            <w:tcMar>
              <w:top w:type="dxa" w:w="70"/>
              <w:left w:type="dxa" w:w="110"/>
              <w:bottom w:type="dxa" w:w="70"/>
              <w:right w:type="dxa" w:w="110"/>
            </w:tcMar>
          </w:tcPr>
          <w:p>
            <w:pPr>
              <w:spacing w:after="0" w:before="0"/>
            </w:pPr>
            <w:r>
              <w:rPr>
                <w:color w:val="13272F"/>
                <w:sz w:val="17"/>
                <w:szCs w:val="17"/>
              </w:rPr>
              <w:t xml:space="preserve">Move topic lexicon into the database</w:t>
            </w:r>
          </w:p>
        </w:tc>
        <w:tc>
          <w:tcPr>
            <w:tcW w:type="dxa" w:w="891"/>
            <w:shd w:fill="F7FAFB" w:val="clear"/>
            <w:tcMar>
              <w:top w:type="dxa" w:w="70"/>
              <w:left w:type="dxa" w:w="110"/>
              <w:bottom w:type="dxa" w:w="70"/>
              <w:right w:type="dxa" w:w="110"/>
            </w:tcMar>
          </w:tcPr>
          <w:p>
            <w:pPr>
              <w:spacing w:after="0" w:before="0"/>
            </w:pPr>
            <w:r>
              <w:rPr>
                <w:color w:val="13272F"/>
                <w:sz w:val="17"/>
                <w:szCs w:val="17"/>
              </w:rPr>
              <w:t xml:space="preserve">1</w:t>
            </w:r>
          </w:p>
        </w:tc>
      </w:tr>
      <w:tr>
        <w:trPr>
          <w:tblHeader w:val="false"/>
        </w:trPr>
        <w:tc>
          <w:tcPr>
            <w:tcW w:type="dxa" w:w="891"/>
            <w:shd w:fill="FFFFFF" w:val="clear"/>
            <w:tcMar>
              <w:top w:type="dxa" w:w="70"/>
              <w:left w:type="dxa" w:w="110"/>
              <w:bottom w:type="dxa" w:w="70"/>
              <w:right w:type="dxa" w:w="110"/>
            </w:tcMar>
          </w:tcPr>
          <w:p>
            <w:pPr>
              <w:spacing w:after="0" w:before="0"/>
            </w:pPr>
            <w:r>
              <w:rPr>
                <w:color w:val="13272F"/>
                <w:sz w:val="17"/>
                <w:szCs w:val="17"/>
              </w:rPr>
              <w:t xml:space="preserve">P1-9</w:t>
            </w:r>
          </w:p>
        </w:tc>
        <w:tc>
          <w:tcPr>
            <w:tcW w:type="dxa" w:w="7578"/>
            <w:shd w:fill="FFFFFF" w:val="clear"/>
            <w:tcMar>
              <w:top w:type="dxa" w:w="70"/>
              <w:left w:type="dxa" w:w="110"/>
              <w:bottom w:type="dxa" w:w="70"/>
              <w:right w:type="dxa" w:w="110"/>
            </w:tcMar>
          </w:tcPr>
          <w:p>
            <w:pPr>
              <w:spacing w:after="0" w:before="0"/>
            </w:pPr>
            <w:r>
              <w:rPr>
                <w:color w:val="13272F"/>
                <w:sz w:val="17"/>
                <w:szCs w:val="17"/>
              </w:rPr>
              <w:t xml:space="preserve">Account settings, data export, account deletion</w:t>
            </w:r>
          </w:p>
        </w:tc>
        <w:tc>
          <w:tcPr>
            <w:tcW w:type="dxa" w:w="891"/>
            <w:shd w:fill="FFFFFF" w:val="clear"/>
            <w:tcMar>
              <w:top w:type="dxa" w:w="70"/>
              <w:left w:type="dxa" w:w="110"/>
              <w:bottom w:type="dxa" w:w="70"/>
              <w:right w:type="dxa" w:w="110"/>
            </w:tcMar>
          </w:tcPr>
          <w:p>
            <w:pPr>
              <w:spacing w:after="0" w:before="0"/>
            </w:pPr>
            <w:r>
              <w:rPr>
                <w:color w:val="13272F"/>
                <w:sz w:val="17"/>
                <w:szCs w:val="17"/>
              </w:rPr>
              <w:t xml:space="preserve">1</w:t>
            </w:r>
          </w:p>
        </w:tc>
      </w:tr>
    </w:tbl>
    <w:p>
      <w:pPr>
        <w:spacing w:after="160"/>
      </w:pPr>
    </w:p>
    <w:p>
      <w:pPr>
        <w:pStyle w:val="Heading2"/>
        <w:spacing w:after="130" w:before="300"/>
      </w:pPr>
      <w:r>
        <w:rPr>
          <w:rFonts w:ascii="Georgia" w:cs="Georgia" w:eastAsia="Georgia" w:hAnsi="Georgia"/>
          <w:b/>
          <w:bCs/>
          <w:color w:val="1F7A8C"/>
          <w:sz w:val="25"/>
          <w:szCs w:val="25"/>
        </w:rPr>
        <w:t xml:space="preserve">Phase 2 — Admin console P0 (≈ 11 d)</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952"/>
        <w:gridCol w:w="7456"/>
        <w:gridCol w:w="952"/>
      </w:tblGrid>
      <w:tr>
        <w:trPr>
          <w:tblHeader/>
        </w:trPr>
        <w:tc>
          <w:tcPr>
            <w:tcW w:type="dxa" w:w="952"/>
            <w:shd w:fill="13272F" w:val="clear"/>
            <w:tcMar>
              <w:top w:type="dxa" w:w="70"/>
              <w:left w:type="dxa" w:w="110"/>
              <w:bottom w:type="dxa" w:w="70"/>
              <w:right w:type="dxa" w:w="110"/>
            </w:tcMar>
          </w:tcPr>
          <w:p>
            <w:pPr>
              <w:spacing w:after="0" w:before="0"/>
            </w:pPr>
            <w:r>
              <w:rPr>
                <w:b/>
                <w:bCs/>
                <w:color w:val="FFFFFF"/>
                <w:sz w:val="17"/>
                <w:szCs w:val="17"/>
              </w:rPr>
              <w:t xml:space="preserve">ID</w:t>
            </w:r>
          </w:p>
        </w:tc>
        <w:tc>
          <w:tcPr>
            <w:tcW w:type="dxa" w:w="7456"/>
            <w:shd w:fill="13272F" w:val="clear"/>
            <w:tcMar>
              <w:top w:type="dxa" w:w="70"/>
              <w:left w:type="dxa" w:w="110"/>
              <w:bottom w:type="dxa" w:w="70"/>
              <w:right w:type="dxa" w:w="110"/>
            </w:tcMar>
          </w:tcPr>
          <w:p>
            <w:pPr>
              <w:spacing w:after="0" w:before="0"/>
            </w:pPr>
            <w:r>
              <w:rPr>
                <w:b/>
                <w:bCs/>
                <w:color w:val="FFFFFF"/>
                <w:sz w:val="17"/>
                <w:szCs w:val="17"/>
              </w:rPr>
              <w:t xml:space="preserve">Task</w:t>
            </w:r>
          </w:p>
        </w:tc>
        <w:tc>
          <w:tcPr>
            <w:tcW w:type="dxa" w:w="952"/>
            <w:shd w:fill="13272F" w:val="clear"/>
            <w:tcMar>
              <w:top w:type="dxa" w:w="70"/>
              <w:left w:type="dxa" w:w="110"/>
              <w:bottom w:type="dxa" w:w="70"/>
              <w:right w:type="dxa" w:w="110"/>
            </w:tcMar>
          </w:tcPr>
          <w:p>
            <w:pPr>
              <w:spacing w:after="0" w:before="0"/>
            </w:pPr>
            <w:r>
              <w:rPr>
                <w:b/>
                <w:bCs/>
                <w:color w:val="FFFFFF"/>
                <w:sz w:val="17"/>
                <w:szCs w:val="17"/>
              </w:rPr>
              <w:t xml:space="preserve">Days</w:t>
            </w:r>
          </w:p>
        </w:tc>
      </w:tr>
      <w:tr>
        <w:trPr>
          <w:tblHeader w:val="false"/>
        </w:trPr>
        <w:tc>
          <w:tcPr>
            <w:tcW w:type="dxa" w:w="952"/>
            <w:shd w:fill="FFFFFF" w:val="clear"/>
            <w:tcMar>
              <w:top w:type="dxa" w:w="70"/>
              <w:left w:type="dxa" w:w="110"/>
              <w:bottom w:type="dxa" w:w="70"/>
              <w:right w:type="dxa" w:w="110"/>
            </w:tcMar>
          </w:tcPr>
          <w:p>
            <w:pPr>
              <w:spacing w:after="0" w:before="0"/>
            </w:pPr>
            <w:r>
              <w:rPr>
                <w:color w:val="13272F"/>
                <w:sz w:val="17"/>
                <w:szCs w:val="17"/>
              </w:rPr>
              <w:t xml:space="preserve">P2-1</w:t>
            </w:r>
          </w:p>
        </w:tc>
        <w:tc>
          <w:tcPr>
            <w:tcW w:type="dxa" w:w="7456"/>
            <w:shd w:fill="FFFFFF" w:val="clear"/>
            <w:tcMar>
              <w:top w:type="dxa" w:w="70"/>
              <w:left w:type="dxa" w:w="110"/>
              <w:bottom w:type="dxa" w:w="70"/>
              <w:right w:type="dxa" w:w="110"/>
            </w:tcMar>
          </w:tcPr>
          <w:p>
            <w:pPr>
              <w:spacing w:after="0" w:before="0"/>
            </w:pPr>
            <w:r>
              <w:rPr>
                <w:color w:val="13272F"/>
                <w:sz w:val="17"/>
                <w:szCs w:val="17"/>
              </w:rPr>
              <w:t xml:space="preserve">Case bank browser</w:t>
            </w:r>
          </w:p>
        </w:tc>
        <w:tc>
          <w:tcPr>
            <w:tcW w:type="dxa" w:w="952"/>
            <w:shd w:fill="FFFFFF" w:val="clear"/>
            <w:tcMar>
              <w:top w:type="dxa" w:w="70"/>
              <w:left w:type="dxa" w:w="110"/>
              <w:bottom w:type="dxa" w:w="70"/>
              <w:right w:type="dxa" w:w="110"/>
            </w:tcMar>
          </w:tcPr>
          <w:p>
            <w:pPr>
              <w:spacing w:after="0" w:before="0"/>
            </w:pPr>
            <w:r>
              <w:rPr>
                <w:color w:val="13272F"/>
                <w:sz w:val="17"/>
                <w:szCs w:val="17"/>
              </w:rPr>
              <w:t xml:space="preserve">2</w:t>
            </w:r>
          </w:p>
        </w:tc>
      </w:tr>
      <w:tr>
        <w:trPr>
          <w:tblHeader w:val="false"/>
        </w:trPr>
        <w:tc>
          <w:tcPr>
            <w:tcW w:type="dxa" w:w="952"/>
            <w:shd w:fill="F7FAFB" w:val="clear"/>
            <w:tcMar>
              <w:top w:type="dxa" w:w="70"/>
              <w:left w:type="dxa" w:w="110"/>
              <w:bottom w:type="dxa" w:w="70"/>
              <w:right w:type="dxa" w:w="110"/>
            </w:tcMar>
          </w:tcPr>
          <w:p>
            <w:pPr>
              <w:spacing w:after="0" w:before="0"/>
            </w:pPr>
            <w:r>
              <w:rPr>
                <w:color w:val="13272F"/>
                <w:sz w:val="17"/>
                <w:szCs w:val="17"/>
              </w:rPr>
              <w:t xml:space="preserve">P2-2</w:t>
            </w:r>
          </w:p>
        </w:tc>
        <w:tc>
          <w:tcPr>
            <w:tcW w:type="dxa" w:w="7456"/>
            <w:shd w:fill="F7FAFB" w:val="clear"/>
            <w:tcMar>
              <w:top w:type="dxa" w:w="70"/>
              <w:left w:type="dxa" w:w="110"/>
              <w:bottom w:type="dxa" w:w="70"/>
              <w:right w:type="dxa" w:w="110"/>
            </w:tcMar>
          </w:tcPr>
          <w:p>
            <w:pPr>
              <w:spacing w:after="0" w:before="0"/>
            </w:pPr>
            <w:r>
              <w:rPr>
                <w:b/>
                <w:bCs/>
                <w:color w:val="13272F"/>
                <w:sz w:val="17"/>
                <w:szCs w:val="17"/>
              </w:rPr>
              <w:t xml:space="preserve">Case editor with overlap validation</w:t>
            </w:r>
          </w:p>
        </w:tc>
        <w:tc>
          <w:tcPr>
            <w:tcW w:type="dxa" w:w="952"/>
            <w:shd w:fill="F7FAFB" w:val="clear"/>
            <w:tcMar>
              <w:top w:type="dxa" w:w="70"/>
              <w:left w:type="dxa" w:w="110"/>
              <w:bottom w:type="dxa" w:w="70"/>
              <w:right w:type="dxa" w:w="110"/>
            </w:tcMar>
          </w:tcPr>
          <w:p>
            <w:pPr>
              <w:spacing w:after="0" w:before="0"/>
            </w:pPr>
            <w:r>
              <w:rPr>
                <w:color w:val="13272F"/>
                <w:sz w:val="17"/>
                <w:szCs w:val="17"/>
              </w:rPr>
              <w:t xml:space="preserve">5</w:t>
            </w:r>
          </w:p>
        </w:tc>
      </w:tr>
      <w:tr>
        <w:trPr>
          <w:tblHeader w:val="false"/>
        </w:trPr>
        <w:tc>
          <w:tcPr>
            <w:tcW w:type="dxa" w:w="952"/>
            <w:shd w:fill="FFFFFF" w:val="clear"/>
            <w:tcMar>
              <w:top w:type="dxa" w:w="70"/>
              <w:left w:type="dxa" w:w="110"/>
              <w:bottom w:type="dxa" w:w="70"/>
              <w:right w:type="dxa" w:w="110"/>
            </w:tcMar>
          </w:tcPr>
          <w:p>
            <w:pPr>
              <w:spacing w:after="0" w:before="0"/>
            </w:pPr>
            <w:r>
              <w:rPr>
                <w:color w:val="13272F"/>
                <w:sz w:val="17"/>
                <w:szCs w:val="17"/>
              </w:rPr>
              <w:t xml:space="preserve">P2-3</w:t>
            </w:r>
          </w:p>
        </w:tc>
        <w:tc>
          <w:tcPr>
            <w:tcW w:type="dxa" w:w="7456"/>
            <w:shd w:fill="FFFFFF" w:val="clear"/>
            <w:tcMar>
              <w:top w:type="dxa" w:w="70"/>
              <w:left w:type="dxa" w:w="110"/>
              <w:bottom w:type="dxa" w:w="70"/>
              <w:right w:type="dxa" w:w="110"/>
            </w:tcMar>
          </w:tcPr>
          <w:p>
            <w:pPr>
              <w:spacing w:after="0" w:before="0"/>
            </w:pPr>
            <w:r>
              <w:rPr>
                <w:b/>
                <w:bCs/>
                <w:color w:val="13272F"/>
                <w:sz w:val="17"/>
                <w:szCs w:val="17"/>
              </w:rPr>
              <w:t xml:space="preserve">Playtest with live instrumentation</w:t>
            </w:r>
          </w:p>
        </w:tc>
        <w:tc>
          <w:tcPr>
            <w:tcW w:type="dxa" w:w="952"/>
            <w:shd w:fill="FFFFFF" w:val="clear"/>
            <w:tcMar>
              <w:top w:type="dxa" w:w="70"/>
              <w:left w:type="dxa" w:w="110"/>
              <w:bottom w:type="dxa" w:w="70"/>
              <w:right w:type="dxa" w:w="110"/>
            </w:tcMar>
          </w:tcPr>
          <w:p>
            <w:pPr>
              <w:spacing w:after="0" w:before="0"/>
            </w:pPr>
            <w:r>
              <w:rPr>
                <w:color w:val="13272F"/>
                <w:sz w:val="17"/>
                <w:szCs w:val="17"/>
              </w:rPr>
              <w:t xml:space="preserve">4</w:t>
            </w:r>
          </w:p>
        </w:tc>
      </w:tr>
    </w:tbl>
    <w:p>
      <w:pPr>
        <w:spacing w:after="160"/>
      </w:pPr>
    </w:p>
    <w:p>
      <w:pPr>
        <w:spacing w:after="120" w:before="60" w:line="300"/>
      </w:pPr>
      <w:r>
        <w:rPr>
          <w:b/>
          <w:bCs/>
          <w:color w:val="13272F"/>
          <w:sz w:val="20"/>
          <w:szCs w:val="20"/>
        </w:rPr>
        <w:t xml:space="preserve">This unlocks your clinician reviewers. It is the milestone that matters most.</w:t>
      </w:r>
    </w:p>
    <w:p>
      <w:pPr>
        <w:pStyle w:val="Heading2"/>
        <w:spacing w:after="130" w:before="300"/>
      </w:pPr>
      <w:r>
        <w:rPr>
          <w:rFonts w:ascii="Georgia" w:cs="Georgia" w:eastAsia="Georgia" w:hAnsi="Georgia"/>
          <w:b/>
          <w:bCs/>
          <w:color w:val="1F7A8C"/>
          <w:sz w:val="25"/>
          <w:szCs w:val="25"/>
        </w:rPr>
        <w:t xml:space="preserve">Phase 3 — API and web app (≈ 22 d)</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938"/>
        <w:gridCol w:w="7484"/>
        <w:gridCol w:w="938"/>
      </w:tblGrid>
      <w:tr>
        <w:trPr>
          <w:tblHeader/>
        </w:trPr>
        <w:tc>
          <w:tcPr>
            <w:tcW w:type="dxa" w:w="938"/>
            <w:shd w:fill="13272F" w:val="clear"/>
            <w:tcMar>
              <w:top w:type="dxa" w:w="70"/>
              <w:left w:type="dxa" w:w="110"/>
              <w:bottom w:type="dxa" w:w="70"/>
              <w:right w:type="dxa" w:w="110"/>
            </w:tcMar>
          </w:tcPr>
          <w:p>
            <w:pPr>
              <w:spacing w:after="0" w:before="0"/>
            </w:pPr>
            <w:r>
              <w:rPr>
                <w:b/>
                <w:bCs/>
                <w:color w:val="FFFFFF"/>
                <w:sz w:val="17"/>
                <w:szCs w:val="17"/>
              </w:rPr>
              <w:t xml:space="preserve">ID</w:t>
            </w:r>
          </w:p>
        </w:tc>
        <w:tc>
          <w:tcPr>
            <w:tcW w:type="dxa" w:w="7484"/>
            <w:shd w:fill="13272F" w:val="clear"/>
            <w:tcMar>
              <w:top w:type="dxa" w:w="70"/>
              <w:left w:type="dxa" w:w="110"/>
              <w:bottom w:type="dxa" w:w="70"/>
              <w:right w:type="dxa" w:w="110"/>
            </w:tcMar>
          </w:tcPr>
          <w:p>
            <w:pPr>
              <w:spacing w:after="0" w:before="0"/>
            </w:pPr>
            <w:r>
              <w:rPr>
                <w:b/>
                <w:bCs/>
                <w:color w:val="FFFFFF"/>
                <w:sz w:val="17"/>
                <w:szCs w:val="17"/>
              </w:rPr>
              <w:t xml:space="preserve">Task</w:t>
            </w:r>
          </w:p>
        </w:tc>
        <w:tc>
          <w:tcPr>
            <w:tcW w:type="dxa" w:w="938"/>
            <w:shd w:fill="13272F" w:val="clear"/>
            <w:tcMar>
              <w:top w:type="dxa" w:w="70"/>
              <w:left w:type="dxa" w:w="110"/>
              <w:bottom w:type="dxa" w:w="70"/>
              <w:right w:type="dxa" w:w="110"/>
            </w:tcMar>
          </w:tcPr>
          <w:p>
            <w:pPr>
              <w:spacing w:after="0" w:before="0"/>
            </w:pPr>
            <w:r>
              <w:rPr>
                <w:b/>
                <w:bCs/>
                <w:color w:val="FFFFFF"/>
                <w:sz w:val="17"/>
                <w:szCs w:val="17"/>
              </w:rPr>
              <w:t xml:space="preserve">Days</w:t>
            </w:r>
          </w:p>
        </w:tc>
      </w:tr>
      <w:tr>
        <w:trPr>
          <w:tblHeader w:val="false"/>
        </w:trPr>
        <w:tc>
          <w:tcPr>
            <w:tcW w:type="dxa" w:w="938"/>
            <w:shd w:fill="FFFFFF" w:val="clear"/>
            <w:tcMar>
              <w:top w:type="dxa" w:w="70"/>
              <w:left w:type="dxa" w:w="110"/>
              <w:bottom w:type="dxa" w:w="70"/>
              <w:right w:type="dxa" w:w="110"/>
            </w:tcMar>
          </w:tcPr>
          <w:p>
            <w:pPr>
              <w:spacing w:after="0" w:before="0"/>
            </w:pPr>
            <w:r>
              <w:rPr>
                <w:color w:val="13272F"/>
                <w:sz w:val="17"/>
                <w:szCs w:val="17"/>
              </w:rPr>
              <w:t xml:space="preserve">P3-1</w:t>
            </w:r>
          </w:p>
        </w:tc>
        <w:tc>
          <w:tcPr>
            <w:tcW w:type="dxa" w:w="7484"/>
            <w:shd w:fill="FFFFFF" w:val="clear"/>
            <w:tcMar>
              <w:top w:type="dxa" w:w="70"/>
              <w:left w:type="dxa" w:w="110"/>
              <w:bottom w:type="dxa" w:w="70"/>
              <w:right w:type="dxa" w:w="110"/>
            </w:tcMar>
          </w:tcPr>
          <w:p>
            <w:pPr>
              <w:spacing w:after="0" w:before="0"/>
            </w:pPr>
            <w:r>
              <w:rPr>
                <w:color w:val="13272F"/>
                <w:sz w:val="17"/>
                <w:szCs w:val="17"/>
              </w:rPr>
              <w:t xml:space="preserve">JSON API with typed schemas + OpenAPI</w:t>
            </w:r>
          </w:p>
        </w:tc>
        <w:tc>
          <w:tcPr>
            <w:tcW w:type="dxa" w:w="938"/>
            <w:shd w:fill="FFFFFF" w:val="clear"/>
            <w:tcMar>
              <w:top w:type="dxa" w:w="70"/>
              <w:left w:type="dxa" w:w="110"/>
              <w:bottom w:type="dxa" w:w="70"/>
              <w:right w:type="dxa" w:w="110"/>
            </w:tcMar>
          </w:tcPr>
          <w:p>
            <w:pPr>
              <w:spacing w:after="0" w:before="0"/>
            </w:pPr>
            <w:r>
              <w:rPr>
                <w:color w:val="13272F"/>
                <w:sz w:val="17"/>
                <w:szCs w:val="17"/>
              </w:rPr>
              <w:t xml:space="preserve">6</w:t>
            </w:r>
          </w:p>
        </w:tc>
      </w:tr>
      <w:tr>
        <w:trPr>
          <w:tblHeader w:val="false"/>
        </w:trPr>
        <w:tc>
          <w:tcPr>
            <w:tcW w:type="dxa" w:w="938"/>
            <w:shd w:fill="F7FAFB" w:val="clear"/>
            <w:tcMar>
              <w:top w:type="dxa" w:w="70"/>
              <w:left w:type="dxa" w:w="110"/>
              <w:bottom w:type="dxa" w:w="70"/>
              <w:right w:type="dxa" w:w="110"/>
            </w:tcMar>
          </w:tcPr>
          <w:p>
            <w:pPr>
              <w:spacing w:after="0" w:before="0"/>
            </w:pPr>
            <w:r>
              <w:rPr>
                <w:color w:val="13272F"/>
                <w:sz w:val="17"/>
                <w:szCs w:val="17"/>
              </w:rPr>
              <w:t xml:space="preserve">P3-2</w:t>
            </w:r>
          </w:p>
        </w:tc>
        <w:tc>
          <w:tcPr>
            <w:tcW w:type="dxa" w:w="7484"/>
            <w:shd w:fill="F7FAFB" w:val="clear"/>
            <w:tcMar>
              <w:top w:type="dxa" w:w="70"/>
              <w:left w:type="dxa" w:w="110"/>
              <w:bottom w:type="dxa" w:w="70"/>
              <w:right w:type="dxa" w:w="110"/>
            </w:tcMar>
          </w:tcPr>
          <w:p>
            <w:pPr>
              <w:spacing w:after="0" w:before="0"/>
            </w:pPr>
            <w:r>
              <w:rPr>
                <w:color w:val="13272F"/>
                <w:sz w:val="17"/>
                <w:szCs w:val="17"/>
              </w:rPr>
              <w:t xml:space="preserve">Next.js scaffold, auth flow, API client</w:t>
            </w:r>
          </w:p>
        </w:tc>
        <w:tc>
          <w:tcPr>
            <w:tcW w:type="dxa" w:w="938"/>
            <w:shd w:fill="F7FAFB" w:val="clear"/>
            <w:tcMar>
              <w:top w:type="dxa" w:w="70"/>
              <w:left w:type="dxa" w:w="110"/>
              <w:bottom w:type="dxa" w:w="70"/>
              <w:right w:type="dxa" w:w="110"/>
            </w:tcMar>
          </w:tcPr>
          <w:p>
            <w:pPr>
              <w:spacing w:after="0" w:before="0"/>
            </w:pPr>
            <w:r>
              <w:rPr>
                <w:color w:val="13272F"/>
                <w:sz w:val="17"/>
                <w:szCs w:val="17"/>
              </w:rPr>
              <w:t xml:space="preserve">4</w:t>
            </w:r>
          </w:p>
        </w:tc>
      </w:tr>
      <w:tr>
        <w:trPr>
          <w:tblHeader w:val="false"/>
        </w:trPr>
        <w:tc>
          <w:tcPr>
            <w:tcW w:type="dxa" w:w="938"/>
            <w:shd w:fill="FFFFFF" w:val="clear"/>
            <w:tcMar>
              <w:top w:type="dxa" w:w="70"/>
              <w:left w:type="dxa" w:w="110"/>
              <w:bottom w:type="dxa" w:w="70"/>
              <w:right w:type="dxa" w:w="110"/>
            </w:tcMar>
          </w:tcPr>
          <w:p>
            <w:pPr>
              <w:spacing w:after="0" w:before="0"/>
            </w:pPr>
            <w:r>
              <w:rPr>
                <w:color w:val="13272F"/>
                <w:sz w:val="17"/>
                <w:szCs w:val="17"/>
              </w:rPr>
              <w:t xml:space="preserve">P3-3</w:t>
            </w:r>
          </w:p>
        </w:tc>
        <w:tc>
          <w:tcPr>
            <w:tcW w:type="dxa" w:w="7484"/>
            <w:shd w:fill="FFFFFF" w:val="clear"/>
            <w:tcMar>
              <w:top w:type="dxa" w:w="70"/>
              <w:left w:type="dxa" w:w="110"/>
              <w:bottom w:type="dxa" w:w="70"/>
              <w:right w:type="dxa" w:w="110"/>
            </w:tcMar>
          </w:tcPr>
          <w:p>
            <w:pPr>
              <w:spacing w:after="0" w:before="0"/>
            </w:pPr>
            <w:r>
              <w:rPr>
                <w:color w:val="13272F"/>
                <w:sz w:val="17"/>
                <w:szCs w:val="17"/>
              </w:rPr>
              <w:t xml:space="preserve">Consultation screen</w:t>
            </w:r>
          </w:p>
        </w:tc>
        <w:tc>
          <w:tcPr>
            <w:tcW w:type="dxa" w:w="938"/>
            <w:shd w:fill="FFFFFF" w:val="clear"/>
            <w:tcMar>
              <w:top w:type="dxa" w:w="70"/>
              <w:left w:type="dxa" w:w="110"/>
              <w:bottom w:type="dxa" w:w="70"/>
              <w:right w:type="dxa" w:w="110"/>
            </w:tcMar>
          </w:tcPr>
          <w:p>
            <w:pPr>
              <w:spacing w:after="0" w:before="0"/>
            </w:pPr>
            <w:r>
              <w:rPr>
                <w:color w:val="13272F"/>
                <w:sz w:val="17"/>
                <w:szCs w:val="17"/>
              </w:rPr>
              <w:t xml:space="preserve">6</w:t>
            </w:r>
          </w:p>
        </w:tc>
      </w:tr>
      <w:tr>
        <w:trPr>
          <w:tblHeader w:val="false"/>
        </w:trPr>
        <w:tc>
          <w:tcPr>
            <w:tcW w:type="dxa" w:w="938"/>
            <w:shd w:fill="F7FAFB" w:val="clear"/>
            <w:tcMar>
              <w:top w:type="dxa" w:w="70"/>
              <w:left w:type="dxa" w:w="110"/>
              <w:bottom w:type="dxa" w:w="70"/>
              <w:right w:type="dxa" w:w="110"/>
            </w:tcMar>
          </w:tcPr>
          <w:p>
            <w:pPr>
              <w:spacing w:after="0" w:before="0"/>
            </w:pPr>
            <w:r>
              <w:rPr>
                <w:color w:val="13272F"/>
                <w:sz w:val="17"/>
                <w:szCs w:val="17"/>
              </w:rPr>
              <w:t xml:space="preserve">P3-4</w:t>
            </w:r>
          </w:p>
        </w:tc>
        <w:tc>
          <w:tcPr>
            <w:tcW w:type="dxa" w:w="7484"/>
            <w:shd w:fill="F7FAFB" w:val="clear"/>
            <w:tcMar>
              <w:top w:type="dxa" w:w="70"/>
              <w:left w:type="dxa" w:w="110"/>
              <w:bottom w:type="dxa" w:w="70"/>
              <w:right w:type="dxa" w:w="110"/>
            </w:tcMar>
          </w:tcPr>
          <w:p>
            <w:pPr>
              <w:spacing w:after="0" w:before="0"/>
            </w:pPr>
            <w:r>
              <w:rPr>
                <w:color w:val="13272F"/>
                <w:sz w:val="17"/>
                <w:szCs w:val="17"/>
              </w:rPr>
              <w:t xml:space="preserve">Feedback screen</w:t>
            </w:r>
          </w:p>
        </w:tc>
        <w:tc>
          <w:tcPr>
            <w:tcW w:type="dxa" w:w="938"/>
            <w:shd w:fill="F7FAFB" w:val="clear"/>
            <w:tcMar>
              <w:top w:type="dxa" w:w="70"/>
              <w:left w:type="dxa" w:w="110"/>
              <w:bottom w:type="dxa" w:w="70"/>
              <w:right w:type="dxa" w:w="110"/>
            </w:tcMar>
          </w:tcPr>
          <w:p>
            <w:pPr>
              <w:spacing w:after="0" w:before="0"/>
            </w:pPr>
            <w:r>
              <w:rPr>
                <w:color w:val="13272F"/>
                <w:sz w:val="17"/>
                <w:szCs w:val="17"/>
              </w:rPr>
              <w:t xml:space="preserve">3</w:t>
            </w:r>
          </w:p>
        </w:tc>
      </w:tr>
      <w:tr>
        <w:trPr>
          <w:tblHeader w:val="false"/>
        </w:trPr>
        <w:tc>
          <w:tcPr>
            <w:tcW w:type="dxa" w:w="938"/>
            <w:shd w:fill="FFFFFF" w:val="clear"/>
            <w:tcMar>
              <w:top w:type="dxa" w:w="70"/>
              <w:left w:type="dxa" w:w="110"/>
              <w:bottom w:type="dxa" w:w="70"/>
              <w:right w:type="dxa" w:w="110"/>
            </w:tcMar>
          </w:tcPr>
          <w:p>
            <w:pPr>
              <w:spacing w:after="0" w:before="0"/>
            </w:pPr>
            <w:r>
              <w:rPr>
                <w:color w:val="13272F"/>
                <w:sz w:val="17"/>
                <w:szCs w:val="17"/>
              </w:rPr>
              <w:t xml:space="preserve">P3-5</w:t>
            </w:r>
          </w:p>
        </w:tc>
        <w:tc>
          <w:tcPr>
            <w:tcW w:type="dxa" w:w="7484"/>
            <w:shd w:fill="FFFFFF" w:val="clear"/>
            <w:tcMar>
              <w:top w:type="dxa" w:w="70"/>
              <w:left w:type="dxa" w:w="110"/>
              <w:bottom w:type="dxa" w:w="70"/>
              <w:right w:type="dxa" w:w="110"/>
            </w:tcMar>
          </w:tcPr>
          <w:p>
            <w:pPr>
              <w:spacing w:after="0" w:before="0"/>
            </w:pPr>
            <w:r>
              <w:rPr>
                <w:color w:val="13272F"/>
                <w:sz w:val="17"/>
                <w:szCs w:val="17"/>
              </w:rPr>
              <w:t xml:space="preserve">Dashboard, progress, history</w:t>
            </w:r>
          </w:p>
        </w:tc>
        <w:tc>
          <w:tcPr>
            <w:tcW w:type="dxa" w:w="938"/>
            <w:shd w:fill="FFFFFF" w:val="clear"/>
            <w:tcMar>
              <w:top w:type="dxa" w:w="70"/>
              <w:left w:type="dxa" w:w="110"/>
              <w:bottom w:type="dxa" w:w="70"/>
              <w:right w:type="dxa" w:w="110"/>
            </w:tcMar>
          </w:tcPr>
          <w:p>
            <w:pPr>
              <w:spacing w:after="0" w:before="0"/>
            </w:pPr>
            <w:r>
              <w:rPr>
                <w:color w:val="13272F"/>
                <w:sz w:val="17"/>
                <w:szCs w:val="17"/>
              </w:rPr>
              <w:t xml:space="preserve">3</w:t>
            </w:r>
          </w:p>
        </w:tc>
      </w:tr>
    </w:tbl>
    <w:p>
      <w:pPr>
        <w:spacing w:after="160"/>
      </w:pPr>
    </w:p>
    <w:p>
      <w:pPr>
        <w:pStyle w:val="Heading2"/>
        <w:spacing w:after="130" w:before="300"/>
      </w:pPr>
      <w:r>
        <w:rPr>
          <w:rFonts w:ascii="Georgia" w:cs="Georgia" w:eastAsia="Georgia" w:hAnsi="Georgia"/>
          <w:b/>
          <w:bCs/>
          <w:color w:val="1F7A8C"/>
          <w:sz w:val="25"/>
          <w:szCs w:val="25"/>
        </w:rPr>
        <w:t xml:space="preserve">Phase 4 — Commercial readiness (≈ 17 d)</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912"/>
        <w:gridCol w:w="7536"/>
        <w:gridCol w:w="912"/>
      </w:tblGrid>
      <w:tr>
        <w:trPr>
          <w:tblHeader/>
        </w:trPr>
        <w:tc>
          <w:tcPr>
            <w:tcW w:type="dxa" w:w="912"/>
            <w:shd w:fill="13272F" w:val="clear"/>
            <w:tcMar>
              <w:top w:type="dxa" w:w="70"/>
              <w:left w:type="dxa" w:w="110"/>
              <w:bottom w:type="dxa" w:w="70"/>
              <w:right w:type="dxa" w:w="110"/>
            </w:tcMar>
          </w:tcPr>
          <w:p>
            <w:pPr>
              <w:spacing w:after="0" w:before="0"/>
            </w:pPr>
            <w:r>
              <w:rPr>
                <w:b/>
                <w:bCs/>
                <w:color w:val="FFFFFF"/>
                <w:sz w:val="17"/>
                <w:szCs w:val="17"/>
              </w:rPr>
              <w:t xml:space="preserve">ID</w:t>
            </w:r>
          </w:p>
        </w:tc>
        <w:tc>
          <w:tcPr>
            <w:tcW w:type="dxa" w:w="7536"/>
            <w:shd w:fill="13272F" w:val="clear"/>
            <w:tcMar>
              <w:top w:type="dxa" w:w="70"/>
              <w:left w:type="dxa" w:w="110"/>
              <w:bottom w:type="dxa" w:w="70"/>
              <w:right w:type="dxa" w:w="110"/>
            </w:tcMar>
          </w:tcPr>
          <w:p>
            <w:pPr>
              <w:spacing w:after="0" w:before="0"/>
            </w:pPr>
            <w:r>
              <w:rPr>
                <w:b/>
                <w:bCs/>
                <w:color w:val="FFFFFF"/>
                <w:sz w:val="17"/>
                <w:szCs w:val="17"/>
              </w:rPr>
              <w:t xml:space="preserve">Task</w:t>
            </w:r>
          </w:p>
        </w:tc>
        <w:tc>
          <w:tcPr>
            <w:tcW w:type="dxa" w:w="912"/>
            <w:shd w:fill="13272F" w:val="clear"/>
            <w:tcMar>
              <w:top w:type="dxa" w:w="70"/>
              <w:left w:type="dxa" w:w="110"/>
              <w:bottom w:type="dxa" w:w="70"/>
              <w:right w:type="dxa" w:w="110"/>
            </w:tcMar>
          </w:tcPr>
          <w:p>
            <w:pPr>
              <w:spacing w:after="0" w:before="0"/>
            </w:pPr>
            <w:r>
              <w:rPr>
                <w:b/>
                <w:bCs/>
                <w:color w:val="FFFFFF"/>
                <w:sz w:val="17"/>
                <w:szCs w:val="17"/>
              </w:rPr>
              <w:t xml:space="preserve">Days</w:t>
            </w:r>
          </w:p>
        </w:tc>
      </w:tr>
      <w:tr>
        <w:trPr>
          <w:tblHeader w:val="false"/>
        </w:trPr>
        <w:tc>
          <w:tcPr>
            <w:tcW w:type="dxa" w:w="912"/>
            <w:shd w:fill="FFFFFF" w:val="clear"/>
            <w:tcMar>
              <w:top w:type="dxa" w:w="70"/>
              <w:left w:type="dxa" w:w="110"/>
              <w:bottom w:type="dxa" w:w="70"/>
              <w:right w:type="dxa" w:w="110"/>
            </w:tcMar>
          </w:tcPr>
          <w:p>
            <w:pPr>
              <w:spacing w:after="0" w:before="0"/>
            </w:pPr>
            <w:r>
              <w:rPr>
                <w:color w:val="13272F"/>
                <w:sz w:val="17"/>
                <w:szCs w:val="17"/>
              </w:rPr>
              <w:t xml:space="preserve">P4-1</w:t>
            </w:r>
          </w:p>
        </w:tc>
        <w:tc>
          <w:tcPr>
            <w:tcW w:type="dxa" w:w="7536"/>
            <w:shd w:fill="FFFFFF" w:val="clear"/>
            <w:tcMar>
              <w:top w:type="dxa" w:w="70"/>
              <w:left w:type="dxa" w:w="110"/>
              <w:bottom w:type="dxa" w:w="70"/>
              <w:right w:type="dxa" w:w="110"/>
            </w:tcMar>
          </w:tcPr>
          <w:p>
            <w:pPr>
              <w:spacing w:after="0" w:before="0"/>
            </w:pPr>
            <w:r>
              <w:rPr>
                <w:color w:val="13272F"/>
                <w:sz w:val="17"/>
                <w:szCs w:val="17"/>
              </w:rPr>
              <w:t xml:space="preserve">Stripe subscriptions, webhooks, tier gating</w:t>
            </w:r>
          </w:p>
        </w:tc>
        <w:tc>
          <w:tcPr>
            <w:tcW w:type="dxa" w:w="912"/>
            <w:shd w:fill="FFFFFF" w:val="clear"/>
            <w:tcMar>
              <w:top w:type="dxa" w:w="70"/>
              <w:left w:type="dxa" w:w="110"/>
              <w:bottom w:type="dxa" w:w="70"/>
              <w:right w:type="dxa" w:w="110"/>
            </w:tcMar>
          </w:tcPr>
          <w:p>
            <w:pPr>
              <w:spacing w:after="0" w:before="0"/>
            </w:pPr>
            <w:r>
              <w:rPr>
                <w:color w:val="13272F"/>
                <w:sz w:val="17"/>
                <w:szCs w:val="17"/>
              </w:rPr>
              <w:t xml:space="preserve">4</w:t>
            </w:r>
          </w:p>
        </w:tc>
      </w:tr>
      <w:tr>
        <w:trPr>
          <w:tblHeader w:val="false"/>
        </w:trPr>
        <w:tc>
          <w:tcPr>
            <w:tcW w:type="dxa" w:w="912"/>
            <w:shd w:fill="F7FAFB" w:val="clear"/>
            <w:tcMar>
              <w:top w:type="dxa" w:w="70"/>
              <w:left w:type="dxa" w:w="110"/>
              <w:bottom w:type="dxa" w:w="70"/>
              <w:right w:type="dxa" w:w="110"/>
            </w:tcMar>
          </w:tcPr>
          <w:p>
            <w:pPr>
              <w:spacing w:after="0" w:before="0"/>
            </w:pPr>
            <w:r>
              <w:rPr>
                <w:color w:val="13272F"/>
                <w:sz w:val="17"/>
                <w:szCs w:val="17"/>
              </w:rPr>
              <w:t xml:space="preserve">P4-2</w:t>
            </w:r>
          </w:p>
        </w:tc>
        <w:tc>
          <w:tcPr>
            <w:tcW w:type="dxa" w:w="7536"/>
            <w:shd w:fill="F7FAFB" w:val="clear"/>
            <w:tcMar>
              <w:top w:type="dxa" w:w="70"/>
              <w:left w:type="dxa" w:w="110"/>
              <w:bottom w:type="dxa" w:w="70"/>
              <w:right w:type="dxa" w:w="110"/>
            </w:tcMar>
          </w:tcPr>
          <w:p>
            <w:pPr>
              <w:spacing w:after="0" w:before="0"/>
            </w:pPr>
            <w:r>
              <w:rPr>
                <w:color w:val="13272F"/>
                <w:sz w:val="17"/>
                <w:szCs w:val="17"/>
              </w:rPr>
              <w:t xml:space="preserve">Clinical review queue + rubric</w:t>
            </w:r>
          </w:p>
        </w:tc>
        <w:tc>
          <w:tcPr>
            <w:tcW w:type="dxa" w:w="912"/>
            <w:shd w:fill="F7FAFB" w:val="clear"/>
            <w:tcMar>
              <w:top w:type="dxa" w:w="70"/>
              <w:left w:type="dxa" w:w="110"/>
              <w:bottom w:type="dxa" w:w="70"/>
              <w:right w:type="dxa" w:w="110"/>
            </w:tcMar>
          </w:tcPr>
          <w:p>
            <w:pPr>
              <w:spacing w:after="0" w:before="0"/>
            </w:pPr>
            <w:r>
              <w:rPr>
                <w:color w:val="13272F"/>
                <w:sz w:val="17"/>
                <w:szCs w:val="17"/>
              </w:rPr>
              <w:t xml:space="preserve">2</w:t>
            </w:r>
          </w:p>
        </w:tc>
      </w:tr>
      <w:tr>
        <w:trPr>
          <w:tblHeader w:val="false"/>
        </w:trPr>
        <w:tc>
          <w:tcPr>
            <w:tcW w:type="dxa" w:w="912"/>
            <w:shd w:fill="FFFFFF" w:val="clear"/>
            <w:tcMar>
              <w:top w:type="dxa" w:w="70"/>
              <w:left w:type="dxa" w:w="110"/>
              <w:bottom w:type="dxa" w:w="70"/>
              <w:right w:type="dxa" w:w="110"/>
            </w:tcMar>
          </w:tcPr>
          <w:p>
            <w:pPr>
              <w:spacing w:after="0" w:before="0"/>
            </w:pPr>
            <w:r>
              <w:rPr>
                <w:color w:val="13272F"/>
                <w:sz w:val="17"/>
                <w:szCs w:val="17"/>
              </w:rPr>
              <w:t xml:space="preserve">P4-3</w:t>
            </w:r>
          </w:p>
        </w:tc>
        <w:tc>
          <w:tcPr>
            <w:tcW w:type="dxa" w:w="7536"/>
            <w:shd w:fill="FFFFFF" w:val="clear"/>
            <w:tcMar>
              <w:top w:type="dxa" w:w="70"/>
              <w:left w:type="dxa" w:w="110"/>
              <w:bottom w:type="dxa" w:w="70"/>
              <w:right w:type="dxa" w:w="110"/>
            </w:tcMar>
          </w:tcPr>
          <w:p>
            <w:pPr>
              <w:spacing w:after="0" w:before="0"/>
            </w:pPr>
            <w:r>
              <w:rPr>
                <w:b/>
                <w:bCs/>
                <w:color w:val="13272F"/>
                <w:sz w:val="17"/>
                <w:szCs w:val="17"/>
              </w:rPr>
              <w:t xml:space="preserve">Leakage monitor + adversarial CI suite</w:t>
            </w:r>
          </w:p>
        </w:tc>
        <w:tc>
          <w:tcPr>
            <w:tcW w:type="dxa" w:w="912"/>
            <w:shd w:fill="FFFFFF" w:val="clear"/>
            <w:tcMar>
              <w:top w:type="dxa" w:w="70"/>
              <w:left w:type="dxa" w:w="110"/>
              <w:bottom w:type="dxa" w:w="70"/>
              <w:right w:type="dxa" w:w="110"/>
            </w:tcMar>
          </w:tcPr>
          <w:p>
            <w:pPr>
              <w:spacing w:after="0" w:before="0"/>
            </w:pPr>
            <w:r>
              <w:rPr>
                <w:color w:val="13272F"/>
                <w:sz w:val="17"/>
                <w:szCs w:val="17"/>
              </w:rPr>
              <w:t xml:space="preserve">3</w:t>
            </w:r>
          </w:p>
        </w:tc>
      </w:tr>
      <w:tr>
        <w:trPr>
          <w:tblHeader w:val="false"/>
        </w:trPr>
        <w:tc>
          <w:tcPr>
            <w:tcW w:type="dxa" w:w="912"/>
            <w:shd w:fill="F7FAFB" w:val="clear"/>
            <w:tcMar>
              <w:top w:type="dxa" w:w="70"/>
              <w:left w:type="dxa" w:w="110"/>
              <w:bottom w:type="dxa" w:w="70"/>
              <w:right w:type="dxa" w:w="110"/>
            </w:tcMar>
          </w:tcPr>
          <w:p>
            <w:pPr>
              <w:spacing w:after="0" w:before="0"/>
            </w:pPr>
            <w:r>
              <w:rPr>
                <w:color w:val="13272F"/>
                <w:sz w:val="17"/>
                <w:szCs w:val="17"/>
              </w:rPr>
              <w:t xml:space="preserve">P4-4</w:t>
            </w:r>
          </w:p>
        </w:tc>
        <w:tc>
          <w:tcPr>
            <w:tcW w:type="dxa" w:w="7536"/>
            <w:shd w:fill="F7FAFB" w:val="clear"/>
            <w:tcMar>
              <w:top w:type="dxa" w:w="70"/>
              <w:left w:type="dxa" w:w="110"/>
              <w:bottom w:type="dxa" w:w="70"/>
              <w:right w:type="dxa" w:w="110"/>
            </w:tcMar>
          </w:tcPr>
          <w:p>
            <w:pPr>
              <w:spacing w:after="0" w:before="0"/>
            </w:pPr>
            <w:r>
              <w:rPr>
                <w:color w:val="13272F"/>
                <w:sz w:val="17"/>
                <w:szCs w:val="17"/>
              </w:rPr>
              <w:t xml:space="preserve">AI usage &amp; cost dashboard</w:t>
            </w:r>
          </w:p>
        </w:tc>
        <w:tc>
          <w:tcPr>
            <w:tcW w:type="dxa" w:w="912"/>
            <w:shd w:fill="F7FAFB" w:val="clear"/>
            <w:tcMar>
              <w:top w:type="dxa" w:w="70"/>
              <w:left w:type="dxa" w:w="110"/>
              <w:bottom w:type="dxa" w:w="70"/>
              <w:right w:type="dxa" w:w="110"/>
            </w:tcMar>
          </w:tcPr>
          <w:p>
            <w:pPr>
              <w:spacing w:after="0" w:before="0"/>
            </w:pPr>
            <w:r>
              <w:rPr>
                <w:color w:val="13272F"/>
                <w:sz w:val="17"/>
                <w:szCs w:val="17"/>
              </w:rPr>
              <w:t xml:space="preserve">2</w:t>
            </w:r>
          </w:p>
        </w:tc>
      </w:tr>
      <w:tr>
        <w:trPr>
          <w:tblHeader w:val="false"/>
        </w:trPr>
        <w:tc>
          <w:tcPr>
            <w:tcW w:type="dxa" w:w="912"/>
            <w:shd w:fill="FFFFFF" w:val="clear"/>
            <w:tcMar>
              <w:top w:type="dxa" w:w="70"/>
              <w:left w:type="dxa" w:w="110"/>
              <w:bottom w:type="dxa" w:w="70"/>
              <w:right w:type="dxa" w:w="110"/>
            </w:tcMar>
          </w:tcPr>
          <w:p>
            <w:pPr>
              <w:spacing w:after="0" w:before="0"/>
            </w:pPr>
            <w:r>
              <w:rPr>
                <w:color w:val="13272F"/>
                <w:sz w:val="17"/>
                <w:szCs w:val="17"/>
              </w:rPr>
              <w:t xml:space="preserve">P4-5</w:t>
            </w:r>
          </w:p>
        </w:tc>
        <w:tc>
          <w:tcPr>
            <w:tcW w:type="dxa" w:w="7536"/>
            <w:shd w:fill="FFFFFF" w:val="clear"/>
            <w:tcMar>
              <w:top w:type="dxa" w:w="70"/>
              <w:left w:type="dxa" w:w="110"/>
              <w:bottom w:type="dxa" w:w="70"/>
              <w:right w:type="dxa" w:w="110"/>
            </w:tcMar>
          </w:tcPr>
          <w:p>
            <w:pPr>
              <w:spacing w:after="0" w:before="0"/>
            </w:pPr>
            <w:r>
              <w:rPr>
                <w:color w:val="13272F"/>
                <w:sz w:val="17"/>
                <w:szCs w:val="17"/>
              </w:rPr>
              <w:t xml:space="preserve">Examinations / investigations editor</w:t>
            </w:r>
          </w:p>
        </w:tc>
        <w:tc>
          <w:tcPr>
            <w:tcW w:type="dxa" w:w="912"/>
            <w:shd w:fill="FFFFFF" w:val="clear"/>
            <w:tcMar>
              <w:top w:type="dxa" w:w="70"/>
              <w:left w:type="dxa" w:w="110"/>
              <w:bottom w:type="dxa" w:w="70"/>
              <w:right w:type="dxa" w:w="110"/>
            </w:tcMar>
          </w:tcPr>
          <w:p>
            <w:pPr>
              <w:spacing w:after="0" w:before="0"/>
            </w:pPr>
            <w:r>
              <w:rPr>
                <w:color w:val="13272F"/>
                <w:sz w:val="17"/>
                <w:szCs w:val="17"/>
              </w:rPr>
              <w:t xml:space="preserve">3</w:t>
            </w:r>
          </w:p>
        </w:tc>
      </w:tr>
      <w:tr>
        <w:trPr>
          <w:tblHeader w:val="false"/>
        </w:trPr>
        <w:tc>
          <w:tcPr>
            <w:tcW w:type="dxa" w:w="912"/>
            <w:shd w:fill="F7FAFB" w:val="clear"/>
            <w:tcMar>
              <w:top w:type="dxa" w:w="70"/>
              <w:left w:type="dxa" w:w="110"/>
              <w:bottom w:type="dxa" w:w="70"/>
              <w:right w:type="dxa" w:w="110"/>
            </w:tcMar>
          </w:tcPr>
          <w:p>
            <w:pPr>
              <w:spacing w:after="0" w:before="0"/>
            </w:pPr>
            <w:r>
              <w:rPr>
                <w:color w:val="13272F"/>
                <w:sz w:val="17"/>
                <w:szCs w:val="17"/>
              </w:rPr>
              <w:t xml:space="preserve">P4-6</w:t>
            </w:r>
          </w:p>
        </w:tc>
        <w:tc>
          <w:tcPr>
            <w:tcW w:type="dxa" w:w="7536"/>
            <w:shd w:fill="F7FAFB" w:val="clear"/>
            <w:tcMar>
              <w:top w:type="dxa" w:w="70"/>
              <w:left w:type="dxa" w:w="110"/>
              <w:bottom w:type="dxa" w:w="70"/>
              <w:right w:type="dxa" w:w="110"/>
            </w:tcMar>
          </w:tcPr>
          <w:p>
            <w:pPr>
              <w:spacing w:after="0" w:before="0"/>
            </w:pPr>
            <w:r>
              <w:rPr>
                <w:color w:val="13272F"/>
                <w:sz w:val="17"/>
                <w:szCs w:val="17"/>
              </w:rPr>
              <w:t xml:space="preserve">Metabase for analytics</w:t>
            </w:r>
          </w:p>
        </w:tc>
        <w:tc>
          <w:tcPr>
            <w:tcW w:type="dxa" w:w="912"/>
            <w:shd w:fill="F7FAFB" w:val="clear"/>
            <w:tcMar>
              <w:top w:type="dxa" w:w="70"/>
              <w:left w:type="dxa" w:w="110"/>
              <w:bottom w:type="dxa" w:w="70"/>
              <w:right w:type="dxa" w:w="110"/>
            </w:tcMar>
          </w:tcPr>
          <w:p>
            <w:pPr>
              <w:spacing w:after="0" w:before="0"/>
            </w:pPr>
            <w:r>
              <w:rPr>
                <w:color w:val="13272F"/>
                <w:sz w:val="17"/>
                <w:szCs w:val="17"/>
              </w:rPr>
              <w:t xml:space="preserve">1</w:t>
            </w:r>
          </w:p>
        </w:tc>
      </w:tr>
      <w:tr>
        <w:trPr>
          <w:tblHeader w:val="false"/>
        </w:trPr>
        <w:tc>
          <w:tcPr>
            <w:tcW w:type="dxa" w:w="912"/>
            <w:shd w:fill="FFFFFF" w:val="clear"/>
            <w:tcMar>
              <w:top w:type="dxa" w:w="70"/>
              <w:left w:type="dxa" w:w="110"/>
              <w:bottom w:type="dxa" w:w="70"/>
              <w:right w:type="dxa" w:w="110"/>
            </w:tcMar>
          </w:tcPr>
          <w:p>
            <w:pPr>
              <w:spacing w:after="0" w:before="0"/>
            </w:pPr>
            <w:r>
              <w:rPr>
                <w:color w:val="13272F"/>
                <w:sz w:val="17"/>
                <w:szCs w:val="17"/>
              </w:rPr>
              <w:t xml:space="preserve">P4-7</w:t>
            </w:r>
          </w:p>
        </w:tc>
        <w:tc>
          <w:tcPr>
            <w:tcW w:type="dxa" w:w="7536"/>
            <w:shd w:fill="FFFFFF" w:val="clear"/>
            <w:tcMar>
              <w:top w:type="dxa" w:w="70"/>
              <w:left w:type="dxa" w:w="110"/>
              <w:bottom w:type="dxa" w:w="70"/>
              <w:right w:type="dxa" w:w="110"/>
            </w:tcMar>
          </w:tcPr>
          <w:p>
            <w:pPr>
              <w:spacing w:after="0" w:before="0"/>
            </w:pPr>
            <w:r>
              <w:rPr>
                <w:color w:val="13272F"/>
                <w:sz w:val="17"/>
                <w:szCs w:val="17"/>
              </w:rPr>
              <w:t xml:space="preserve">Privacy policy, terms, disclaimers, consent flows</w:t>
            </w:r>
          </w:p>
        </w:tc>
        <w:tc>
          <w:tcPr>
            <w:tcW w:type="dxa" w:w="912"/>
            <w:shd w:fill="FFFFFF" w:val="clear"/>
            <w:tcMar>
              <w:top w:type="dxa" w:w="70"/>
              <w:left w:type="dxa" w:w="110"/>
              <w:bottom w:type="dxa" w:w="70"/>
              <w:right w:type="dxa" w:w="110"/>
            </w:tcMar>
          </w:tcPr>
          <w:p>
            <w:pPr>
              <w:spacing w:after="0" w:before="0"/>
            </w:pPr>
            <w:r>
              <w:rPr>
                <w:color w:val="13272F"/>
                <w:sz w:val="17"/>
                <w:szCs w:val="17"/>
              </w:rPr>
              <w:t xml:space="preserve">2</w:t>
            </w:r>
          </w:p>
        </w:tc>
      </w:tr>
    </w:tbl>
    <w:p>
      <w:pPr>
        <w:spacing w:after="160"/>
      </w:pPr>
    </w:p>
    <w:p>
      <w:pPr>
        <w:pStyle w:val="Heading2"/>
        <w:spacing w:after="130" w:before="300"/>
      </w:pPr>
      <w:r>
        <w:rPr>
          <w:rFonts w:ascii="Georgia" w:cs="Georgia" w:eastAsia="Georgia" w:hAnsi="Georgia"/>
          <w:b/>
          <w:bCs/>
          <w:color w:val="1F7A8C"/>
          <w:sz w:val="25"/>
          <w:szCs w:val="25"/>
        </w:rPr>
        <w:t xml:space="preserve">Phase 5 — Measurement upgrade (≈ 11 d) — *v1 Phase 3*</w:t>
      </w:r>
    </w:p>
    <w:p>
      <w:pPr>
        <w:spacing w:after="120" w:before="60" w:line="300"/>
      </w:pPr>
      <w:r>
        <w:rPr>
          <w:color w:val="13272F"/>
          <w:sz w:val="20"/>
          <w:szCs w:val="20"/>
        </w:rPr>
        <w:t xml:space="preserve">Embeddings, hybrid matcher, calibration corpus, threshold calibration, replay.</w:t>
      </w:r>
    </w:p>
    <w:p>
      <w:pPr>
        <w:pStyle w:val="Heading2"/>
        <w:spacing w:after="130" w:before="300"/>
      </w:pPr>
      <w:r>
        <w:rPr>
          <w:rFonts w:ascii="Georgia" w:cs="Georgia" w:eastAsia="Georgia" w:hAnsi="Georgia"/>
          <w:b/>
          <w:bCs/>
          <w:color w:val="1F7A8C"/>
          <w:sz w:val="25"/>
          <w:szCs w:val="25"/>
        </w:rPr>
        <w:t xml:space="preserve">Phase 6 — Mobile (≈ 20 d)</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916"/>
        <w:gridCol w:w="7528"/>
        <w:gridCol w:w="916"/>
      </w:tblGrid>
      <w:tr>
        <w:trPr>
          <w:tblHeader/>
        </w:trPr>
        <w:tc>
          <w:tcPr>
            <w:tcW w:type="dxa" w:w="916"/>
            <w:shd w:fill="13272F" w:val="clear"/>
            <w:tcMar>
              <w:top w:type="dxa" w:w="70"/>
              <w:left w:type="dxa" w:w="110"/>
              <w:bottom w:type="dxa" w:w="70"/>
              <w:right w:type="dxa" w:w="110"/>
            </w:tcMar>
          </w:tcPr>
          <w:p>
            <w:pPr>
              <w:spacing w:after="0" w:before="0"/>
            </w:pPr>
            <w:r>
              <w:rPr>
                <w:b/>
                <w:bCs/>
                <w:color w:val="FFFFFF"/>
                <w:sz w:val="17"/>
                <w:szCs w:val="17"/>
              </w:rPr>
              <w:t xml:space="preserve">ID</w:t>
            </w:r>
          </w:p>
        </w:tc>
        <w:tc>
          <w:tcPr>
            <w:tcW w:type="dxa" w:w="7528"/>
            <w:shd w:fill="13272F" w:val="clear"/>
            <w:tcMar>
              <w:top w:type="dxa" w:w="70"/>
              <w:left w:type="dxa" w:w="110"/>
              <w:bottom w:type="dxa" w:w="70"/>
              <w:right w:type="dxa" w:w="110"/>
            </w:tcMar>
          </w:tcPr>
          <w:p>
            <w:pPr>
              <w:spacing w:after="0" w:before="0"/>
            </w:pPr>
            <w:r>
              <w:rPr>
                <w:b/>
                <w:bCs/>
                <w:color w:val="FFFFFF"/>
                <w:sz w:val="17"/>
                <w:szCs w:val="17"/>
              </w:rPr>
              <w:t xml:space="preserve">Task</w:t>
            </w:r>
          </w:p>
        </w:tc>
        <w:tc>
          <w:tcPr>
            <w:tcW w:type="dxa" w:w="916"/>
            <w:shd w:fill="13272F" w:val="clear"/>
            <w:tcMar>
              <w:top w:type="dxa" w:w="70"/>
              <w:left w:type="dxa" w:w="110"/>
              <w:bottom w:type="dxa" w:w="70"/>
              <w:right w:type="dxa" w:w="110"/>
            </w:tcMar>
          </w:tcPr>
          <w:p>
            <w:pPr>
              <w:spacing w:after="0" w:before="0"/>
            </w:pPr>
            <w:r>
              <w:rPr>
                <w:b/>
                <w:bCs/>
                <w:color w:val="FFFFFF"/>
                <w:sz w:val="17"/>
                <w:szCs w:val="17"/>
              </w:rPr>
              <w:t xml:space="preserve">Days</w:t>
            </w:r>
          </w:p>
        </w:tc>
      </w:tr>
      <w:tr>
        <w:trPr>
          <w:tblHeader w:val="false"/>
        </w:trPr>
        <w:tc>
          <w:tcPr>
            <w:tcW w:type="dxa" w:w="916"/>
            <w:shd w:fill="FFFFFF" w:val="clear"/>
            <w:tcMar>
              <w:top w:type="dxa" w:w="70"/>
              <w:left w:type="dxa" w:w="110"/>
              <w:bottom w:type="dxa" w:w="70"/>
              <w:right w:type="dxa" w:w="110"/>
            </w:tcMar>
          </w:tcPr>
          <w:p>
            <w:pPr>
              <w:spacing w:after="0" w:before="0"/>
            </w:pPr>
            <w:r>
              <w:rPr>
                <w:color w:val="13272F"/>
                <w:sz w:val="17"/>
                <w:szCs w:val="17"/>
              </w:rPr>
              <w:t xml:space="preserve">P6-1</w:t>
            </w:r>
          </w:p>
        </w:tc>
        <w:tc>
          <w:tcPr>
            <w:tcW w:type="dxa" w:w="7528"/>
            <w:shd w:fill="FFFFFF" w:val="clear"/>
            <w:tcMar>
              <w:top w:type="dxa" w:w="70"/>
              <w:left w:type="dxa" w:w="110"/>
              <w:bottom w:type="dxa" w:w="70"/>
              <w:right w:type="dxa" w:w="110"/>
            </w:tcMar>
          </w:tcPr>
          <w:p>
            <w:pPr>
              <w:spacing w:after="0" w:before="0"/>
            </w:pPr>
            <w:r>
              <w:rPr>
                <w:color w:val="13272F"/>
                <w:sz w:val="17"/>
                <w:szCs w:val="17"/>
              </w:rPr>
              <w:t xml:space="preserve">React Native + Expo scaffold, shared API client</w:t>
            </w:r>
          </w:p>
        </w:tc>
        <w:tc>
          <w:tcPr>
            <w:tcW w:type="dxa" w:w="916"/>
            <w:shd w:fill="FFFFFF" w:val="clear"/>
            <w:tcMar>
              <w:top w:type="dxa" w:w="70"/>
              <w:left w:type="dxa" w:w="110"/>
              <w:bottom w:type="dxa" w:w="70"/>
              <w:right w:type="dxa" w:w="110"/>
            </w:tcMar>
          </w:tcPr>
          <w:p>
            <w:pPr>
              <w:spacing w:after="0" w:before="0"/>
            </w:pPr>
            <w:r>
              <w:rPr>
                <w:color w:val="13272F"/>
                <w:sz w:val="17"/>
                <w:szCs w:val="17"/>
              </w:rPr>
              <w:t xml:space="preserve">4</w:t>
            </w:r>
          </w:p>
        </w:tc>
      </w:tr>
      <w:tr>
        <w:trPr>
          <w:tblHeader w:val="false"/>
        </w:trPr>
        <w:tc>
          <w:tcPr>
            <w:tcW w:type="dxa" w:w="916"/>
            <w:shd w:fill="F7FAFB" w:val="clear"/>
            <w:tcMar>
              <w:top w:type="dxa" w:w="70"/>
              <w:left w:type="dxa" w:w="110"/>
              <w:bottom w:type="dxa" w:w="70"/>
              <w:right w:type="dxa" w:w="110"/>
            </w:tcMar>
          </w:tcPr>
          <w:p>
            <w:pPr>
              <w:spacing w:after="0" w:before="0"/>
            </w:pPr>
            <w:r>
              <w:rPr>
                <w:color w:val="13272F"/>
                <w:sz w:val="17"/>
                <w:szCs w:val="17"/>
              </w:rPr>
              <w:t xml:space="preserve">P6-2</w:t>
            </w:r>
          </w:p>
        </w:tc>
        <w:tc>
          <w:tcPr>
            <w:tcW w:type="dxa" w:w="7528"/>
            <w:shd w:fill="F7FAFB" w:val="clear"/>
            <w:tcMar>
              <w:top w:type="dxa" w:w="70"/>
              <w:left w:type="dxa" w:w="110"/>
              <w:bottom w:type="dxa" w:w="70"/>
              <w:right w:type="dxa" w:w="110"/>
            </w:tcMar>
          </w:tcPr>
          <w:p>
            <w:pPr>
              <w:spacing w:after="0" w:before="0"/>
            </w:pPr>
            <w:r>
              <w:rPr>
                <w:color w:val="13272F"/>
                <w:sz w:val="17"/>
                <w:szCs w:val="17"/>
              </w:rPr>
              <w:t xml:space="preserve">Consultation + feedback screens</w:t>
            </w:r>
          </w:p>
        </w:tc>
        <w:tc>
          <w:tcPr>
            <w:tcW w:type="dxa" w:w="916"/>
            <w:shd w:fill="F7FAFB" w:val="clear"/>
            <w:tcMar>
              <w:top w:type="dxa" w:w="70"/>
              <w:left w:type="dxa" w:w="110"/>
              <w:bottom w:type="dxa" w:w="70"/>
              <w:right w:type="dxa" w:w="110"/>
            </w:tcMar>
          </w:tcPr>
          <w:p>
            <w:pPr>
              <w:spacing w:after="0" w:before="0"/>
            </w:pPr>
            <w:r>
              <w:rPr>
                <w:color w:val="13272F"/>
                <w:sz w:val="17"/>
                <w:szCs w:val="17"/>
              </w:rPr>
              <w:t xml:space="preserve">8</w:t>
            </w:r>
          </w:p>
        </w:tc>
      </w:tr>
      <w:tr>
        <w:trPr>
          <w:tblHeader w:val="false"/>
        </w:trPr>
        <w:tc>
          <w:tcPr>
            <w:tcW w:type="dxa" w:w="916"/>
            <w:shd w:fill="FFFFFF" w:val="clear"/>
            <w:tcMar>
              <w:top w:type="dxa" w:w="70"/>
              <w:left w:type="dxa" w:w="110"/>
              <w:bottom w:type="dxa" w:w="70"/>
              <w:right w:type="dxa" w:w="110"/>
            </w:tcMar>
          </w:tcPr>
          <w:p>
            <w:pPr>
              <w:spacing w:after="0" w:before="0"/>
            </w:pPr>
            <w:r>
              <w:rPr>
                <w:color w:val="13272F"/>
                <w:sz w:val="17"/>
                <w:szCs w:val="17"/>
              </w:rPr>
              <w:t xml:space="preserve">P6-3</w:t>
            </w:r>
          </w:p>
        </w:tc>
        <w:tc>
          <w:tcPr>
            <w:tcW w:type="dxa" w:w="7528"/>
            <w:shd w:fill="FFFFFF" w:val="clear"/>
            <w:tcMar>
              <w:top w:type="dxa" w:w="70"/>
              <w:left w:type="dxa" w:w="110"/>
              <w:bottom w:type="dxa" w:w="70"/>
              <w:right w:type="dxa" w:w="110"/>
            </w:tcMar>
          </w:tcPr>
          <w:p>
            <w:pPr>
              <w:spacing w:after="0" w:before="0"/>
            </w:pPr>
            <w:r>
              <w:rPr>
                <w:color w:val="13272F"/>
                <w:sz w:val="17"/>
                <w:szCs w:val="17"/>
              </w:rPr>
              <w:t xml:space="preserve">Apple/Google in-app purchase</w:t>
            </w:r>
          </w:p>
        </w:tc>
        <w:tc>
          <w:tcPr>
            <w:tcW w:type="dxa" w:w="916"/>
            <w:shd w:fill="FFFFFF" w:val="clear"/>
            <w:tcMar>
              <w:top w:type="dxa" w:w="70"/>
              <w:left w:type="dxa" w:w="110"/>
              <w:bottom w:type="dxa" w:w="70"/>
              <w:right w:type="dxa" w:w="110"/>
            </w:tcMar>
          </w:tcPr>
          <w:p>
            <w:pPr>
              <w:spacing w:after="0" w:before="0"/>
            </w:pPr>
            <w:r>
              <w:rPr>
                <w:color w:val="13272F"/>
                <w:sz w:val="17"/>
                <w:szCs w:val="17"/>
              </w:rPr>
              <w:t xml:space="preserve">4</w:t>
            </w:r>
          </w:p>
        </w:tc>
      </w:tr>
      <w:tr>
        <w:trPr>
          <w:tblHeader w:val="false"/>
        </w:trPr>
        <w:tc>
          <w:tcPr>
            <w:tcW w:type="dxa" w:w="916"/>
            <w:shd w:fill="F7FAFB" w:val="clear"/>
            <w:tcMar>
              <w:top w:type="dxa" w:w="70"/>
              <w:left w:type="dxa" w:w="110"/>
              <w:bottom w:type="dxa" w:w="70"/>
              <w:right w:type="dxa" w:w="110"/>
            </w:tcMar>
          </w:tcPr>
          <w:p>
            <w:pPr>
              <w:spacing w:after="0" w:before="0"/>
            </w:pPr>
            <w:r>
              <w:rPr>
                <w:color w:val="13272F"/>
                <w:sz w:val="17"/>
                <w:szCs w:val="17"/>
              </w:rPr>
              <w:t xml:space="preserve">P6-4</w:t>
            </w:r>
          </w:p>
        </w:tc>
        <w:tc>
          <w:tcPr>
            <w:tcW w:type="dxa" w:w="7528"/>
            <w:shd w:fill="F7FAFB" w:val="clear"/>
            <w:tcMar>
              <w:top w:type="dxa" w:w="70"/>
              <w:left w:type="dxa" w:w="110"/>
              <w:bottom w:type="dxa" w:w="70"/>
              <w:right w:type="dxa" w:w="110"/>
            </w:tcMar>
          </w:tcPr>
          <w:p>
            <w:pPr>
              <w:spacing w:after="0" w:before="0"/>
            </w:pPr>
            <w:r>
              <w:rPr>
                <w:color w:val="13272F"/>
                <w:sz w:val="17"/>
                <w:szCs w:val="17"/>
              </w:rPr>
              <w:t xml:space="preserve">Push notifications</w:t>
            </w:r>
          </w:p>
        </w:tc>
        <w:tc>
          <w:tcPr>
            <w:tcW w:type="dxa" w:w="916"/>
            <w:shd w:fill="F7FAFB" w:val="clear"/>
            <w:tcMar>
              <w:top w:type="dxa" w:w="70"/>
              <w:left w:type="dxa" w:w="110"/>
              <w:bottom w:type="dxa" w:w="70"/>
              <w:right w:type="dxa" w:w="110"/>
            </w:tcMar>
          </w:tcPr>
          <w:p>
            <w:pPr>
              <w:spacing w:after="0" w:before="0"/>
            </w:pPr>
            <w:r>
              <w:rPr>
                <w:color w:val="13272F"/>
                <w:sz w:val="17"/>
                <w:szCs w:val="17"/>
              </w:rPr>
              <w:t xml:space="preserve">2</w:t>
            </w:r>
          </w:p>
        </w:tc>
      </w:tr>
      <w:tr>
        <w:trPr>
          <w:tblHeader w:val="false"/>
        </w:trPr>
        <w:tc>
          <w:tcPr>
            <w:tcW w:type="dxa" w:w="916"/>
            <w:shd w:fill="FFFFFF" w:val="clear"/>
            <w:tcMar>
              <w:top w:type="dxa" w:w="70"/>
              <w:left w:type="dxa" w:w="110"/>
              <w:bottom w:type="dxa" w:w="70"/>
              <w:right w:type="dxa" w:w="110"/>
            </w:tcMar>
          </w:tcPr>
          <w:p>
            <w:pPr>
              <w:spacing w:after="0" w:before="0"/>
            </w:pPr>
            <w:r>
              <w:rPr>
                <w:color w:val="13272F"/>
                <w:sz w:val="17"/>
                <w:szCs w:val="17"/>
              </w:rPr>
              <w:t xml:space="preserve">P6-5</w:t>
            </w:r>
          </w:p>
        </w:tc>
        <w:tc>
          <w:tcPr>
            <w:tcW w:type="dxa" w:w="7528"/>
            <w:shd w:fill="FFFFFF" w:val="clear"/>
            <w:tcMar>
              <w:top w:type="dxa" w:w="70"/>
              <w:left w:type="dxa" w:w="110"/>
              <w:bottom w:type="dxa" w:w="70"/>
              <w:right w:type="dxa" w:w="110"/>
            </w:tcMar>
          </w:tcPr>
          <w:p>
            <w:pPr>
              <w:spacing w:after="0" w:before="0"/>
            </w:pPr>
            <w:r>
              <w:rPr>
                <w:color w:val="13272F"/>
                <w:sz w:val="17"/>
                <w:szCs w:val="17"/>
              </w:rPr>
              <w:t xml:space="preserve">Store listings, screenshots, review submission</w:t>
            </w:r>
          </w:p>
        </w:tc>
        <w:tc>
          <w:tcPr>
            <w:tcW w:type="dxa" w:w="916"/>
            <w:shd w:fill="FFFFFF" w:val="clear"/>
            <w:tcMar>
              <w:top w:type="dxa" w:w="70"/>
              <w:left w:type="dxa" w:w="110"/>
              <w:bottom w:type="dxa" w:w="70"/>
              <w:right w:type="dxa" w:w="110"/>
            </w:tcMar>
          </w:tcPr>
          <w:p>
            <w:pPr>
              <w:spacing w:after="0" w:before="0"/>
            </w:pPr>
            <w:r>
              <w:rPr>
                <w:color w:val="13272F"/>
                <w:sz w:val="17"/>
                <w:szCs w:val="17"/>
              </w:rPr>
              <w:t xml:space="preserve">2</w:t>
            </w:r>
          </w:p>
        </w:tc>
      </w:tr>
    </w:tbl>
    <w:p>
      <w:pPr>
        <w:spacing w:after="160"/>
      </w:pPr>
    </w:p>
    <w:p>
      <w:pPr>
        <w:pStyle w:val="Heading2"/>
        <w:spacing w:after="130" w:before="300"/>
      </w:pPr>
      <w:r>
        <w:rPr>
          <w:rFonts w:ascii="Georgia" w:cs="Georgia" w:eastAsia="Georgia" w:hAnsi="Georgia"/>
          <w:b/>
          <w:bCs/>
          <w:color w:val="1F7A8C"/>
          <w:sz w:val="25"/>
          <w:szCs w:val="25"/>
        </w:rPr>
        <w:t xml:space="preserve">Phase 7 — Case Factory (≈ 22 d) — *v1 Phase 5, plus*</w:t>
      </w:r>
    </w:p>
    <w:p>
      <w:pPr>
        <w:spacing w:after="120" w:before="60" w:line="300"/>
      </w:pPr>
      <w:r>
        <w:rPr>
          <w:color w:val="13272F"/>
          <w:sz w:val="20"/>
          <w:szCs w:val="20"/>
        </w:rPr>
        <w:t xml:space="preserve">All v1 stages, plus: NLI-based grounding (§5.5), licence gating (§9.1), and </w:t>
      </w:r>
      <w:r>
        <w:rPr>
          <w:b/>
          <w:bCs/>
          <w:color w:val="13272F"/>
          <w:sz w:val="20"/>
          <w:szCs w:val="20"/>
        </w:rPr>
        <w:t xml:space="preserve">case variant generation</w:t>
      </w:r>
      <w:r>
        <w:rPr>
          <w:color w:val="13272F"/>
          <w:sz w:val="20"/>
          <w:szCs w:val="20"/>
        </w:rPr>
        <w:t xml:space="preserve"> (§4.3).</w:t>
      </w:r>
    </w:p>
    <w:p>
      <w:pPr>
        <w:pStyle w:val="Heading2"/>
        <w:spacing w:after="130" w:before="300"/>
      </w:pPr>
      <w:r>
        <w:rPr>
          <w:rFonts w:ascii="Georgia" w:cs="Georgia" w:eastAsia="Georgia" w:hAnsi="Georgia"/>
          <w:b/>
          <w:bCs/>
          <w:color w:val="1F7A8C"/>
          <w:sz w:val="25"/>
          <w:szCs w:val="25"/>
        </w:rPr>
        <w:t xml:space="preserve">Phase 8 — The controlled study</w:t>
      </w:r>
    </w:p>
    <w:p>
      <w:pPr>
        <w:spacing w:after="120" w:before="60" w:line="300"/>
      </w:pPr>
      <w:r>
        <w:rPr>
          <w:color w:val="13272F"/>
          <w:sz w:val="20"/>
          <w:szCs w:val="20"/>
        </w:rPr>
        <w:t xml:space="preserve">Ethics approval, wait-list control arm, post-study instrument, powered analysis.</w:t>
      </w:r>
    </w:p>
    <w:p>
      <w:pPr>
        <w:pBdr>
          <w:bottom w:val="single" w:color="D6E2E6" w:sz="6" w:space="2"/>
        </w:pBdr>
        <w:spacing w:after="120" w:before="120"/>
      </w:pPr>
      <w:r>
        <w:t xml:space="preserve"/>
      </w:r>
    </w:p>
    <w:p>
      <w:pPr>
        <w:spacing w:after="120" w:before="60" w:line="300"/>
      </w:pPr>
      <w:r>
        <w:rPr>
          <w:b/>
          <w:bCs/>
          <w:color w:val="13272F"/>
          <w:sz w:val="20"/>
          <w:szCs w:val="20"/>
        </w:rPr>
        <w:t xml:space="preserve">Rough total to a launchable commercial web product (Phases 0–4): ≈ 74 developer-days.</w:t>
      </w:r>
    </w:p>
    <w:p>
      <w:pPr>
        <w:spacing w:after="120" w:before="60" w:line="300"/>
      </w:pPr>
      <w:r>
        <w:rPr>
          <w:color w:val="13272F"/>
          <w:sz w:val="20"/>
          <w:szCs w:val="20"/>
        </w:rPr>
        <w:t xml:space="preserve">Mobile adds ~20. The Case Factory adds ~22 and should come after launch, not before.</w:t>
      </w:r>
    </w:p>
    <w:p>
      <w:pPr>
        <w:pStyle w:val="Heading2"/>
        <w:spacing w:after="130" w:before="300"/>
      </w:pPr>
      <w:r>
        <w:rPr>
          <w:rFonts w:ascii="Georgia" w:cs="Georgia" w:eastAsia="Georgia" w:hAnsi="Georgia"/>
          <w:b/>
          <w:bCs/>
          <w:color w:val="1F7A8C"/>
          <w:sz w:val="25"/>
          <w:szCs w:val="25"/>
        </w:rPr>
        <w:t xml:space="preserve">11.1 What to cut if you need to launch sooner</w:t>
      </w:r>
    </w:p>
    <w:p>
      <w:pPr>
        <w:spacing w:after="120" w:before="60" w:line="300"/>
      </w:pPr>
      <w:r>
        <w:rPr>
          <w:color w:val="13272F"/>
          <w:sz w:val="20"/>
          <w:szCs w:val="20"/>
        </w:rPr>
        <w:t xml:space="preserve">An honest minimum viable path:</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873"/>
        <w:gridCol w:w="5487"/>
      </w:tblGrid>
      <w:tr>
        <w:trPr>
          <w:tblHeader/>
        </w:trPr>
        <w:tc>
          <w:tcPr>
            <w:tcW w:type="dxa" w:w="3873"/>
            <w:shd w:fill="13272F" w:val="clear"/>
            <w:tcMar>
              <w:top w:type="dxa" w:w="70"/>
              <w:left w:type="dxa" w:w="110"/>
              <w:bottom w:type="dxa" w:w="70"/>
              <w:right w:type="dxa" w:w="110"/>
            </w:tcMar>
          </w:tcPr>
          <w:p>
            <w:pPr>
              <w:spacing w:after="0" w:before="0"/>
            </w:pPr>
            <w:r>
              <w:rPr>
                <w:b/>
                <w:bCs/>
                <w:color w:val="FFFFFF"/>
                <w:sz w:val="17"/>
                <w:szCs w:val="17"/>
              </w:rPr>
              <w:t xml:space="preserve">Keep</w:t>
            </w:r>
          </w:p>
        </w:tc>
        <w:tc>
          <w:tcPr>
            <w:tcW w:type="dxa" w:w="5487"/>
            <w:shd w:fill="13272F" w:val="clear"/>
            <w:tcMar>
              <w:top w:type="dxa" w:w="70"/>
              <w:left w:type="dxa" w:w="110"/>
              <w:bottom w:type="dxa" w:w="70"/>
              <w:right w:type="dxa" w:w="110"/>
            </w:tcMar>
          </w:tcPr>
          <w:p>
            <w:pPr>
              <w:spacing w:after="0" w:before="0"/>
            </w:pPr>
            <w:r>
              <w:rPr>
                <w:b/>
                <w:bCs/>
                <w:color w:val="FFFFFF"/>
                <w:sz w:val="17"/>
                <w:szCs w:val="17"/>
              </w:rPr>
              <w:t xml:space="preserve">Defer</w:t>
            </w:r>
          </w:p>
        </w:tc>
      </w:tr>
      <w:tr>
        <w:trPr>
          <w:tblHeader w:val="false"/>
        </w:trPr>
        <w:tc>
          <w:tcPr>
            <w:tcW w:type="dxa" w:w="3873"/>
            <w:shd w:fill="FFFFFF" w:val="clear"/>
            <w:tcMar>
              <w:top w:type="dxa" w:w="70"/>
              <w:left w:type="dxa" w:w="110"/>
              <w:bottom w:type="dxa" w:w="70"/>
              <w:right w:type="dxa" w:w="110"/>
            </w:tcMar>
          </w:tcPr>
          <w:p>
            <w:pPr>
              <w:spacing w:after="0" w:before="0"/>
            </w:pPr>
            <w:r>
              <w:rPr>
                <w:color w:val="13272F"/>
                <w:sz w:val="17"/>
                <w:szCs w:val="17"/>
              </w:rPr>
              <w:t xml:space="preserve">Phase 0, 1 (foundation, accounts)</w:t>
            </w:r>
          </w:p>
        </w:tc>
        <w:tc>
          <w:tcPr>
            <w:tcW w:type="dxa" w:w="5487"/>
            <w:shd w:fill="FFFFFF" w:val="clear"/>
            <w:tcMar>
              <w:top w:type="dxa" w:w="70"/>
              <w:left w:type="dxa" w:w="110"/>
              <w:bottom w:type="dxa" w:w="70"/>
              <w:right w:type="dxa" w:w="110"/>
            </w:tcMar>
          </w:tcPr>
          <w:p>
            <w:pPr>
              <w:spacing w:after="0" w:before="0"/>
            </w:pPr>
            <w:r>
              <w:rPr>
                <w:color w:val="13272F"/>
                <w:sz w:val="17"/>
                <w:szCs w:val="17"/>
              </w:rPr>
              <w:t xml:space="preserve">Case Factory entirely — 5 cases is enough to launch</w:t>
            </w:r>
          </w:p>
        </w:tc>
      </w:tr>
      <w:tr>
        <w:trPr>
          <w:tblHeader w:val="false"/>
        </w:trPr>
        <w:tc>
          <w:tcPr>
            <w:tcW w:type="dxa" w:w="3873"/>
            <w:shd w:fill="F7FAFB" w:val="clear"/>
            <w:tcMar>
              <w:top w:type="dxa" w:w="70"/>
              <w:left w:type="dxa" w:w="110"/>
              <w:bottom w:type="dxa" w:w="70"/>
              <w:right w:type="dxa" w:w="110"/>
            </w:tcMar>
          </w:tcPr>
          <w:p>
            <w:pPr>
              <w:spacing w:after="0" w:before="0"/>
            </w:pPr>
            <w:r>
              <w:rPr>
                <w:color w:val="13272F"/>
                <w:sz w:val="17"/>
                <w:szCs w:val="17"/>
              </w:rPr>
              <w:t xml:space="preserve">Phase 2 P0 admin (editor + playtest)</w:t>
            </w:r>
          </w:p>
        </w:tc>
        <w:tc>
          <w:tcPr>
            <w:tcW w:type="dxa" w:w="5487"/>
            <w:shd w:fill="F7FAFB" w:val="clear"/>
            <w:tcMar>
              <w:top w:type="dxa" w:w="70"/>
              <w:left w:type="dxa" w:w="110"/>
              <w:bottom w:type="dxa" w:w="70"/>
              <w:right w:type="dxa" w:w="110"/>
            </w:tcMar>
          </w:tcPr>
          <w:p>
            <w:pPr>
              <w:spacing w:after="0" w:before="0"/>
            </w:pPr>
            <w:r>
              <w:rPr>
                <w:color w:val="13272F"/>
                <w:sz w:val="17"/>
                <w:szCs w:val="17"/>
              </w:rPr>
              <w:t xml:space="preserve">Threshold impact preview</w:t>
            </w:r>
          </w:p>
        </w:tc>
      </w:tr>
      <w:tr>
        <w:trPr>
          <w:tblHeader w:val="false"/>
        </w:trPr>
        <w:tc>
          <w:tcPr>
            <w:tcW w:type="dxa" w:w="3873"/>
            <w:shd w:fill="FFFFFF" w:val="clear"/>
            <w:tcMar>
              <w:top w:type="dxa" w:w="70"/>
              <w:left w:type="dxa" w:w="110"/>
              <w:bottom w:type="dxa" w:w="70"/>
              <w:right w:type="dxa" w:w="110"/>
            </w:tcMar>
          </w:tcPr>
          <w:p>
            <w:pPr>
              <w:spacing w:after="0" w:before="0"/>
            </w:pPr>
            <w:r>
              <w:rPr>
                <w:color w:val="13272F"/>
                <w:sz w:val="17"/>
                <w:szCs w:val="17"/>
              </w:rPr>
              <w:t xml:space="preserve">Phase 3 API + web</w:t>
            </w:r>
          </w:p>
        </w:tc>
        <w:tc>
          <w:tcPr>
            <w:tcW w:type="dxa" w:w="5487"/>
            <w:shd w:fill="FFFFFF" w:val="clear"/>
            <w:tcMar>
              <w:top w:type="dxa" w:w="70"/>
              <w:left w:type="dxa" w:w="110"/>
              <w:bottom w:type="dxa" w:w="70"/>
              <w:right w:type="dxa" w:w="110"/>
            </w:tcMar>
          </w:tcPr>
          <w:p>
            <w:pPr>
              <w:spacing w:after="0" w:before="0"/>
            </w:pPr>
            <w:r>
              <w:rPr>
                <w:color w:val="13272F"/>
                <w:sz w:val="17"/>
                <w:szCs w:val="17"/>
              </w:rPr>
              <w:t xml:space="preserve">Mobile — web-only launch is completely respectable</w:t>
            </w:r>
          </w:p>
        </w:tc>
      </w:tr>
      <w:tr>
        <w:trPr>
          <w:tblHeader w:val="false"/>
        </w:trPr>
        <w:tc>
          <w:tcPr>
            <w:tcW w:type="dxa" w:w="3873"/>
            <w:shd w:fill="F7FAFB" w:val="clear"/>
            <w:tcMar>
              <w:top w:type="dxa" w:w="70"/>
              <w:left w:type="dxa" w:w="110"/>
              <w:bottom w:type="dxa" w:w="70"/>
              <w:right w:type="dxa" w:w="110"/>
            </w:tcMar>
          </w:tcPr>
          <w:p>
            <w:pPr>
              <w:spacing w:after="0" w:before="0"/>
            </w:pPr>
            <w:r>
              <w:rPr>
                <w:color w:val="13272F"/>
                <w:sz w:val="17"/>
                <w:szCs w:val="17"/>
              </w:rPr>
              <w:t xml:space="preserve">Stripe + legal (P4-1, P4-7)</w:t>
            </w:r>
          </w:p>
        </w:tc>
        <w:tc>
          <w:tcPr>
            <w:tcW w:type="dxa" w:w="5487"/>
            <w:shd w:fill="F7FAFB" w:val="clear"/>
            <w:tcMar>
              <w:top w:type="dxa" w:w="70"/>
              <w:left w:type="dxa" w:w="110"/>
              <w:bottom w:type="dxa" w:w="70"/>
              <w:right w:type="dxa" w:w="110"/>
            </w:tcMar>
          </w:tcPr>
          <w:p>
            <w:pPr>
              <w:spacing w:after="0" w:before="0"/>
            </w:pPr>
            <w:r>
              <w:rPr>
                <w:color w:val="13272F"/>
                <w:sz w:val="17"/>
                <w:szCs w:val="17"/>
              </w:rPr>
              <w:t xml:space="preserve">Embeddings — keywords work today</w:t>
            </w:r>
          </w:p>
        </w:tc>
      </w:tr>
      <w:tr>
        <w:trPr>
          <w:tblHeader w:val="false"/>
        </w:trPr>
        <w:tc>
          <w:tcPr>
            <w:tcW w:type="dxa" w:w="3873"/>
            <w:shd w:fill="FFFFFF" w:val="clear"/>
            <w:tcMar>
              <w:top w:type="dxa" w:w="70"/>
              <w:left w:type="dxa" w:w="110"/>
              <w:bottom w:type="dxa" w:w="70"/>
              <w:right w:type="dxa" w:w="110"/>
            </w:tcMar>
          </w:tcPr>
          <w:p>
            <w:pPr>
              <w:spacing w:after="0" w:before="0"/>
            </w:pPr>
            <w:r>
              <w:rPr>
                <w:color w:val="13272F"/>
                <w:sz w:val="17"/>
                <w:szCs w:val="17"/>
              </w:rPr>
              <w:t xml:space="preserve">Leakage monitor (P4-3)</w:t>
            </w:r>
          </w:p>
        </w:tc>
        <w:tc>
          <w:tcPr>
            <w:tcW w:type="dxa" w:w="5487"/>
            <w:shd w:fill="FFFFFF" w:val="clear"/>
            <w:tcMar>
              <w:top w:type="dxa" w:w="70"/>
              <w:left w:type="dxa" w:w="110"/>
              <w:bottom w:type="dxa" w:w="70"/>
              <w:right w:type="dxa" w:w="110"/>
            </w:tcMar>
          </w:tcPr>
          <w:p>
            <w:pPr>
              <w:spacing w:after="0" w:before="0"/>
            </w:pPr>
            <w:r>
              <w:rPr>
                <w:color w:val="13272F"/>
                <w:sz w:val="17"/>
                <w:szCs w:val="17"/>
              </w:rPr>
              <w:t xml:space="preserve">Metabase — SQL by hand at first</w:t>
            </w:r>
          </w:p>
        </w:tc>
      </w:tr>
    </w:tbl>
    <w:p>
      <w:pPr>
        <w:spacing w:after="160"/>
      </w:pPr>
    </w:p>
    <w:p>
      <w:pPr>
        <w:spacing w:after="120" w:before="60" w:line="300"/>
      </w:pPr>
      <w:r>
        <w:rPr>
          <w:b/>
          <w:bCs/>
          <w:color w:val="13272F"/>
          <w:sz w:val="20"/>
          <w:szCs w:val="20"/>
        </w:rPr>
        <w:t xml:space="preserve">That is roughly 45 days to a paid web product with five cases.</w:t>
      </w:r>
      <w:r>
        <w:rPr>
          <w:color w:val="13272F"/>
          <w:sz w:val="20"/>
          <w:szCs w:val="20"/>
        </w:rPr>
        <w:t xml:space="preserve"> More cases matter more than more features — but content, not engineering, is then your constraint.</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12. Open decisions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684"/>
        <w:gridCol w:w="1518"/>
        <w:gridCol w:w="2168"/>
        <w:gridCol w:w="4990"/>
      </w:tblGrid>
      <w:tr>
        <w:trPr>
          <w:tblHeader/>
        </w:trPr>
        <w:tc>
          <w:tcPr>
            <w:tcW w:type="dxa" w:w="684"/>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1518"/>
            <w:shd w:fill="13272F" w:val="clear"/>
            <w:tcMar>
              <w:top w:type="dxa" w:w="70"/>
              <w:left w:type="dxa" w:w="110"/>
              <w:bottom w:type="dxa" w:w="70"/>
              <w:right w:type="dxa" w:w="110"/>
            </w:tcMar>
          </w:tcPr>
          <w:p>
            <w:pPr>
              <w:spacing w:after="0" w:before="0"/>
            </w:pPr>
            <w:r>
              <w:rPr>
                <w:b/>
                <w:bCs/>
                <w:color w:val="FFFFFF"/>
                <w:sz w:val="17"/>
                <w:szCs w:val="17"/>
              </w:rPr>
              <w:t xml:space="preserve">Question</w:t>
            </w:r>
          </w:p>
        </w:tc>
        <w:tc>
          <w:tcPr>
            <w:tcW w:type="dxa" w:w="2168"/>
            <w:shd w:fill="13272F" w:val="clear"/>
            <w:tcMar>
              <w:top w:type="dxa" w:w="70"/>
              <w:left w:type="dxa" w:w="110"/>
              <w:bottom w:type="dxa" w:w="70"/>
              <w:right w:type="dxa" w:w="110"/>
            </w:tcMar>
          </w:tcPr>
          <w:p>
            <w:pPr>
              <w:spacing w:after="0" w:before="0"/>
            </w:pPr>
            <w:r>
              <w:rPr>
                <w:b/>
                <w:bCs/>
                <w:color w:val="FFFFFF"/>
                <w:sz w:val="17"/>
                <w:szCs w:val="17"/>
              </w:rPr>
              <w:t xml:space="preserve">Why it matters</w:t>
            </w:r>
          </w:p>
        </w:tc>
        <w:tc>
          <w:tcPr>
            <w:tcW w:type="dxa" w:w="4990"/>
            <w:shd w:fill="13272F" w:val="clear"/>
            <w:tcMar>
              <w:top w:type="dxa" w:w="70"/>
              <w:left w:type="dxa" w:w="110"/>
              <w:bottom w:type="dxa" w:w="70"/>
              <w:right w:type="dxa" w:w="110"/>
            </w:tcMar>
          </w:tcPr>
          <w:p>
            <w:pPr>
              <w:spacing w:after="0" w:before="0"/>
            </w:pPr>
            <w:r>
              <w:rPr>
                <w:b/>
                <w:bCs/>
                <w:color w:val="FFFFFF"/>
                <w:sz w:val="17"/>
                <w:szCs w:val="17"/>
              </w:rPr>
              <w:t xml:space="preserve">My recommendation</w:t>
            </w:r>
          </w:p>
        </w:tc>
      </w:tr>
      <w:tr>
        <w:trPr>
          <w:tblHeader w:val="false"/>
        </w:trPr>
        <w:tc>
          <w:tcPr>
            <w:tcW w:type="dxa" w:w="684"/>
            <w:shd w:fill="FFFFFF" w:val="clear"/>
            <w:tcMar>
              <w:top w:type="dxa" w:w="70"/>
              <w:left w:type="dxa" w:w="110"/>
              <w:bottom w:type="dxa" w:w="70"/>
              <w:right w:type="dxa" w:w="110"/>
            </w:tcMar>
          </w:tcPr>
          <w:p>
            <w:pPr>
              <w:spacing w:after="0" w:before="0"/>
            </w:pPr>
            <w:r>
              <w:rPr>
                <w:color w:val="13272F"/>
                <w:sz w:val="17"/>
                <w:szCs w:val="17"/>
              </w:rPr>
              <w:t xml:space="preserve">E-1</w:t>
            </w:r>
          </w:p>
        </w:tc>
        <w:tc>
          <w:tcPr>
            <w:tcW w:type="dxa" w:w="1518"/>
            <w:shd w:fill="FFFFFF" w:val="clear"/>
            <w:tcMar>
              <w:top w:type="dxa" w:w="70"/>
              <w:left w:type="dxa" w:w="110"/>
              <w:bottom w:type="dxa" w:w="70"/>
              <w:right w:type="dxa" w:w="110"/>
            </w:tcMar>
          </w:tcPr>
          <w:p>
            <w:pPr>
              <w:spacing w:after="0" w:before="0"/>
            </w:pPr>
            <w:r>
              <w:rPr>
                <w:color w:val="13272F"/>
                <w:sz w:val="17"/>
                <w:szCs w:val="17"/>
              </w:rPr>
              <w:t xml:space="preserve">Free tier limits — how many cases per month?</w:t>
            </w:r>
          </w:p>
        </w:tc>
        <w:tc>
          <w:tcPr>
            <w:tcW w:type="dxa" w:w="2168"/>
            <w:shd w:fill="FFFFFF" w:val="clear"/>
            <w:tcMar>
              <w:top w:type="dxa" w:w="70"/>
              <w:left w:type="dxa" w:w="110"/>
              <w:bottom w:type="dxa" w:w="70"/>
              <w:right w:type="dxa" w:w="110"/>
            </w:tcMar>
          </w:tcPr>
          <w:p>
            <w:pPr>
              <w:spacing w:after="0" w:before="0"/>
            </w:pPr>
            <w:r>
              <w:rPr>
                <w:color w:val="13272F"/>
                <w:sz w:val="17"/>
                <w:szCs w:val="17"/>
              </w:rPr>
              <w:t xml:space="preserve">Determines conversion and LLM cost</w:t>
            </w:r>
          </w:p>
        </w:tc>
        <w:tc>
          <w:tcPr>
            <w:tcW w:type="dxa" w:w="4990"/>
            <w:shd w:fill="FFFFFF" w:val="clear"/>
            <w:tcMar>
              <w:top w:type="dxa" w:w="70"/>
              <w:left w:type="dxa" w:w="110"/>
              <w:bottom w:type="dxa" w:w="70"/>
              <w:right w:type="dxa" w:w="110"/>
            </w:tcMar>
          </w:tcPr>
          <w:p>
            <w:pPr>
              <w:spacing w:after="0" w:before="0"/>
            </w:pPr>
            <w:r>
              <w:rPr>
                <w:color w:val="13272F"/>
                <w:sz w:val="17"/>
                <w:szCs w:val="17"/>
              </w:rPr>
              <w:t xml:space="preserve">3–5/month. Enough to form a habit, not enough to satisfy</w:t>
            </w:r>
          </w:p>
        </w:tc>
      </w:tr>
      <w:tr>
        <w:trPr>
          <w:tblHeader w:val="false"/>
        </w:trPr>
        <w:tc>
          <w:tcPr>
            <w:tcW w:type="dxa" w:w="684"/>
            <w:shd w:fill="F7FAFB" w:val="clear"/>
            <w:tcMar>
              <w:top w:type="dxa" w:w="70"/>
              <w:left w:type="dxa" w:w="110"/>
              <w:bottom w:type="dxa" w:w="70"/>
              <w:right w:type="dxa" w:w="110"/>
            </w:tcMar>
          </w:tcPr>
          <w:p>
            <w:pPr>
              <w:spacing w:after="0" w:before="0"/>
            </w:pPr>
            <w:r>
              <w:rPr>
                <w:color w:val="13272F"/>
                <w:sz w:val="17"/>
                <w:szCs w:val="17"/>
              </w:rPr>
              <w:t xml:space="preserve">E-2</w:t>
            </w:r>
          </w:p>
        </w:tc>
        <w:tc>
          <w:tcPr>
            <w:tcW w:type="dxa" w:w="1518"/>
            <w:shd w:fill="F7FAFB" w:val="clear"/>
            <w:tcMar>
              <w:top w:type="dxa" w:w="70"/>
              <w:left w:type="dxa" w:w="110"/>
              <w:bottom w:type="dxa" w:w="70"/>
              <w:right w:type="dxa" w:w="110"/>
            </w:tcMar>
          </w:tcPr>
          <w:p>
            <w:pPr>
              <w:spacing w:after="0" w:before="0"/>
            </w:pPr>
            <w:r>
              <w:rPr>
                <w:color w:val="13272F"/>
                <w:sz w:val="17"/>
                <w:szCs w:val="17"/>
              </w:rPr>
              <w:t xml:space="preserve">Pricing?</w:t>
            </w:r>
          </w:p>
        </w:tc>
        <w:tc>
          <w:tcPr>
            <w:tcW w:type="dxa" w:w="2168"/>
            <w:shd w:fill="F7FAFB" w:val="clear"/>
            <w:tcMar>
              <w:top w:type="dxa" w:w="70"/>
              <w:left w:type="dxa" w:w="110"/>
              <w:bottom w:type="dxa" w:w="70"/>
              <w:right w:type="dxa" w:w="110"/>
            </w:tcMar>
          </w:tcPr>
          <w:p>
            <w:pPr>
              <w:spacing w:after="0" w:before="0"/>
            </w:pPr>
            <w:r>
              <w:rPr>
                <w:color w:val="13272F"/>
                <w:sz w:val="17"/>
                <w:szCs w:val="17"/>
              </w:rPr>
              <w:t xml:space="preserve">—</w:t>
            </w:r>
          </w:p>
        </w:tc>
        <w:tc>
          <w:tcPr>
            <w:tcW w:type="dxa" w:w="4990"/>
            <w:shd w:fill="F7FAFB" w:val="clear"/>
            <w:tcMar>
              <w:top w:type="dxa" w:w="70"/>
              <w:left w:type="dxa" w:w="110"/>
              <w:bottom w:type="dxa" w:w="70"/>
              <w:right w:type="dxa" w:w="110"/>
            </w:tcMar>
          </w:tcPr>
          <w:p>
            <w:pPr>
              <w:spacing w:after="0" w:before="0"/>
            </w:pPr>
            <w:r>
              <w:rPr>
                <w:color w:val="13272F"/>
                <w:sz w:val="17"/>
                <w:szCs w:val="17"/>
              </w:rPr>
              <w:t xml:space="preserve">Benchmark against medical education apps in your market; consider regional pricing — a resident in India and one in the US have very different willingness to pay</w:t>
            </w:r>
          </w:p>
        </w:tc>
      </w:tr>
      <w:tr>
        <w:trPr>
          <w:tblHeader w:val="false"/>
        </w:trPr>
        <w:tc>
          <w:tcPr>
            <w:tcW w:type="dxa" w:w="684"/>
            <w:shd w:fill="FFFFFF" w:val="clear"/>
            <w:tcMar>
              <w:top w:type="dxa" w:w="70"/>
              <w:left w:type="dxa" w:w="110"/>
              <w:bottom w:type="dxa" w:w="70"/>
              <w:right w:type="dxa" w:w="110"/>
            </w:tcMar>
          </w:tcPr>
          <w:p>
            <w:pPr>
              <w:spacing w:after="0" w:before="0"/>
            </w:pPr>
            <w:r>
              <w:rPr>
                <w:color w:val="13272F"/>
                <w:sz w:val="17"/>
                <w:szCs w:val="17"/>
              </w:rPr>
              <w:t xml:space="preserve">E-3</w:t>
            </w:r>
          </w:p>
        </w:tc>
        <w:tc>
          <w:tcPr>
            <w:tcW w:type="dxa" w:w="1518"/>
            <w:shd w:fill="FFFFFF" w:val="clear"/>
            <w:tcMar>
              <w:top w:type="dxa" w:w="70"/>
              <w:left w:type="dxa" w:w="110"/>
              <w:bottom w:type="dxa" w:w="70"/>
              <w:right w:type="dxa" w:w="110"/>
            </w:tcMar>
          </w:tcPr>
          <w:p>
            <w:pPr>
              <w:spacing w:after="0" w:before="0"/>
            </w:pPr>
            <w:r>
              <w:rPr>
                <w:color w:val="13272F"/>
                <w:sz w:val="17"/>
                <w:szCs w:val="17"/>
              </w:rPr>
              <w:t xml:space="preserve">Launch geography?</w:t>
            </w:r>
          </w:p>
        </w:tc>
        <w:tc>
          <w:tcPr>
            <w:tcW w:type="dxa" w:w="2168"/>
            <w:shd w:fill="FFFFFF" w:val="clear"/>
            <w:tcMar>
              <w:top w:type="dxa" w:w="70"/>
              <w:left w:type="dxa" w:w="110"/>
              <w:bottom w:type="dxa" w:w="70"/>
              <w:right w:type="dxa" w:w="110"/>
            </w:tcMar>
          </w:tcPr>
          <w:p>
            <w:pPr>
              <w:spacing w:after="0" w:before="0"/>
            </w:pPr>
            <w:r>
              <w:rPr>
                <w:color w:val="13272F"/>
                <w:sz w:val="17"/>
                <w:szCs w:val="17"/>
              </w:rPr>
              <w:t xml:space="preserve">Affects data residency, pricing, and licensing</w:t>
            </w:r>
          </w:p>
        </w:tc>
        <w:tc>
          <w:tcPr>
            <w:tcW w:type="dxa" w:w="4990"/>
            <w:shd w:fill="FFFFFF" w:val="clear"/>
            <w:tcMar>
              <w:top w:type="dxa" w:w="70"/>
              <w:left w:type="dxa" w:w="110"/>
              <w:bottom w:type="dxa" w:w="70"/>
              <w:right w:type="dxa" w:w="110"/>
            </w:tcMar>
          </w:tcPr>
          <w:p>
            <w:pPr>
              <w:spacing w:after="0" w:before="0"/>
            </w:pPr>
            <w:r>
              <w:rPr>
                <w:color w:val="13272F"/>
                <w:sz w:val="17"/>
                <w:szCs w:val="17"/>
              </w:rPr>
              <w:t xml:space="preserve">Start with one market you understand</w:t>
            </w:r>
          </w:p>
        </w:tc>
      </w:tr>
      <w:tr>
        <w:trPr>
          <w:tblHeader w:val="false"/>
        </w:trPr>
        <w:tc>
          <w:tcPr>
            <w:tcW w:type="dxa" w:w="684"/>
            <w:shd w:fill="F7FAFB" w:val="clear"/>
            <w:tcMar>
              <w:top w:type="dxa" w:w="70"/>
              <w:left w:type="dxa" w:w="110"/>
              <w:bottom w:type="dxa" w:w="70"/>
              <w:right w:type="dxa" w:w="110"/>
            </w:tcMar>
          </w:tcPr>
          <w:p>
            <w:pPr>
              <w:spacing w:after="0" w:before="0"/>
            </w:pPr>
            <w:r>
              <w:rPr>
                <w:color w:val="13272F"/>
                <w:sz w:val="17"/>
                <w:szCs w:val="17"/>
              </w:rPr>
              <w:t xml:space="preserve">E-4</w:t>
            </w:r>
          </w:p>
        </w:tc>
        <w:tc>
          <w:tcPr>
            <w:tcW w:type="dxa" w:w="1518"/>
            <w:shd w:fill="F7FAFB" w:val="clear"/>
            <w:tcMar>
              <w:top w:type="dxa" w:w="70"/>
              <w:left w:type="dxa" w:w="110"/>
              <w:bottom w:type="dxa" w:w="70"/>
              <w:right w:type="dxa" w:w="110"/>
            </w:tcMar>
          </w:tcPr>
          <w:p>
            <w:pPr>
              <w:spacing w:after="0" w:before="0"/>
            </w:pPr>
            <w:r>
              <w:rPr>
                <w:color w:val="13272F"/>
                <w:sz w:val="17"/>
                <w:szCs w:val="17"/>
              </w:rPr>
              <w:t xml:space="preserve">Incorporate now or later?</w:t>
            </w:r>
          </w:p>
        </w:tc>
        <w:tc>
          <w:tcPr>
            <w:tcW w:type="dxa" w:w="2168"/>
            <w:shd w:fill="F7FAFB" w:val="clear"/>
            <w:tcMar>
              <w:top w:type="dxa" w:w="70"/>
              <w:left w:type="dxa" w:w="110"/>
              <w:bottom w:type="dxa" w:w="70"/>
              <w:right w:type="dxa" w:w="110"/>
            </w:tcMar>
          </w:tcPr>
          <w:p>
            <w:pPr>
              <w:spacing w:after="0" w:before="0"/>
            </w:pPr>
            <w:r>
              <w:rPr>
                <w:color w:val="13272F"/>
                <w:sz w:val="17"/>
                <w:szCs w:val="17"/>
              </w:rPr>
              <w:t xml:space="preserve">App-store payouts and Stripe need a legal entity</w:t>
            </w:r>
          </w:p>
        </w:tc>
        <w:tc>
          <w:tcPr>
            <w:tcW w:type="dxa" w:w="4990"/>
            <w:shd w:fill="F7FAFB" w:val="clear"/>
            <w:tcMar>
              <w:top w:type="dxa" w:w="70"/>
              <w:left w:type="dxa" w:w="110"/>
              <w:bottom w:type="dxa" w:w="70"/>
              <w:right w:type="dxa" w:w="110"/>
            </w:tcMar>
          </w:tcPr>
          <w:p>
            <w:pPr>
              <w:spacing w:after="0" w:before="0"/>
            </w:pPr>
            <w:r>
              <w:rPr>
                <w:color w:val="13272F"/>
                <w:sz w:val="17"/>
                <w:szCs w:val="17"/>
              </w:rPr>
              <w:t xml:space="preserve">Before taking money, not before building</w:t>
            </w:r>
          </w:p>
        </w:tc>
      </w:tr>
      <w:tr>
        <w:trPr>
          <w:tblHeader w:val="false"/>
        </w:trPr>
        <w:tc>
          <w:tcPr>
            <w:tcW w:type="dxa" w:w="684"/>
            <w:shd w:fill="FFFFFF" w:val="clear"/>
            <w:tcMar>
              <w:top w:type="dxa" w:w="70"/>
              <w:left w:type="dxa" w:w="110"/>
              <w:bottom w:type="dxa" w:w="70"/>
              <w:right w:type="dxa" w:w="110"/>
            </w:tcMar>
          </w:tcPr>
          <w:p>
            <w:pPr>
              <w:spacing w:after="0" w:before="0"/>
            </w:pPr>
            <w:r>
              <w:rPr>
                <w:color w:val="13272F"/>
                <w:sz w:val="17"/>
                <w:szCs w:val="17"/>
              </w:rPr>
              <w:t xml:space="preserve">E-5</w:t>
            </w:r>
          </w:p>
        </w:tc>
        <w:tc>
          <w:tcPr>
            <w:tcW w:type="dxa" w:w="1518"/>
            <w:shd w:fill="FFFFFF" w:val="clear"/>
            <w:tcMar>
              <w:top w:type="dxa" w:w="70"/>
              <w:left w:type="dxa" w:w="110"/>
              <w:bottom w:type="dxa" w:w="70"/>
              <w:right w:type="dxa" w:w="110"/>
            </w:tcMar>
          </w:tcPr>
          <w:p>
            <w:pPr>
              <w:spacing w:after="0" w:before="0"/>
            </w:pPr>
            <w:r>
              <w:rPr>
                <w:color w:val="13272F"/>
                <w:sz w:val="17"/>
                <w:szCs w:val="17"/>
              </w:rPr>
              <w:t xml:space="preserve">Who owns the IP?</w:t>
            </w:r>
          </w:p>
        </w:tc>
        <w:tc>
          <w:tcPr>
            <w:tcW w:type="dxa" w:w="2168"/>
            <w:shd w:fill="FFFFFF" w:val="clear"/>
            <w:tcMar>
              <w:top w:type="dxa" w:w="70"/>
              <w:left w:type="dxa" w:w="110"/>
              <w:bottom w:type="dxa" w:w="70"/>
              <w:right w:type="dxa" w:w="110"/>
            </w:tcMar>
          </w:tcPr>
          <w:p>
            <w:pPr>
              <w:spacing w:after="0" w:before="0"/>
            </w:pPr>
            <w:r>
              <w:rPr>
                <w:color w:val="13272F"/>
                <w:sz w:val="17"/>
                <w:szCs w:val="17"/>
              </w:rPr>
              <w:t xml:space="preserve">You, your friend, and possibly the university</w:t>
            </w:r>
          </w:p>
        </w:tc>
        <w:tc>
          <w:tcPr>
            <w:tcW w:type="dxa" w:w="4990"/>
            <w:shd w:fill="FFFFFF" w:val="clear"/>
            <w:tcMar>
              <w:top w:type="dxa" w:w="70"/>
              <w:left w:type="dxa" w:w="110"/>
              <w:bottom w:type="dxa" w:w="70"/>
              <w:right w:type="dxa" w:w="110"/>
            </w:tcMar>
          </w:tcPr>
          <w:p>
            <w:pPr>
              <w:spacing w:after="0" w:before="0"/>
            </w:pPr>
            <w:r>
              <w:rPr>
                <w:b/>
                <w:bCs/>
                <w:color w:val="13272F"/>
                <w:sz w:val="17"/>
                <w:szCs w:val="17"/>
              </w:rPr>
              <w:t xml:space="preserve">Resolve this early.</w:t>
            </w:r>
            <w:r>
              <w:rPr>
                <w:color w:val="13272F"/>
                <w:sz w:val="17"/>
                <w:szCs w:val="17"/>
              </w:rPr>
              <w:t xml:space="preserve"> University IP policies sometimes claim work done under supervision. Ask now, in writing.</w:t>
            </w:r>
          </w:p>
        </w:tc>
      </w:tr>
      <w:tr>
        <w:trPr>
          <w:tblHeader w:val="false"/>
        </w:trPr>
        <w:tc>
          <w:tcPr>
            <w:tcW w:type="dxa" w:w="684"/>
            <w:shd w:fill="F7FAFB" w:val="clear"/>
            <w:tcMar>
              <w:top w:type="dxa" w:w="70"/>
              <w:left w:type="dxa" w:w="110"/>
              <w:bottom w:type="dxa" w:w="70"/>
              <w:right w:type="dxa" w:w="110"/>
            </w:tcMar>
          </w:tcPr>
          <w:p>
            <w:pPr>
              <w:spacing w:after="0" w:before="0"/>
            </w:pPr>
            <w:r>
              <w:rPr>
                <w:color w:val="13272F"/>
                <w:sz w:val="17"/>
                <w:szCs w:val="17"/>
              </w:rPr>
              <w:t xml:space="preserve">E-6</w:t>
            </w:r>
          </w:p>
        </w:tc>
        <w:tc>
          <w:tcPr>
            <w:tcW w:type="dxa" w:w="1518"/>
            <w:shd w:fill="F7FAFB" w:val="clear"/>
            <w:tcMar>
              <w:top w:type="dxa" w:w="70"/>
              <w:left w:type="dxa" w:w="110"/>
              <w:bottom w:type="dxa" w:w="70"/>
              <w:right w:type="dxa" w:w="110"/>
            </w:tcMar>
          </w:tcPr>
          <w:p>
            <w:pPr>
              <w:spacing w:after="0" w:before="0"/>
            </w:pPr>
            <w:r>
              <w:rPr>
                <w:color w:val="13272F"/>
                <w:sz w:val="17"/>
                <w:szCs w:val="17"/>
              </w:rPr>
              <w:t xml:space="preserve">Do the clinician reviewers get equity or payment?</w:t>
            </w:r>
          </w:p>
        </w:tc>
        <w:tc>
          <w:tcPr>
            <w:tcW w:type="dxa" w:w="2168"/>
            <w:shd w:fill="F7FAFB" w:val="clear"/>
            <w:tcMar>
              <w:top w:type="dxa" w:w="70"/>
              <w:left w:type="dxa" w:w="110"/>
              <w:bottom w:type="dxa" w:w="70"/>
              <w:right w:type="dxa" w:w="110"/>
            </w:tcMar>
          </w:tcPr>
          <w:p>
            <w:pPr>
              <w:spacing w:after="0" w:before="0"/>
            </w:pPr>
            <w:r>
              <w:rPr>
                <w:color w:val="13272F"/>
                <w:sz w:val="17"/>
                <w:szCs w:val="17"/>
              </w:rPr>
              <w:t xml:space="preserve">Sustainability of the arrangement</w:t>
            </w:r>
          </w:p>
        </w:tc>
        <w:tc>
          <w:tcPr>
            <w:tcW w:type="dxa" w:w="4990"/>
            <w:shd w:fill="F7FAFB" w:val="clear"/>
            <w:tcMar>
              <w:top w:type="dxa" w:w="70"/>
              <w:left w:type="dxa" w:w="110"/>
              <w:bottom w:type="dxa" w:w="70"/>
              <w:right w:type="dxa" w:w="110"/>
            </w:tcMar>
          </w:tcPr>
          <w:p>
            <w:pPr>
              <w:spacing w:after="0" w:before="0"/>
            </w:pPr>
            <w:r>
              <w:rPr>
                <w:color w:val="13272F"/>
                <w:sz w:val="17"/>
                <w:szCs w:val="17"/>
              </w:rPr>
              <w:t xml:space="preserve">Discuss before they have done 50 reviews for free</w:t>
            </w:r>
          </w:p>
        </w:tc>
      </w:tr>
      <w:tr>
        <w:trPr>
          <w:tblHeader w:val="false"/>
        </w:trPr>
        <w:tc>
          <w:tcPr>
            <w:tcW w:type="dxa" w:w="684"/>
            <w:shd w:fill="FFFFFF" w:val="clear"/>
            <w:tcMar>
              <w:top w:type="dxa" w:w="70"/>
              <w:left w:type="dxa" w:w="110"/>
              <w:bottom w:type="dxa" w:w="70"/>
              <w:right w:type="dxa" w:w="110"/>
            </w:tcMar>
          </w:tcPr>
          <w:p>
            <w:pPr>
              <w:spacing w:after="0" w:before="0"/>
            </w:pPr>
            <w:r>
              <w:rPr>
                <w:color w:val="13272F"/>
                <w:sz w:val="17"/>
                <w:szCs w:val="17"/>
              </w:rPr>
              <w:t xml:space="preserve">E-7</w:t>
            </w:r>
          </w:p>
        </w:tc>
        <w:tc>
          <w:tcPr>
            <w:tcW w:type="dxa" w:w="1518"/>
            <w:shd w:fill="FFFFFF" w:val="clear"/>
            <w:tcMar>
              <w:top w:type="dxa" w:w="70"/>
              <w:left w:type="dxa" w:w="110"/>
              <w:bottom w:type="dxa" w:w="70"/>
              <w:right w:type="dxa" w:w="110"/>
            </w:tcMar>
          </w:tcPr>
          <w:p>
            <w:pPr>
              <w:spacing w:after="0" w:before="0"/>
            </w:pPr>
            <w:r>
              <w:rPr>
                <w:color w:val="13272F"/>
                <w:sz w:val="17"/>
                <w:szCs w:val="17"/>
              </w:rPr>
              <w:t xml:space="preserve">Keep publishing research?</w:t>
            </w:r>
          </w:p>
        </w:tc>
        <w:tc>
          <w:tcPr>
            <w:tcW w:type="dxa" w:w="2168"/>
            <w:shd w:fill="FFFFFF" w:val="clear"/>
            <w:tcMar>
              <w:top w:type="dxa" w:w="70"/>
              <w:left w:type="dxa" w:w="110"/>
              <w:bottom w:type="dxa" w:w="70"/>
              <w:right w:type="dxa" w:w="110"/>
            </w:tcMar>
          </w:tcPr>
          <w:p>
            <w:pPr>
              <w:spacing w:after="0" w:before="0"/>
            </w:pPr>
            <w:r>
              <w:rPr>
                <w:color w:val="13272F"/>
                <w:sz w:val="17"/>
                <w:szCs w:val="17"/>
              </w:rPr>
              <w:t xml:space="preserve">Credibility in medical education is largely earned through publication</w:t>
            </w:r>
          </w:p>
        </w:tc>
        <w:tc>
          <w:tcPr>
            <w:tcW w:type="dxa" w:w="4990"/>
            <w:shd w:fill="FFFFFF" w:val="clear"/>
            <w:tcMar>
              <w:top w:type="dxa" w:w="70"/>
              <w:left w:type="dxa" w:w="110"/>
              <w:bottom w:type="dxa" w:w="70"/>
              <w:right w:type="dxa" w:w="110"/>
            </w:tcMar>
          </w:tcPr>
          <w:p>
            <w:pPr>
              <w:spacing w:after="0" w:before="0"/>
            </w:pPr>
            <w:r>
              <w:rPr>
                <w:color w:val="13272F"/>
                <w:sz w:val="17"/>
                <w:szCs w:val="17"/>
              </w:rPr>
              <w:t xml:space="preserve">Yes — §10.3 makes it compatible with a commercial product</w:t>
            </w:r>
          </w:p>
        </w:tc>
      </w:tr>
      <w:tr>
        <w:trPr>
          <w:tblHeader w:val="false"/>
        </w:trPr>
        <w:tc>
          <w:tcPr>
            <w:tcW w:type="dxa" w:w="684"/>
            <w:shd w:fill="F7FAFB" w:val="clear"/>
            <w:tcMar>
              <w:top w:type="dxa" w:w="70"/>
              <w:left w:type="dxa" w:w="110"/>
              <w:bottom w:type="dxa" w:w="70"/>
              <w:right w:type="dxa" w:w="110"/>
            </w:tcMar>
          </w:tcPr>
          <w:p>
            <w:pPr>
              <w:spacing w:after="0" w:before="0"/>
            </w:pPr>
            <w:r>
              <w:rPr>
                <w:color w:val="13272F"/>
                <w:sz w:val="17"/>
                <w:szCs w:val="17"/>
              </w:rPr>
              <w:t xml:space="preserve">E-8</w:t>
            </w:r>
          </w:p>
        </w:tc>
        <w:tc>
          <w:tcPr>
            <w:tcW w:type="dxa" w:w="1518"/>
            <w:shd w:fill="F7FAFB" w:val="clear"/>
            <w:tcMar>
              <w:top w:type="dxa" w:w="70"/>
              <w:left w:type="dxa" w:w="110"/>
              <w:bottom w:type="dxa" w:w="70"/>
              <w:right w:type="dxa" w:w="110"/>
            </w:tcMar>
          </w:tcPr>
          <w:p>
            <w:pPr>
              <w:spacing w:after="0" w:before="0"/>
            </w:pPr>
            <w:r>
              <w:rPr>
                <w:color w:val="13272F"/>
                <w:sz w:val="17"/>
                <w:szCs w:val="17"/>
              </w:rPr>
              <w:t xml:space="preserve">Specialty focus at launch?</w:t>
            </w:r>
          </w:p>
        </w:tc>
        <w:tc>
          <w:tcPr>
            <w:tcW w:type="dxa" w:w="2168"/>
            <w:shd w:fill="F7FAFB" w:val="clear"/>
            <w:tcMar>
              <w:top w:type="dxa" w:w="70"/>
              <w:left w:type="dxa" w:w="110"/>
              <w:bottom w:type="dxa" w:w="70"/>
              <w:right w:type="dxa" w:w="110"/>
            </w:tcMar>
          </w:tcPr>
          <w:p>
            <w:pPr>
              <w:spacing w:after="0" w:before="0"/>
            </w:pPr>
            <w:r>
              <w:rPr>
                <w:color w:val="13272F"/>
                <w:sz w:val="17"/>
                <w:szCs w:val="17"/>
              </w:rPr>
              <w:t xml:space="preserve">A narrow, excellent bank beats a broad, shallow one</w:t>
            </w:r>
          </w:p>
        </w:tc>
        <w:tc>
          <w:tcPr>
            <w:tcW w:type="dxa" w:w="4990"/>
            <w:shd w:fill="F7FAFB" w:val="clear"/>
            <w:tcMar>
              <w:top w:type="dxa" w:w="70"/>
              <w:left w:type="dxa" w:w="110"/>
              <w:bottom w:type="dxa" w:w="70"/>
              <w:right w:type="dxa" w:w="110"/>
            </w:tcMar>
          </w:tcPr>
          <w:p>
            <w:pPr>
              <w:spacing w:after="0" w:before="0"/>
            </w:pPr>
            <w:r>
              <w:rPr>
                <w:color w:val="13272F"/>
                <w:sz w:val="17"/>
                <w:szCs w:val="17"/>
              </w:rPr>
              <w:t xml:space="preserve">Pick one or two specialties and go deep</w:t>
            </w:r>
          </w:p>
        </w:tc>
      </w:tr>
    </w:tbl>
    <w:p>
      <w:pPr>
        <w:spacing w:after="160"/>
      </w:pP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13. Summary</w:t>
      </w:r>
    </w:p>
    <w:p>
      <w:pPr>
        <w:spacing w:after="120" w:before="60" w:line="300"/>
      </w:pPr>
      <w:r>
        <w:rPr>
          <w:b/>
          <w:bCs/>
          <w:color w:val="13272F"/>
          <w:sz w:val="20"/>
          <w:szCs w:val="20"/>
        </w:rPr>
        <w:t xml:space="preserve">What changed:</w:t>
      </w:r>
      <w:r>
        <w:rPr>
          <w:color w:val="13272F"/>
          <w:sz w:val="20"/>
          <w:szCs w:val="20"/>
        </w:rPr>
        <w:t xml:space="preserve"> the product moved from institutional B2B to consumer B2C, and gained an app-store target. That reverses the v1 frontend decision and adds accounts, subscriptions, an admin console, and commercial legal obligations.</w:t>
      </w:r>
    </w:p>
    <w:p>
      <w:pPr>
        <w:spacing w:after="120" w:before="60" w:line="300"/>
      </w:pPr>
      <w:r>
        <w:rPr>
          <w:b/>
          <w:bCs/>
          <w:color w:val="13272F"/>
          <w:sz w:val="20"/>
          <w:szCs w:val="20"/>
        </w:rPr>
        <w:t xml:space="preserve">The decisions you asked about:</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74"/>
        <w:gridCol w:w="7886"/>
      </w:tblGrid>
      <w:tr>
        <w:trPr>
          <w:tblHeader/>
        </w:trPr>
        <w:tc>
          <w:tcPr>
            <w:tcW w:type="dxa" w:w="1474"/>
            <w:shd w:fill="13272F" w:val="clear"/>
            <w:tcMar>
              <w:top w:type="dxa" w:w="70"/>
              <w:left w:type="dxa" w:w="110"/>
              <w:bottom w:type="dxa" w:w="70"/>
              <w:right w:type="dxa" w:w="110"/>
            </w:tcMar>
          </w:tcPr>
          <w:p>
            <w:pPr>
              <w:spacing w:after="0" w:before="0"/>
            </w:pPr>
            <w:r>
              <w:rPr>
                <w:b/>
                <w:bCs/>
                <w:color w:val="FFFFFF"/>
                <w:sz w:val="17"/>
                <w:szCs w:val="17"/>
              </w:rPr>
              <w:t xml:space="preserve">Question</w:t>
            </w:r>
          </w:p>
        </w:tc>
        <w:tc>
          <w:tcPr>
            <w:tcW w:type="dxa" w:w="7886"/>
            <w:shd w:fill="13272F" w:val="clear"/>
            <w:tcMar>
              <w:top w:type="dxa" w:w="70"/>
              <w:left w:type="dxa" w:w="110"/>
              <w:bottom w:type="dxa" w:w="70"/>
              <w:right w:type="dxa" w:w="110"/>
            </w:tcMar>
          </w:tcPr>
          <w:p>
            <w:pPr>
              <w:spacing w:after="0" w:before="0"/>
            </w:pPr>
            <w:r>
              <w:rPr>
                <w:b/>
                <w:bCs/>
                <w:color w:val="FFFFFF"/>
                <w:sz w:val="17"/>
                <w:szCs w:val="17"/>
              </w:rPr>
              <w:t xml:space="preserve">Answer</w:t>
            </w:r>
          </w:p>
        </w:tc>
      </w:tr>
      <w:tr>
        <w:trPr>
          <w:tblHeader w:val="false"/>
        </w:trPr>
        <w:tc>
          <w:tcPr>
            <w:tcW w:type="dxa" w:w="1474"/>
            <w:shd w:fill="FFFFFF" w:val="clear"/>
            <w:tcMar>
              <w:top w:type="dxa" w:w="70"/>
              <w:left w:type="dxa" w:w="110"/>
              <w:bottom w:type="dxa" w:w="70"/>
              <w:right w:type="dxa" w:w="110"/>
            </w:tcMar>
          </w:tcPr>
          <w:p>
            <w:pPr>
              <w:spacing w:after="0" w:before="0"/>
            </w:pPr>
            <w:r>
              <w:rPr>
                <w:color w:val="13272F"/>
                <w:sz w:val="17"/>
                <w:szCs w:val="17"/>
              </w:rPr>
              <w:t xml:space="preserve">Supabase or Neon?</w:t>
            </w:r>
          </w:p>
        </w:tc>
        <w:tc>
          <w:tcPr>
            <w:tcW w:type="dxa" w:w="7886"/>
            <w:shd w:fill="FFFFFF" w:val="clear"/>
            <w:tcMar>
              <w:top w:type="dxa" w:w="70"/>
              <w:left w:type="dxa" w:w="110"/>
              <w:bottom w:type="dxa" w:w="70"/>
              <w:right w:type="dxa" w:w="110"/>
            </w:tcMar>
          </w:tcPr>
          <w:p>
            <w:pPr>
              <w:spacing w:after="0" w:before="0"/>
            </w:pPr>
            <w:r>
              <w:rPr>
                <w:b/>
                <w:bCs/>
                <w:color w:val="13272F"/>
                <w:sz w:val="17"/>
                <w:szCs w:val="17"/>
              </w:rPr>
              <w:t xml:space="preserve">Supabase, only.</w:t>
            </w:r>
            <w:r>
              <w:rPr>
                <w:color w:val="13272F"/>
                <w:sz w:val="17"/>
                <w:szCs w:val="17"/>
              </w:rPr>
              <w:t xml:space="preserve"> Neon is Postgres-only with excellent branching; Supabase is Postgres plus the auth and storage you need. Using both splits your data across two databases and breaks joins.</w:t>
            </w:r>
          </w:p>
        </w:tc>
      </w:tr>
      <w:tr>
        <w:trPr>
          <w:tblHeader w:val="false"/>
        </w:trPr>
        <w:tc>
          <w:tcPr>
            <w:tcW w:type="dxa" w:w="1474"/>
            <w:shd w:fill="F7FAFB" w:val="clear"/>
            <w:tcMar>
              <w:top w:type="dxa" w:w="70"/>
              <w:left w:type="dxa" w:w="110"/>
              <w:bottom w:type="dxa" w:w="70"/>
              <w:right w:type="dxa" w:w="110"/>
            </w:tcMar>
          </w:tcPr>
          <w:p>
            <w:pPr>
              <w:spacing w:after="0" w:before="0"/>
            </w:pPr>
            <w:r>
              <w:rPr>
                <w:color w:val="13272F"/>
                <w:sz w:val="17"/>
                <w:szCs w:val="17"/>
              </w:rPr>
              <w:t xml:space="preserve">Build our own auth?</w:t>
            </w:r>
          </w:p>
        </w:tc>
        <w:tc>
          <w:tcPr>
            <w:tcW w:type="dxa" w:w="7886"/>
            <w:shd w:fill="F7FAFB" w:val="clear"/>
            <w:tcMar>
              <w:top w:type="dxa" w:w="70"/>
              <w:left w:type="dxa" w:w="110"/>
              <w:bottom w:type="dxa" w:w="70"/>
              <w:right w:type="dxa" w:w="110"/>
            </w:tcMar>
          </w:tcPr>
          <w:p>
            <w:pPr>
              <w:spacing w:after="0" w:before="0"/>
            </w:pPr>
            <w:r>
              <w:rPr>
                <w:b/>
                <w:bCs/>
                <w:color w:val="13272F"/>
                <w:sz w:val="17"/>
                <w:szCs w:val="17"/>
              </w:rPr>
              <w:t xml:space="preserve">No.</w:t>
            </w:r>
            <w:r>
              <w:rPr>
                <w:color w:val="13272F"/>
                <w:sz w:val="17"/>
                <w:szCs w:val="17"/>
              </w:rPr>
              <w:t xml:space="preserve"> ~15 days, permanent security liability, App Store complications. Supabase Auth keeps users in </w:t>
            </w:r>
            <w:r>
              <w:rPr>
                <w:i/>
                <w:iCs/>
                <w:color w:val="13272F"/>
                <w:sz w:val="17"/>
                <w:szCs w:val="17"/>
              </w:rPr>
              <w:t xml:space="preserve">your</w:t>
            </w:r>
            <w:r>
              <w:rPr>
                <w:color w:val="13272F"/>
                <w:sz w:val="17"/>
                <w:szCs w:val="17"/>
              </w:rPr>
              <w:t xml:space="preserve"> Postgres, so there is no lock-in.</w:t>
            </w:r>
          </w:p>
        </w:tc>
      </w:tr>
      <w:tr>
        <w:trPr>
          <w:tblHeader w:val="false"/>
        </w:trPr>
        <w:tc>
          <w:tcPr>
            <w:tcW w:type="dxa" w:w="1474"/>
            <w:shd w:fill="FFFFFF" w:val="clear"/>
            <w:tcMar>
              <w:top w:type="dxa" w:w="70"/>
              <w:left w:type="dxa" w:w="110"/>
              <w:bottom w:type="dxa" w:w="70"/>
              <w:right w:type="dxa" w:w="110"/>
            </w:tcMar>
          </w:tcPr>
          <w:p>
            <w:pPr>
              <w:spacing w:after="0" w:before="0"/>
            </w:pPr>
            <w:r>
              <w:rPr>
                <w:color w:val="13272F"/>
                <w:sz w:val="17"/>
                <w:szCs w:val="17"/>
              </w:rPr>
              <w:t xml:space="preserve">Multiple databases like that internship?</w:t>
            </w:r>
          </w:p>
        </w:tc>
        <w:tc>
          <w:tcPr>
            <w:tcW w:type="dxa" w:w="7886"/>
            <w:shd w:fill="FFFFFF" w:val="clear"/>
            <w:tcMar>
              <w:top w:type="dxa" w:w="70"/>
              <w:left w:type="dxa" w:w="110"/>
              <w:bottom w:type="dxa" w:w="70"/>
              <w:right w:type="dxa" w:w="110"/>
            </w:tcMar>
          </w:tcPr>
          <w:p>
            <w:pPr>
              <w:spacing w:after="0" w:before="0"/>
            </w:pPr>
            <w:r>
              <w:rPr>
                <w:b/>
                <w:bCs/>
                <w:color w:val="13272F"/>
                <w:sz w:val="17"/>
                <w:szCs w:val="17"/>
              </w:rPr>
              <w:t xml:space="preserve">No.</w:t>
            </w:r>
            <w:r>
              <w:rPr>
                <w:color w:val="13272F"/>
                <w:sz w:val="17"/>
                <w:szCs w:val="17"/>
              </w:rPr>
              <w:t xml:space="preserve"> One Postgres until ~10⁵ sessions, then a read replica, then a warehouse. Do not build step 4 at step 1.</w:t>
            </w:r>
          </w:p>
        </w:tc>
      </w:tr>
      <w:tr>
        <w:trPr>
          <w:tblHeader w:val="false"/>
        </w:trPr>
        <w:tc>
          <w:tcPr>
            <w:tcW w:type="dxa" w:w="1474"/>
            <w:shd w:fill="F7FAFB" w:val="clear"/>
            <w:tcMar>
              <w:top w:type="dxa" w:w="70"/>
              <w:left w:type="dxa" w:w="110"/>
              <w:bottom w:type="dxa" w:w="70"/>
              <w:right w:type="dxa" w:w="110"/>
            </w:tcMar>
          </w:tcPr>
          <w:p>
            <w:pPr>
              <w:spacing w:after="0" w:before="0"/>
            </w:pPr>
            <w:r>
              <w:rPr>
                <w:color w:val="13272F"/>
                <w:sz w:val="17"/>
                <w:szCs w:val="17"/>
              </w:rPr>
              <w:t xml:space="preserve">Which LLM?</w:t>
            </w:r>
          </w:p>
        </w:tc>
        <w:tc>
          <w:tcPr>
            <w:tcW w:type="dxa" w:w="7886"/>
            <w:shd w:fill="F7FAFB" w:val="clear"/>
            <w:tcMar>
              <w:top w:type="dxa" w:w="70"/>
              <w:left w:type="dxa" w:w="110"/>
              <w:bottom w:type="dxa" w:w="70"/>
              <w:right w:type="dxa" w:w="110"/>
            </w:tcMar>
          </w:tcPr>
          <w:p>
            <w:pPr>
              <w:spacing w:after="0" w:before="0"/>
            </w:pPr>
            <w:r>
              <w:rPr>
                <w:b/>
                <w:bCs/>
                <w:color w:val="13272F"/>
                <w:sz w:val="17"/>
                <w:szCs w:val="17"/>
              </w:rPr>
              <w:t xml:space="preserve">Five different jobs, three different models.</w:t>
            </w:r>
            <w:r>
              <w:rPr>
                <w:color w:val="13272F"/>
                <w:sz w:val="17"/>
                <w:szCs w:val="17"/>
              </w:rPr>
              <w:t xml:space="preserve"> Fast/cheap for the patient (test Groq vs GPT-4o-mini vs Haiku on </w:t>
            </w:r>
            <w:r>
              <w:rPr>
                <w:i/>
                <w:iCs/>
                <w:color w:val="13272F"/>
                <w:sz w:val="17"/>
                <w:szCs w:val="17"/>
              </w:rPr>
              <w:t xml:space="preserve">leakage rate</w:t>
            </w:r>
            <w:r>
              <w:rPr>
                <w:color w:val="13272F"/>
                <w:sz w:val="17"/>
                <w:szCs w:val="17"/>
              </w:rPr>
              <w:t xml:space="preserve">), strong for feedback, strong + </w:t>
            </w:r>
            <w:r>
              <w:rPr>
                <w:i/>
                <w:iCs/>
                <w:color w:val="13272F"/>
                <w:sz w:val="17"/>
                <w:szCs w:val="17"/>
              </w:rPr>
              <w:t xml:space="preserve">different</w:t>
            </w:r>
            <w:r>
              <w:rPr>
                <w:color w:val="13272F"/>
                <w:sz w:val="17"/>
                <w:szCs w:val="17"/>
              </w:rPr>
              <w:t xml:space="preserve"> models for Factory extraction and judging.</w:t>
            </w:r>
          </w:p>
        </w:tc>
      </w:tr>
      <w:tr>
        <w:trPr>
          <w:tblHeader w:val="false"/>
        </w:trPr>
        <w:tc>
          <w:tcPr>
            <w:tcW w:type="dxa" w:w="1474"/>
            <w:shd w:fill="FFFFFF" w:val="clear"/>
            <w:tcMar>
              <w:top w:type="dxa" w:w="70"/>
              <w:left w:type="dxa" w:w="110"/>
              <w:bottom w:type="dxa" w:w="70"/>
              <w:right w:type="dxa" w:w="110"/>
            </w:tcMar>
          </w:tcPr>
          <w:p>
            <w:pPr>
              <w:spacing w:after="0" w:before="0"/>
            </w:pPr>
            <w:r>
              <w:rPr>
                <w:color w:val="13272F"/>
                <w:sz w:val="17"/>
                <w:szCs w:val="17"/>
              </w:rPr>
              <w:t xml:space="preserve">Is an LLM necessary everywhere?</w:t>
            </w:r>
          </w:p>
        </w:tc>
        <w:tc>
          <w:tcPr>
            <w:tcW w:type="dxa" w:w="7886"/>
            <w:shd w:fill="FFFFFF" w:val="clear"/>
            <w:tcMar>
              <w:top w:type="dxa" w:w="70"/>
              <w:left w:type="dxa" w:w="110"/>
              <w:bottom w:type="dxa" w:w="70"/>
              <w:right w:type="dxa" w:w="110"/>
            </w:tcMar>
          </w:tcPr>
          <w:p>
            <w:pPr>
              <w:spacing w:after="0" w:before="0"/>
            </w:pPr>
            <w:r>
              <w:rPr>
                <w:b/>
                <w:bCs/>
                <w:color w:val="13272F"/>
                <w:sz w:val="17"/>
                <w:szCs w:val="17"/>
              </w:rPr>
              <w:t xml:space="preserve">No — about half the Factory needs none.</w:t>
            </w:r>
            <w:r>
              <w:rPr>
                <w:color w:val="13272F"/>
                <w:sz w:val="17"/>
                <w:szCs w:val="17"/>
              </w:rPr>
              <w:t xml:space="preserve"> Embeddings for dedup and vocabulary mapping, an NLI model for grounding, and your own detectors for the trap self-test.</w:t>
            </w:r>
          </w:p>
        </w:tc>
      </w:tr>
      <w:tr>
        <w:trPr>
          <w:tblHeader w:val="false"/>
        </w:trPr>
        <w:tc>
          <w:tcPr>
            <w:tcW w:type="dxa" w:w="1474"/>
            <w:shd w:fill="F7FAFB" w:val="clear"/>
            <w:tcMar>
              <w:top w:type="dxa" w:w="70"/>
              <w:left w:type="dxa" w:w="110"/>
              <w:bottom w:type="dxa" w:w="70"/>
              <w:right w:type="dxa" w:w="110"/>
            </w:tcMar>
          </w:tcPr>
          <w:p>
            <w:pPr>
              <w:spacing w:after="0" w:before="0"/>
            </w:pPr>
            <w:r>
              <w:rPr>
                <w:color w:val="13272F"/>
                <w:sz w:val="17"/>
                <w:szCs w:val="17"/>
              </w:rPr>
              <w:t xml:space="preserve">Can we build our own model?</w:t>
            </w:r>
          </w:p>
        </w:tc>
        <w:tc>
          <w:tcPr>
            <w:tcW w:type="dxa" w:w="7886"/>
            <w:shd w:fill="F7FAFB" w:val="clear"/>
            <w:tcMar>
              <w:top w:type="dxa" w:w="70"/>
              <w:left w:type="dxa" w:w="110"/>
              <w:bottom w:type="dxa" w:w="70"/>
              <w:right w:type="dxa" w:w="110"/>
            </w:tcMar>
          </w:tcPr>
          <w:p>
            <w:pPr>
              <w:spacing w:after="0" w:before="0"/>
            </w:pPr>
            <w:r>
              <w:rPr>
                <w:b/>
                <w:bCs/>
                <w:color w:val="13272F"/>
                <w:sz w:val="17"/>
                <w:szCs w:val="17"/>
              </w:rPr>
              <w:t xml:space="preserve">Yes — fine-tune, don't pretrain.</w:t>
            </w:r>
            <w:r>
              <w:rPr>
                <w:color w:val="13272F"/>
                <w:sz w:val="17"/>
                <w:szCs w:val="17"/>
              </w:rPr>
              <w:t xml:space="preserve"> Start prebuilt, collect 2 000+ pairs via the admin review queue, then fine-tune. That </w:t>
            </w:r>
            <w:r>
              <w:rPr>
                <w:i/>
                <w:iCs/>
                <w:color w:val="13272F"/>
                <w:sz w:val="17"/>
                <w:szCs w:val="17"/>
              </w:rPr>
              <w:t xml:space="preserve">is</w:t>
            </w:r>
            <w:r>
              <w:rPr>
                <w:color w:val="13272F"/>
                <w:sz w:val="17"/>
                <w:szCs w:val="17"/>
              </w:rPr>
              <w:t xml:space="preserve"> what professionals do.</w:t>
            </w:r>
          </w:p>
        </w:tc>
      </w:tr>
      <w:tr>
        <w:trPr>
          <w:tblHeader w:val="false"/>
        </w:trPr>
        <w:tc>
          <w:tcPr>
            <w:tcW w:type="dxa" w:w="1474"/>
            <w:shd w:fill="FFFFFF" w:val="clear"/>
            <w:tcMar>
              <w:top w:type="dxa" w:w="70"/>
              <w:left w:type="dxa" w:w="110"/>
              <w:bottom w:type="dxa" w:w="70"/>
              <w:right w:type="dxa" w:w="110"/>
            </w:tcMar>
          </w:tcPr>
          <w:p>
            <w:pPr>
              <w:spacing w:after="0" w:before="0"/>
            </w:pPr>
            <w:r>
              <w:rPr>
                <w:color w:val="13272F"/>
                <w:sz w:val="17"/>
                <w:szCs w:val="17"/>
              </w:rPr>
              <w:t xml:space="preserve">Jinja/HTMX or React/Next?</w:t>
            </w:r>
          </w:p>
        </w:tc>
        <w:tc>
          <w:tcPr>
            <w:tcW w:type="dxa" w:w="7886"/>
            <w:shd w:fill="FFFFFF" w:val="clear"/>
            <w:tcMar>
              <w:top w:type="dxa" w:w="70"/>
              <w:left w:type="dxa" w:w="110"/>
              <w:bottom w:type="dxa" w:w="70"/>
              <w:right w:type="dxa" w:w="110"/>
            </w:tcMar>
          </w:tcPr>
          <w:p>
            <w:pPr>
              <w:spacing w:after="0" w:before="0"/>
            </w:pPr>
            <w:r>
              <w:rPr>
                <w:b/>
                <w:bCs/>
                <w:color w:val="13272F"/>
                <w:sz w:val="17"/>
                <w:szCs w:val="17"/>
              </w:rPr>
              <w:t xml:space="preserve">Reversed: Next.js for the consumer app</w:t>
            </w:r>
            <w:r>
              <w:rPr>
                <w:color w:val="13272F"/>
                <w:sz w:val="17"/>
                <w:szCs w:val="17"/>
              </w:rPr>
              <w:t xml:space="preserve">, because a native app needs an API anyway and React Native shares the model. </w:t>
            </w:r>
            <w:r>
              <w:rPr>
                <w:b/>
                <w:bCs/>
                <w:color w:val="13272F"/>
                <w:sz w:val="17"/>
                <w:szCs w:val="17"/>
              </w:rPr>
              <w:t xml:space="preserve">Keep Jinja/HTMX for the admin console</w:t>
            </w:r>
            <w:r>
              <w:rPr>
                <w:color w:val="13272F"/>
                <w:sz w:val="17"/>
                <w:szCs w:val="17"/>
              </w:rPr>
              <w:t xml:space="preserve"> — different constraints, and it does not block the API work.</w:t>
            </w:r>
          </w:p>
        </w:tc>
      </w:tr>
      <w:tr>
        <w:trPr>
          <w:tblHeader w:val="false"/>
        </w:trPr>
        <w:tc>
          <w:tcPr>
            <w:tcW w:type="dxa" w:w="1474"/>
            <w:shd w:fill="F7FAFB" w:val="clear"/>
            <w:tcMar>
              <w:top w:type="dxa" w:w="70"/>
              <w:left w:type="dxa" w:w="110"/>
              <w:bottom w:type="dxa" w:w="70"/>
              <w:right w:type="dxa" w:w="110"/>
            </w:tcMar>
          </w:tcPr>
          <w:p>
            <w:pPr>
              <w:spacing w:after="0" w:before="0"/>
            </w:pPr>
            <w:r>
              <w:rPr>
                <w:color w:val="13272F"/>
                <w:sz w:val="17"/>
                <w:szCs w:val="17"/>
              </w:rPr>
              <w:t xml:space="preserve">Which cloud, and cost?</w:t>
            </w:r>
          </w:p>
        </w:tc>
        <w:tc>
          <w:tcPr>
            <w:tcW w:type="dxa" w:w="7886"/>
            <w:shd w:fill="F7FAFB" w:val="clear"/>
            <w:tcMar>
              <w:top w:type="dxa" w:w="70"/>
              <w:left w:type="dxa" w:w="110"/>
              <w:bottom w:type="dxa" w:w="70"/>
              <w:right w:type="dxa" w:w="110"/>
            </w:tcMar>
          </w:tcPr>
          <w:p>
            <w:pPr>
              <w:spacing w:after="0" w:before="0"/>
            </w:pPr>
            <w:r>
              <w:rPr>
                <w:b/>
                <w:bCs/>
                <w:color w:val="13272F"/>
                <w:sz w:val="17"/>
                <w:szCs w:val="17"/>
              </w:rPr>
              <w:t xml:space="preserve">None yet.</w:t>
            </w:r>
            <w:r>
              <w:rPr>
                <w:color w:val="13272F"/>
                <w:sz w:val="17"/>
                <w:szCs w:val="17"/>
              </w:rPr>
              <w:t xml:space="preserve"> Render/Railway + Supabase, ~$70–130/month at early launch, ~$10–25/month before. Move to GCP Cloud Run only on a measured reason. Apply for startup credits now.</w:t>
            </w:r>
          </w:p>
        </w:tc>
      </w:tr>
      <w:tr>
        <w:trPr>
          <w:tblHeader w:val="false"/>
        </w:trPr>
        <w:tc>
          <w:tcPr>
            <w:tcW w:type="dxa" w:w="1474"/>
            <w:shd w:fill="FFFFFF" w:val="clear"/>
            <w:tcMar>
              <w:top w:type="dxa" w:w="70"/>
              <w:left w:type="dxa" w:w="110"/>
              <w:bottom w:type="dxa" w:w="70"/>
              <w:right w:type="dxa" w:w="110"/>
            </w:tcMar>
          </w:tcPr>
          <w:p>
            <w:pPr>
              <w:spacing w:after="0" w:before="0"/>
            </w:pPr>
            <w:r>
              <w:rPr>
                <w:color w:val="13272F"/>
                <w:sz w:val="17"/>
                <w:szCs w:val="17"/>
              </w:rPr>
              <w:t xml:space="preserve">Domain?</w:t>
            </w:r>
          </w:p>
        </w:tc>
        <w:tc>
          <w:tcPr>
            <w:tcW w:type="dxa" w:w="7886"/>
            <w:shd w:fill="FFFFFF" w:val="clear"/>
            <w:tcMar>
              <w:top w:type="dxa" w:w="70"/>
              <w:left w:type="dxa" w:w="110"/>
              <w:bottom w:type="dxa" w:w="70"/>
              <w:right w:type="dxa" w:w="110"/>
            </w:tcMar>
          </w:tcPr>
          <w:p>
            <w:pPr>
              <w:spacing w:after="0" w:before="0"/>
            </w:pPr>
            <w:r>
              <w:rPr>
                <w:b/>
                <w:bCs/>
                <w:color w:val="13272F"/>
                <w:sz w:val="17"/>
                <w:szCs w:val="17"/>
              </w:rPr>
              <w:t xml:space="preserve">Yes, ~$10–15/year.</w:t>
            </w:r>
            <w:r>
              <w:rPr>
                <w:color w:val="13272F"/>
                <w:sz w:val="17"/>
                <w:szCs w:val="17"/>
              </w:rPr>
              <w:t xml:space="preserve"> Register early, Cloudflare or Namecheap, prefer </w:t>
            </w:r>
            <w:r>
              <w:rPr>
                <w:rFonts w:ascii="Consolas" w:cs="Consolas" w:eastAsia="Consolas" w:hAnsi="Consolas"/>
                <w:color w:val="B3651F"/>
                <w:sz w:val="15"/>
                <w:szCs w:val="15"/>
              </w:rPr>
              <w:t xml:space="preserve">.com</w:t>
            </w:r>
            <w:r>
              <w:rPr>
                <w:color w:val="13272F"/>
                <w:sz w:val="17"/>
                <w:szCs w:val="17"/>
              </w:rPr>
              <w:t xml:space="preserve">.</w:t>
            </w:r>
          </w:p>
        </w:tc>
      </w:tr>
    </w:tbl>
    <w:p>
      <w:pPr>
        <w:spacing w:after="160"/>
      </w:pPr>
    </w:p>
    <w:p>
      <w:pPr>
        <w:spacing w:after="120" w:before="60" w:line="300"/>
      </w:pPr>
      <w:r>
        <w:rPr>
          <w:b/>
          <w:bCs/>
          <w:color w:val="13272F"/>
          <w:sz w:val="20"/>
          <w:szCs w:val="20"/>
        </w:rPr>
        <w:t xml:space="preserve">The three things I would do first:</w:t>
      </w:r>
    </w:p>
    <w:p>
      <w:pPr>
        <w:pStyle w:val="ListParagraph"/>
        <w:numPr>
          <w:ilvl w:val="0"/>
          <w:numId w:val="2"/>
        </w:numPr>
        <w:spacing w:after="40" w:before="40" w:line="280"/>
      </w:pPr>
      <w:r>
        <w:rPr>
          <w:b/>
          <w:bCs/>
          <w:color w:val="13272F"/>
          <w:sz w:val="20"/>
          <w:szCs w:val="20"/>
        </w:rPr>
        <w:t xml:space="preserve">Phase 2 P0 — the case editor and Playtest.</w:t>
      </w:r>
      <w:r>
        <w:rPr>
          <w:color w:val="13272F"/>
          <w:sz w:val="20"/>
          <w:szCs w:val="20"/>
        </w:rPr>
        <w:t xml:space="preserve"> Until your clinicians can review cases without reading Python, your content pipeline is one person wide.</w:t>
      </w:r>
    </w:p>
    <w:p>
      <w:pPr>
        <w:pStyle w:val="ListParagraph"/>
        <w:numPr>
          <w:ilvl w:val="0"/>
          <w:numId w:val="2"/>
        </w:numPr>
        <w:spacing w:after="40" w:before="40" w:line="280"/>
      </w:pPr>
      <w:r>
        <w:rPr>
          <w:b/>
          <w:bCs/>
          <w:color w:val="13272F"/>
          <w:sz w:val="20"/>
          <w:szCs w:val="20"/>
        </w:rPr>
        <w:t xml:space="preserve">The leakage monitor.</w:t>
      </w:r>
      <w:r>
        <w:rPr>
          <w:color w:val="13272F"/>
          <w:sz w:val="20"/>
          <w:szCs w:val="20"/>
        </w:rPr>
        <w:t xml:space="preserve"> It is the largest threat to the thing that makes your product different, and it is currently invisible.</w:t>
      </w:r>
    </w:p>
    <w:p>
      <w:pPr>
        <w:pStyle w:val="ListParagraph"/>
        <w:numPr>
          <w:ilvl w:val="0"/>
          <w:numId w:val="2"/>
        </w:numPr>
        <w:spacing w:after="40" w:before="40" w:line="280"/>
      </w:pPr>
      <w:r>
        <w:rPr>
          <w:b/>
          <w:bCs/>
          <w:color w:val="13272F"/>
          <w:sz w:val="20"/>
          <w:szCs w:val="20"/>
        </w:rPr>
        <w:t xml:space="preserve">Verify dataset licences (§9.1)</w:t>
      </w:r>
      <w:r>
        <w:rPr>
          <w:color w:val="13272F"/>
          <w:sz w:val="20"/>
          <w:szCs w:val="20"/>
        </w:rPr>
        <w:t xml:space="preserve"> before writing a line of Case Factory code. Building on a non-commercial corpus is the one mistake here that is genuinely expensive to undo.</w:t>
      </w:r>
    </w:p>
    <w:p>
      <w:pPr>
        <w:pBdr>
          <w:bottom w:val="single" w:color="D6E2E6" w:sz="6" w:space="2"/>
        </w:pBdr>
        <w:spacing w:after="120" w:before="120"/>
      </w:pPr>
      <w:r>
        <w:t xml:space="preserve"/>
      </w:r>
    </w:p>
    <w:p>
      <w:pPr>
        <w:spacing w:after="120" w:before="60" w:line="300"/>
      </w:pPr>
      <w:r>
        <w:rPr>
          <w:i/>
          <w:iCs/>
          <w:color w:val="13272F"/>
          <w:sz w:val="20"/>
          <w:szCs w:val="20"/>
        </w:rPr>
        <w:t xml:space="preserve">End of document. §12 requires decisions before Phase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272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VPSim — System Design &amp; Engineering Specification</dc:title>
  <dc:creator>Vraj Patel, Yogesh Bagotia</dc:creator>
  <cp:lastModifiedBy>Un-named</cp:lastModifiedBy>
  <cp:revision>1</cp:revision>
  <dcterms:created xsi:type="dcterms:W3CDTF">2026-08-22T07:16:18.478Z</dcterms:created>
  <dcterms:modified xsi:type="dcterms:W3CDTF">2026-08-22T07:16:18.483Z</dcterms:modified>
</cp:coreProperties>
</file>

<file path=docProps/custom.xml><?xml version="1.0" encoding="utf-8"?>
<Properties xmlns="http://schemas.openxmlformats.org/officeDocument/2006/custom-properties" xmlns:vt="http://schemas.openxmlformats.org/officeDocument/2006/docPropsVTypes"/>
</file>