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How every completed task is documented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VPSim — Build Log Convention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VPSim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Living document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log — one record per BUILD_PLAN task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says </w:t>
      </w:r>
      <w:r>
        <w:rPr>
          <w:b/>
          <w:bCs/>
          <w:color w:val="13272F"/>
          <w:sz w:val="20"/>
          <w:szCs w:val="20"/>
        </w:rPr>
        <w:t xml:space="preserve">what we are going to build and why</w:t>
      </w:r>
      <w:r>
        <w:rPr>
          <w:color w:val="13272F"/>
          <w:sz w:val="20"/>
          <w:szCs w:val="20"/>
        </w:rPr>
        <w:t xml:space="preserve">. It is written before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code and it is the contract.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docs/build-log/</w:t>
      </w:r>
      <w:r>
        <w:rPr>
          <w:color w:val="13272F"/>
          <w:sz w:val="20"/>
          <w:szCs w:val="20"/>
        </w:rPr>
        <w:t xml:space="preserve"> says **what we actually built, and what happened while we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built it**. It is written after the code, one document per BUILD_PLAN task.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are different on purpose. A specification that is quietly edited every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time reality disagrees with it stops being a contract and becomes a diary. So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spec stays as written, and the build log records the places where the work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diverged from it — with the reason.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One document per task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task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docs/spec/BUILD_PLAN.md</w:t>
      </w:r>
      <w:r>
        <w:rPr>
          <w:color w:val="13272F"/>
          <w:sz w:val="20"/>
          <w:szCs w:val="20"/>
        </w:rPr>
        <w:t xml:space="preserve"> gets a file here when it is finished: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docs/build-log/T-001-package-restructure.md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docs/build-log/T-002-test-harness.md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docs/build-log/T-013-event-log.md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...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Naming: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T-&lt;number&gt;-&lt;short-kebab-slug&gt;.md</w:t>
      </w:r>
      <w:r>
        <w:rPr>
          <w:color w:val="13272F"/>
          <w:sz w:val="20"/>
          <w:szCs w:val="20"/>
        </w:rPr>
        <w:t xml:space="preserve">. The slug is for humans scanning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folder; the number is what actually identifies the task.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UI/UX tasks get one too. A screen that was built differently 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UX_SPEC.md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exactly the kind of thing that is forgotten in three weeks and then argued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about.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What every task document must contain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sections are not optional. They exist because each one answers a question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somebody actually asks later.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641"/>
        <w:gridCol w:w="6719"/>
      </w:tblGrid>
      <w:tr>
        <w:trPr>
          <w:tblHeader/>
        </w:trPr>
        <w:tc>
          <w:tcPr>
            <w:tcW w:type="dxa" w:w="26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Section</w:t>
            </w:r>
          </w:p>
        </w:tc>
        <w:tc>
          <w:tcPr>
            <w:tcW w:type="dxa" w:w="671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question it answers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1 · Summary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is this, in thirty seconds?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2 · The problem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Why did we spend a day on this?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3 · Definition of done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were we allowed to call finished?</w:t>
            </w:r>
            <w:r>
              <w:rPr>
                <w:color w:val="13272F"/>
                <w:sz w:val="17"/>
                <w:szCs w:val="17"/>
              </w:rPr>
              <w:t xml:space="preserve"> — copied verbatim from BUILD_PLAN, not paraphrased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4 · What was built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is the shape of the thing now?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5 · Step by step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If I had to do this again, or check it, what were the moves?</w:t>
            </w:r>
            <w:r>
              <w:rPr>
                <w:color w:val="13272F"/>
                <w:sz w:val="17"/>
                <w:szCs w:val="17"/>
              </w:rPr>
              <w:t xml:space="preserve"> — with the actual commands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6 · Where we diverged from the spec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Why does the code not match the document?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7 · Problems hit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Someone will hit this again. What was it and what fixed it?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8 · Verification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How do we know it works?</w:t>
            </w:r>
            <w:r>
              <w:rPr>
                <w:color w:val="13272F"/>
                <w:sz w:val="17"/>
                <w:szCs w:val="17"/>
              </w:rPr>
              <w:t xml:space="preserve"> — see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TEST_STRATEGY.md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9 · What this changes for you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I pulled this branch and now my old command fails. What do I run?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10 · Known debt left behind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did we knowingly leave broken, and which task fixes it?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11 · How to undo it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This made things worse. How do I get back?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Section 7 is the one people skip and the one that pays for itself. Two hours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lost to an error message is worth four lines of writing so that nobody loses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hours to it again.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Section 10 is the honest one. Leaving something unfinished is normal; leaving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unfinished and undocumented is how a prototype becomes unmaintainable.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How to write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Write for the person who was not in the room. Assume they know Python, do not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know this codebase, and are reading because something broke.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Show the </w:t>
      </w:r>
      <w:r>
        <w:rPr>
          <w:b/>
          <w:bCs/>
          <w:color w:val="13272F"/>
          <w:sz w:val="20"/>
          <w:szCs w:val="20"/>
        </w:rPr>
        <w:t xml:space="preserve">actual command that was run</w:t>
      </w:r>
      <w:r>
        <w:rPr>
          <w:color w:val="13272F"/>
          <w:sz w:val="20"/>
          <w:szCs w:val="20"/>
        </w:rPr>
        <w:t xml:space="preserve">, not a description of it.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Show the </w:t>
      </w:r>
      <w:r>
        <w:rPr>
          <w:b/>
          <w:bCs/>
          <w:color w:val="13272F"/>
          <w:sz w:val="20"/>
          <w:szCs w:val="20"/>
        </w:rPr>
        <w:t xml:space="preserve">actual error text</w:t>
      </w:r>
      <w:r>
        <w:rPr>
          <w:color w:val="13272F"/>
          <w:sz w:val="20"/>
          <w:szCs w:val="20"/>
        </w:rPr>
        <w:t xml:space="preserve">, not "there was an import problem".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When a decision was made, say what the alternative was and why it lost.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Use British spelling in prose, to match the rest of the docs.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If the task changed a decision recorded in an ADR, </w:t>
      </w:r>
      <w:r>
        <w:rPr>
          <w:b/>
          <w:bCs/>
          <w:color w:val="13272F"/>
          <w:sz w:val="20"/>
          <w:szCs w:val="20"/>
        </w:rPr>
        <w:t xml:space="preserve">do not edit the ADR</w:t>
      </w:r>
      <w:r>
        <w:rPr>
          <w:color w:val="13272F"/>
          <w:sz w:val="20"/>
          <w:szCs w:val="20"/>
        </w:rPr>
        <w:t xml:space="preserve"> —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write a new one that supersedes it, and link it here.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Related documents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703"/>
        <w:gridCol w:w="6657"/>
      </w:tblGrid>
      <w:tr>
        <w:trPr>
          <w:tblHeader/>
        </w:trPr>
        <w:tc>
          <w:tcPr>
            <w:tcW w:type="dxa" w:w="27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665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 it for</w:t>
            </w:r>
          </w:p>
        </w:tc>
      </w:tr>
      <w:tr>
        <w:trPr>
          <w:tblHeader w:val="false"/>
        </w:trPr>
        <w:tc>
          <w:tcPr>
            <w:tcW w:type="dxa" w:w="27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</w:p>
        </w:tc>
        <w:tc>
          <w:tcPr>
            <w:tcW w:type="dxa" w:w="66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task list and acceptance criteria</w:t>
            </w:r>
          </w:p>
        </w:tc>
      </w:tr>
      <w:tr>
        <w:trPr>
          <w:tblHeader w:val="false"/>
        </w:trPr>
        <w:tc>
          <w:tcPr>
            <w:tcW w:type="dxa" w:w="27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docs/spec/TEST_STRATEGY.md</w:t>
            </w:r>
          </w:p>
        </w:tc>
        <w:tc>
          <w:tcPr>
            <w:tcW w:type="dxa" w:w="66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kinds of test we run and what each one can and cannot catch</w:t>
            </w:r>
          </w:p>
        </w:tc>
      </w:tr>
      <w:tr>
        <w:trPr>
          <w:tblHeader w:val="false"/>
        </w:trPr>
        <w:tc>
          <w:tcPr>
            <w:tcW w:type="dxa" w:w="27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</w:p>
        </w:tc>
        <w:tc>
          <w:tcPr>
            <w:tcW w:type="dxa" w:w="66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why a decision was made — check before re-arguing one</w:t>
            </w:r>
          </w:p>
        </w:tc>
      </w:tr>
      <w:tr>
        <w:trPr>
          <w:tblHeader w:val="false"/>
        </w:trPr>
        <w:tc>
          <w:tcPr>
            <w:tcW w:type="dxa" w:w="27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</w:p>
        </w:tc>
        <w:tc>
          <w:tcPr>
            <w:tcW w:type="dxa" w:w="66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short version of all of the above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VPSim — System Design &amp; Engineering Specification</dc:title>
  <dc:creator>Vraj Patel, Yogesh Bagotia</dc:creator>
  <cp:lastModifiedBy>Un-named</cp:lastModifiedBy>
  <cp:revision>1</cp:revision>
  <dcterms:created xsi:type="dcterms:W3CDTF">2026-09-05T18:26:36.957Z</dcterms:created>
  <dcterms:modified xsi:type="dcterms:W3CDTF">2026-09-05T18:26:36.958Z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