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21 tables, 16 migrations, and 37 tests that assert refusal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T-010 · Schema and migrations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 — 11 September 2026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26"/>
        <w:gridCol w:w="7534"/>
      </w:tblGrid>
      <w:tr>
        <w:trPr>
          <w:tblHeader/>
        </w:trPr>
        <w:tc>
          <w:tcPr>
            <w:tcW w:type="dxa" w:w="182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5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5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T-010, BUILD_PLAN Phase 1 ⭐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first task of Phase 1</w:t>
            </w:r>
          </w:p>
        </w:tc>
      </w:tr>
      <w:tr>
        <w:trPr>
          <w:tblHeader w:val="false"/>
        </w:trPr>
        <w:tc>
          <w:tcPr>
            <w:tcW w:type="dxa" w:w="18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5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11 September 2026</w:t>
            </w:r>
          </w:p>
        </w:tc>
      </w:tr>
      <w:tr>
        <w:trPr>
          <w:tblHeader w:val="false"/>
        </w:trPr>
        <w:tc>
          <w:tcPr>
            <w:tcW w:type="dxa" w:w="18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5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docs/decide-d4-d7</w:t>
            </w:r>
            <w:r>
              <w:rPr>
                <w:color w:val="13272F"/>
                <w:sz w:val="17"/>
                <w:szCs w:val="17"/>
              </w:rPr>
              <w:t xml:space="preserve"> (stacked; T-010 is commit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96a795c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8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5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days</w:t>
            </w:r>
          </w:p>
        </w:tc>
      </w:tr>
      <w:tr>
        <w:trPr>
          <w:tblHeader w:val="false"/>
        </w:trPr>
        <w:tc>
          <w:tcPr>
            <w:tcW w:type="dxa" w:w="18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5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§4–7, §9.1</w:t>
            </w:r>
          </w:p>
        </w:tc>
      </w:tr>
      <w:tr>
        <w:trPr>
          <w:tblHeader w:val="false"/>
        </w:trPr>
        <w:tc>
          <w:tcPr>
            <w:tcW w:type="dxa" w:w="18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5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None to the running app. The database exists; nothing reads it yet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21 tables, 6 enum types, 11 triggers and 5 row-level security policies, created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by </w:t>
      </w:r>
      <w:r>
        <w:rPr>
          <w:b/>
          <w:bCs/>
          <w:color w:val="13272F"/>
          <w:sz w:val="20"/>
          <w:szCs w:val="20"/>
        </w:rPr>
        <w:t xml:space="preserve">16 hand-written Alembic migrations</w:t>
      </w:r>
      <w:r>
        <w:rPr>
          <w:color w:val="13272F"/>
          <w:sz w:val="20"/>
          <w:szCs w:val="20"/>
        </w:rPr>
        <w:t xml:space="preserve"> and verified by **37 tests against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PostgreSQL 16 in a container**.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tests are the point. A constraint that appears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pg_constraint</w:t>
      </w:r>
      <w:r>
        <w:rPr>
          <w:color w:val="13272F"/>
          <w:sz w:val="20"/>
          <w:szCs w:val="20"/>
        </w:rPr>
        <w:t xml:space="preserve"> but never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fires is decoration, so every one of them asserts the database </w:t>
      </w:r>
      <w:r>
        <w:rPr>
          <w:b/>
          <w:bCs/>
          <w:color w:val="13272F"/>
          <w:sz w:val="20"/>
          <w:szCs w:val="20"/>
        </w:rPr>
        <w:t xml:space="preserve">refuses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something: two published versions of a case, a session owned by both a user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 anonymous trial,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UPDATE</w:t>
      </w:r>
      <w:r>
        <w:rPr>
          <w:color w:val="13272F"/>
          <w:sz w:val="20"/>
          <w:szCs w:val="20"/>
        </w:rPr>
        <w:t xml:space="preserve"> on an append-only table, publishing without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clinical approval, one user reading another's rows.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293 → </w:t>
      </w:r>
      <w:r>
        <w:rPr>
          <w:b/>
          <w:bCs/>
          <w:color w:val="13272F"/>
          <w:sz w:val="20"/>
          <w:szCs w:val="20"/>
        </w:rPr>
        <w:t xml:space="preserve">330 tests.</w:t>
      </w:r>
      <w:r>
        <w:rPr>
          <w:color w:val="13272F"/>
          <w:sz w:val="20"/>
          <w:szCs w:val="20"/>
        </w:rPr>
        <w:t xml:space="preserve"> Detector accuracy unchanged at 94%.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Nothing in the application talks to the database yet.</w:t>
      </w:r>
      <w:r>
        <w:rPr>
          <w:color w:val="13272F"/>
          <w:sz w:val="20"/>
          <w:szCs w:val="20"/>
        </w:rPr>
        <w:t xml:space="preserve"> Repositories are T-012;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event log replaces the in-memory store at T-013.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problem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Session state is a dict in process memory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infra/session_store.py</w:t>
      </w:r>
      <w:r>
        <w:rPr>
          <w:color w:val="13272F"/>
          <w:sz w:val="20"/>
          <w:szCs w:val="20"/>
        </w:rPr>
        <w:t xml:space="preserve">), which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blocker </w:t>
      </w:r>
      <w:r>
        <w:rPr>
          <w:b/>
          <w:bCs/>
          <w:color w:val="13272F"/>
          <w:sz w:val="20"/>
          <w:szCs w:val="20"/>
        </w:rPr>
        <w:t xml:space="preserve">B1</w:t>
      </w:r>
      <w:r>
        <w:rPr>
          <w:color w:val="13272F"/>
          <w:sz w:val="20"/>
          <w:szCs w:val="20"/>
        </w:rPr>
        <w:t xml:space="preserve">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: it is lost on restart, cannot be shared between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workers, and limits the app to a single process. The Dockerfile's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--workers 1</w:t>
      </w:r>
      <w:r>
        <w:rPr>
          <w:color w:val="13272F"/>
          <w:sz w:val="20"/>
          <w:szCs w:val="20"/>
        </w:rPr>
        <w:t xml:space="preserve"> is a consequence, not a tuning choice.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that fixes that — the event log (T-013), accounts (T-014),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anonymous trial (T-015), assessment recomputed from events (T-016) — needs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tables to exist first. T-010 is the bottom of that stack.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Definition of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Verbatim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BUILD_PLAN.md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T-010 · Schema and migrations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T-005          Est  3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nidan/infra/db/models.py, migrations/versions/001..018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DATA_MODEL §4–7, §9.1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All 19 v1 tables created by migrations 001–018 in order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All constraints present incl. owner_is_exclusive,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one_published_version_per_case, one_active_sub_per_user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Append-only triggers on session_events and audit_log raise on UPDATE/DELETE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require_clinical_approval trigger blocks publishing without an approving review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`alembic downgrade base` then `upgrade head` succeeds on an empty database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testcontainers Postgres; one test per constraint asserting it actually rejects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90"/>
        <w:gridCol w:w="2558"/>
        <w:gridCol w:w="5912"/>
      </w:tblGrid>
      <w:tr>
        <w:trPr>
          <w:tblHeader/>
        </w:trPr>
        <w:tc>
          <w:tcPr>
            <w:tcW w:type="dxa" w:w="89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591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2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tables created in order</w:t>
            </w:r>
          </w:p>
        </w:tc>
        <w:tc>
          <w:tcPr>
            <w:tcW w:type="dxa" w:w="5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21 tables</w:t>
            </w:r>
            <w:r>
              <w:rPr>
                <w:color w:val="13272F"/>
                <w:sz w:val="17"/>
                <w:szCs w:val="17"/>
              </w:rPr>
              <w:t xml:space="preserve"> via 001–016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test_every_specified_table_exists</w:t>
            </w:r>
          </w:p>
        </w:tc>
      </w:tr>
      <w:tr>
        <w:trPr>
          <w:tblHeader w:val="false"/>
        </w:trPr>
        <w:tc>
          <w:tcPr>
            <w:tcW w:type="dxa" w:w="8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25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three named constraints</w:t>
            </w:r>
          </w:p>
        </w:tc>
        <w:tc>
          <w:tcPr>
            <w:tcW w:type="dxa" w:w="59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15 constraint tests, each asserting a rejection</w:t>
            </w:r>
          </w:p>
        </w:tc>
      </w:tr>
      <w:tr>
        <w:trPr>
          <w:tblHeader w:val="false"/>
        </w:trPr>
        <w:tc>
          <w:tcPr>
            <w:tcW w:type="dxa" w:w="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2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Append-only triggers raise</w:t>
            </w:r>
          </w:p>
        </w:tc>
        <w:tc>
          <w:tcPr>
            <w:tcW w:type="dxa" w:w="5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 tests — append allowed,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UPDATE</w:t>
            </w:r>
            <w:r>
              <w:rPr>
                <w:color w:val="13272F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DELETE</w:t>
            </w:r>
            <w:r>
              <w:rPr>
                <w:color w:val="13272F"/>
                <w:sz w:val="17"/>
                <w:szCs w:val="17"/>
              </w:rPr>
              <w:t xml:space="preserve"> refused, on both tables</w:t>
            </w:r>
          </w:p>
        </w:tc>
      </w:tr>
      <w:tr>
        <w:trPr>
          <w:tblHeader w:val="false"/>
        </w:trPr>
        <w:tc>
          <w:tcPr>
            <w:tcW w:type="dxa" w:w="8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25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Publication gate blocks</w:t>
            </w:r>
          </w:p>
        </w:tc>
        <w:tc>
          <w:tcPr>
            <w:tcW w:type="dxa" w:w="59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tests incl. a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rejecting</w:t>
            </w:r>
            <w:r>
              <w:rPr>
                <w:color w:val="13272F"/>
                <w:sz w:val="17"/>
                <w:szCs w:val="17"/>
              </w:rPr>
              <w:t xml:space="preserve"> review not permitting publication</w:t>
            </w:r>
          </w:p>
        </w:tc>
      </w:tr>
      <w:tr>
        <w:trPr>
          <w:tblHeader w:val="false"/>
        </w:trPr>
        <w:tc>
          <w:tcPr>
            <w:tcW w:type="dxa" w:w="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</w:t>
            </w:r>
          </w:p>
        </w:tc>
        <w:tc>
          <w:tcPr>
            <w:tcW w:type="dxa" w:w="2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downgrade base</w:t>
            </w:r>
            <w:r>
              <w:rPr>
                <w:color w:val="13272F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upgrade head</w:t>
            </w:r>
          </w:p>
        </w:tc>
        <w:tc>
          <w:tcPr>
            <w:tcW w:type="dxa" w:w="5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test_downgrade_to_base_then_upgrade_again</w:t>
            </w:r>
          </w:p>
        </w:tc>
      </w:tr>
      <w:tr>
        <w:trPr>
          <w:tblHeader w:val="false"/>
        </w:trPr>
        <w:tc>
          <w:tcPr>
            <w:tcW w:type="dxa" w:w="8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25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One test per constraint</w:t>
            </w:r>
          </w:p>
        </w:tc>
        <w:tc>
          <w:tcPr>
            <w:tcW w:type="dxa" w:w="59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37 tests</w:t>
            </w:r>
            <w:r>
              <w:rPr>
                <w:color w:val="13272F"/>
                <w:sz w:val="17"/>
                <w:szCs w:val="17"/>
              </w:rPr>
              <w:t xml:space="preserve">, all asserting refusal rather than existence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What was built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alembic.ini                     hand-written migrations, not autogenerate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migrations/env.py               URL from DATABASE_URL, not from alembic.ini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migrations/versions/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001_extensions       pgcrypto, citext, vector, pg_trgm + the auth stubs (§5.3)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002_functions        set_updated_at, forbid_mutation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003_enums            all 6 enum types, together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004_profiles         profiles + updated_at trigger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005_content_master   examinations, investigations, topic_lexicon, topic_phrases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006_cases            cases, case_versions, clinical_reviews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007_case_publish_gate  require_clinical_approval — must follow 006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008_engine_versions  engine_versions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009_sessions         sessions + owner_is_exclusive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010_session_events   session_events + append-only trigger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011_session_results  session_results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012_feedback         feedback_texts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013_commerce         subscriptions + one_active_sub_per_user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014_progress         user_progress, user_case_history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015_ops              llm_calls, leakage_flags, idempotency_keys, audit_log,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feature_flags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016_rls              5 policies, RLS on 9 tables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nidan/infra/db/models.py        SQLAlchemy metadata (deliberately thin — §6.4)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tests/db/                       37 tests, real Postgres in a container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4.1 · The SQL is the specification's, not mine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§4–7 contains complete DDL. Rather than retype it — which invites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silent transcription drift from the contract — the SQL blocks were **extracted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programmatically** from the document and embedded in the migrations.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migration says so: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i/>
          <w:iCs/>
          <w:color w:val="13272F"/>
          <w:sz w:val="20"/>
          <w:szCs w:val="20"/>
        </w:rPr>
        <w:t xml:space="preserve">SQL is verbatim from the specification. Where they diverge, the specification is the contract and this file is the bug.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4.2 · Why hand-written rather than autogenerate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§9.1 requires it, and the reason is concrete. Alembic's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autogenerate cannot express partial indexes,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CHECK</w:t>
      </w:r>
      <w:r>
        <w:rPr>
          <w:color w:val="13272F"/>
          <w:sz w:val="20"/>
          <w:szCs w:val="20"/>
        </w:rPr>
        <w:t xml:space="preserve"> constraints, triggers 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RLS policies — and having failed to express them, it would **drop them on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next revision** without comment. Every guarantee this task exists to create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exactly that category.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4.3 · Real Postgres, not SQLite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property under test is a PostgreSQL feature: partial unique indexes,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plpgsql</w:t>
      </w:r>
      <w:r>
        <w:rPr>
          <w:color w:val="13272F"/>
          <w:sz w:val="20"/>
          <w:szCs w:val="20"/>
        </w:rPr>
        <w:t xml:space="preserve"> triggers, row-level security, enum types. SQLite has none of them, so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test there would pass while proving nothing.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container starts once per session; each test runs in a transaction that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rolled back. Tests neither wait for 16 migrations nor see each other's rows.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Where we diverged from the specification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5.1 · 16 migrations, not 18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task says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001..018</w:t>
      </w:r>
      <w:r>
        <w:rPr>
          <w:color w:val="13272F"/>
          <w:sz w:val="20"/>
          <w:szCs w:val="20"/>
        </w:rPr>
        <w:t xml:space="preserve">. Migrations </w:t>
      </w:r>
      <w:r>
        <w:rPr>
          <w:b/>
          <w:bCs/>
          <w:color w:val="13272F"/>
          <w:sz w:val="20"/>
          <w:szCs w:val="20"/>
        </w:rPr>
        <w:t xml:space="preserve">017 (seed_content)</w:t>
      </w:r>
      <w:r>
        <w:rPr>
          <w:color w:val="13272F"/>
          <w:sz w:val="20"/>
          <w:szCs w:val="20"/>
        </w:rPr>
        <w:t xml:space="preserve"> and **018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(seed_engine)** insert rows — 27 examinations, 86 investigations, 40 topics, 523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phrases, and engine version 1.0.0. That is **T-011's acceptance criteria 1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2**, word for word.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T-010 creates the tables; T-011 fills them. Criterion 1 is about tables,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tables are complete at 016.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5.2 · 21 tables, not 19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task says "all 19 v1 tables".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§4–7 defines </w:t>
      </w:r>
      <w:r>
        <w:rPr>
          <w:b/>
          <w:bCs/>
          <w:color w:val="13272F"/>
          <w:sz w:val="20"/>
          <w:szCs w:val="20"/>
        </w:rPr>
        <w:t xml:space="preserve">21</w:t>
      </w:r>
      <w:r>
        <w:rPr>
          <w:color w:val="13272F"/>
          <w:sz w:val="20"/>
          <w:szCs w:val="20"/>
        </w:rPr>
        <w:t xml:space="preserve">, and 21 were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created. The 19 appears to be a miscount in the task text.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5.3 · Two Supabase objects had to be stubbed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profiles.id REFERENCES auth.users(id)</w:t>
      </w:r>
      <w:r>
        <w:rPr>
          <w:color w:val="13272F"/>
          <w:sz w:val="20"/>
          <w:szCs w:val="20"/>
        </w:rPr>
        <w:t xml:space="preserve"> and every RLS policy calls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auth.uid()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Both are </w:t>
      </w:r>
      <w:r>
        <w:rPr>
          <w:b/>
          <w:bCs/>
          <w:color w:val="13272F"/>
          <w:sz w:val="20"/>
          <w:szCs w:val="20"/>
        </w:rPr>
        <w:t xml:space="preserve">Supabase's</w:t>
      </w:r>
      <w:r>
        <w:rPr>
          <w:color w:val="13272F"/>
          <w:sz w:val="20"/>
          <w:szCs w:val="20"/>
        </w:rPr>
        <w:t xml:space="preserve">, and neither exists in a plain Postgres container — so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without them there is no schema to migrate locally and no way to test RLS 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Migration 001 creates both, guarded so they are a </w:t>
      </w:r>
      <w:r>
        <w:rPr>
          <w:b/>
          <w:bCs/>
          <w:color w:val="13272F"/>
          <w:sz w:val="20"/>
          <w:szCs w:val="20"/>
        </w:rPr>
        <w:t xml:space="preserve">no-op on real Supabase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SCHEMA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...);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auth.uid()</w:t>
      </w:r>
      <w:r>
        <w:rPr>
          <w:color w:val="13272F"/>
          <w:sz w:val="20"/>
          <w:szCs w:val="20"/>
        </w:rPr>
        <w:t xml:space="preserve"> needed more care, because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 FUNCTION</w:t>
      </w:r>
      <w:r>
        <w:rPr>
          <w:color w:val="13272F"/>
          <w:sz w:val="20"/>
          <w:szCs w:val="20"/>
        </w:rPr>
        <w:t xml:space="preserve"> has 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IF NOT EXISTS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$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$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BEGIN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pg_proc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pg_namespace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pronamespace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nspname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'auth'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'uid'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FUNCTION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$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$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NULLIF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current_setting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'request.jwt.claim.sub'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$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$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LANGUAGE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sql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END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$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$;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Deliberately not `CREATE OR REPLACE`.</w:t>
      </w:r>
      <w:r>
        <w:rPr>
          <w:color w:val="13272F"/>
          <w:sz w:val="20"/>
          <w:szCs w:val="20"/>
        </w:rPr>
        <w:t xml:space="preserve"> On real Supabase that would overwrite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their authentication function with this stub — a security incident, not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convenience.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body matches Supabase's own, which is what makes RLS testable locally: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LOCAL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jwt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claim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sub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'&lt;uuid&gt;'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Without that, the policies could only ever have been verified in production.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5.4 · `set_updated_at` triggers are not in the spec's DDL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§2.7 states the rule — </w:t>
      </w:r>
      <w:r>
        <w:rPr>
          <w:i/>
          <w:iCs/>
          <w:color w:val="13272F"/>
          <w:sz w:val="20"/>
          <w:szCs w:val="20"/>
        </w:rPr>
        <w:t xml:space="preserve">"applied to every table carrying `updated_at`"</w:t>
      </w:r>
      <w:r>
        <w:rPr>
          <w:color w:val="13272F"/>
          <w:sz w:val="20"/>
          <w:szCs w:val="20"/>
        </w:rPr>
        <w:t xml:space="preserve"> — but no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 TABLE</w:t>
      </w:r>
      <w:r>
        <w:rPr>
          <w:color w:val="13272F"/>
          <w:sz w:val="20"/>
          <w:szCs w:val="20"/>
        </w:rPr>
        <w:t xml:space="preserve"> block wires it. Eight tables carry the column; eight triggers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were added. The specification states the intent and leaves the wiring to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implementation, which is reasonable, but it means the DDL blocks are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complete on their own.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5.5 · `models.py` is deliberately thin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task lists it, and it exists, but it holds only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MetaData</w:t>
      </w:r>
      <w:r>
        <w:rPr>
          <w:color w:val="13272F"/>
          <w:sz w:val="20"/>
          <w:szCs w:val="20"/>
        </w:rPr>
        <w:t xml:space="preserve"> with a naming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convention. </w:t>
      </w:r>
      <w:r>
        <w:rPr>
          <w:b/>
          <w:bCs/>
          <w:color w:val="13272F"/>
          <w:sz w:val="20"/>
          <w:szCs w:val="20"/>
        </w:rPr>
        <w:t xml:space="preserve">The migrations are the source of truth.</w:t>
      </w:r>
      <w:r>
        <w:rPr>
          <w:color w:val="13272F"/>
          <w:sz w:val="20"/>
          <w:szCs w:val="20"/>
        </w:rPr>
        <w:t xml:space="preserve"> A full set of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SQLAlchemy models would duplicate 21 tables, and duplication drifts.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models the repository layer needs are </w:t>
      </w:r>
      <w:r>
        <w:rPr>
          <w:b/>
          <w:bCs/>
          <w:color w:val="13272F"/>
          <w:sz w:val="20"/>
          <w:szCs w:val="20"/>
        </w:rPr>
        <w:t xml:space="preserve">T-012's</w:t>
      </w:r>
      <w:r>
        <w:rPr>
          <w:color w:val="13272F"/>
          <w:sz w:val="20"/>
          <w:szCs w:val="20"/>
        </w:rPr>
        <w:t xml:space="preserve"> work, and the file's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docstring says a drift test should come with them.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Problems hit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6.1 · `op.execute` reads a comment as a bind parameter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sqlalchemy.exc.StatementError: A value is required for bind parameter '0'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spec's DDL documents a JSONB shape in a SQL comment: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{"anchoring":{"last10":0.2,"prev10":0.5},...}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SQLAlchemy parses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:0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:5</w:t>
      </w:r>
      <w:r>
        <w:rPr>
          <w:color w:val="13272F"/>
          <w:sz w:val="20"/>
          <w:szCs w:val="20"/>
        </w:rPr>
        <w:t xml:space="preserve"> as named bind parameters — inside a comment,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 TABLE</w:t>
      </w:r>
      <w:r>
        <w:rPr>
          <w:color w:val="13272F"/>
          <w:sz w:val="20"/>
          <w:szCs w:val="20"/>
        </w:rPr>
        <w:t xml:space="preserve">. Raw DDL must reach the driver uninterpreted, so every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migration uses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op.get_bind().exec_driver_sql(...)</w:t>
      </w:r>
      <w:r>
        <w:rPr>
          <w:color w:val="13272F"/>
          <w:sz w:val="20"/>
          <w:szCs w:val="20"/>
        </w:rPr>
        <w:t xml:space="preserve"> instead.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6.2 · …and then psycopg reads `%` as a placeholder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Switching drivers swapped one escaping problem for another: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psycopg.ProgrammingError: incomplete placeholder: '%';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if you want to use '%' as an operator you can double it up, i.e. use '%%'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occurrences, both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RAISE EXCEPTION</w:t>
      </w:r>
      <w:r>
        <w:rPr>
          <w:color w:val="13272F"/>
          <w:sz w:val="20"/>
          <w:szCs w:val="20"/>
        </w:rPr>
        <w:t xml:space="preserve"> format specifiers: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EXCEPTION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'Table % is append-only'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TG_TABLE_NAME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Doubled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%%</w:t>
      </w:r>
      <w:r>
        <w:rPr>
          <w:color w:val="13272F"/>
          <w:sz w:val="20"/>
          <w:szCs w:val="20"/>
        </w:rPr>
        <w:t xml:space="preserve">; psycopg unescapes before sending, so the stored function body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unchanged. </w:t>
      </w:r>
      <w:r>
        <w:rPr>
          <w:b/>
          <w:bCs/>
          <w:color w:val="13272F"/>
          <w:sz w:val="20"/>
          <w:szCs w:val="20"/>
        </w:rPr>
        <w:t xml:space="preserve">The two problems have opposite fixes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op.execute</w:t>
      </w:r>
      <w:r>
        <w:rPr>
          <w:color w:val="13272F"/>
          <w:sz w:val="20"/>
          <w:szCs w:val="20"/>
        </w:rPr>
        <w:t xml:space="preserve"> chokes on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: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exec_driver_sql</w:t>
      </w:r>
      <w:r>
        <w:rPr>
          <w:color w:val="13272F"/>
          <w:sz w:val="20"/>
          <w:szCs w:val="20"/>
        </w:rPr>
        <w:t xml:space="preserve"> chokes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%</w:t>
      </w:r>
      <w:r>
        <w:rPr>
          <w:color w:val="13272F"/>
          <w:sz w:val="20"/>
          <w:szCs w:val="20"/>
        </w:rPr>
        <w:t xml:space="preserve"> — which is worth knowing before adding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migration containing either character.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6.3 · An edit that silently did nothing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Inserting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auth.uid()</w:t>
      </w:r>
      <w:r>
        <w:rPr>
          <w:color w:val="13272F"/>
          <w:sz w:val="20"/>
          <w:szCs w:val="20"/>
        </w:rPr>
        <w:t xml:space="preserve"> stub into migration 001 appeared to succeed and did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not. The edit matched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op.execute(</w:t>
      </w:r>
      <w:r>
        <w:rPr>
          <w:color w:val="13272F"/>
          <w:sz w:val="20"/>
          <w:szCs w:val="20"/>
        </w:rPr>
        <w:t xml:space="preserve">, but 001 had already been converted to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exec_driver_sql</w:t>
      </w:r>
      <w:r>
        <w:rPr>
          <w:color w:val="13272F"/>
          <w:sz w:val="20"/>
          <w:szCs w:val="20"/>
        </w:rPr>
        <w:t xml:space="preserve"> — so the upgrade half never applied while the downgrade half,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matched a different pattern, did.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Caught by the next run failing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auth.uid() does not exist</w:t>
      </w:r>
      <w:r>
        <w:rPr>
          <w:color w:val="13272F"/>
          <w:sz w:val="20"/>
          <w:szCs w:val="20"/>
        </w:rPr>
        <w:t xml:space="preserve">. **A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string-replacement edit that finds nothing should be an error, not a silent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no-op** — the same class of mistake as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sed</w:t>
      </w:r>
      <w:r>
        <w:rPr>
          <w:color w:val="13272F"/>
          <w:sz w:val="20"/>
          <w:szCs w:val="20"/>
        </w:rPr>
        <w:t xml:space="preserve"> that missed an indented import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T-001.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6.4 · 37 tests skipped, which looked like a failure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sssssssssssssssssssssssssssssssssssss   37 skipped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Desktop was closed. The fixture skips rather than fails, which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correct — a suite should not fail because of a missing local daemon — but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wall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</w:t>
      </w:r>
      <w:r>
        <w:rPr>
          <w:color w:val="13272F"/>
          <w:sz w:val="20"/>
          <w:szCs w:val="20"/>
        </w:rPr>
        <w:t xml:space="preserve"> reads as breakage.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Worth knowing: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</w:t>
      </w:r>
      <w:r>
        <w:rPr>
          <w:color w:val="13272F"/>
          <w:sz w:val="20"/>
          <w:szCs w:val="20"/>
        </w:rPr>
        <w:t xml:space="preserve"> without Docker gives 293 passed, 37 skipped. That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healthy, not broken.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37 passed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330 passed, coverage 99.63%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ruff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mypy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nidan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PASS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PASS: 94.4%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Against a real container: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tables   (21)  audit_log, case_versions, cases, clinical_reviews,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engine_versions, examinations, feature_flags, feedback_texts,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idempotency_keys, investigations, leakage_flags, llm_calls,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profiles, session_events, session_results, sessions,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subscriptions, topic_lexicon, topic_phrases,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user_case_history, user_progress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triggers (11)  2 append-only, 8 set_updated_at, 1 publication gate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policies ( 5)  own_profile, own_sessions, own_session_events,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own_session_results, read_published_cases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RLS on   ( 9)  and case_versions, which needs it for the read policy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alembic upgrade head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downgrade base</w:t>
      </w:r>
      <w:r>
        <w:rPr>
          <w:color w:val="13272F"/>
          <w:sz w:val="20"/>
          <w:szCs w:val="20"/>
        </w:rPr>
        <w:t xml:space="preserve"> both succeed, repeatedly.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What this changes for you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schema is code. The tables are what happens when you run it somewhere.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the database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alembic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upgrade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create every table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alembic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downgrade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remove them again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exec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psql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nidan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nidan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Inside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psql</w:t>
      </w:r>
      <w:r>
        <w:rPr>
          <w:color w:val="13272F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\dt</w:t>
      </w:r>
      <w:r>
        <w:rPr>
          <w:color w:val="13272F"/>
          <w:sz w:val="20"/>
          <w:szCs w:val="20"/>
        </w:rPr>
        <w:t xml:space="preserve"> lists tables,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\d sessions</w:t>
      </w:r>
      <w:r>
        <w:rPr>
          <w:color w:val="13272F"/>
          <w:sz w:val="20"/>
          <w:szCs w:val="20"/>
        </w:rPr>
        <w:t xml:space="preserve"> shows one in full. `\d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session_events` shows the append-only trigger — the guarantee, visible.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Deploying to Supabase later is the same command pointed elsewhere: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DATABASE_URL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"postgresql://...supabase.co:5432/postgres"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alembic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upgrade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the entire argument for migrations: one definition, applied identically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a laptop, to CI's throwaway container, and to production.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453"/>
        <w:gridCol w:w="2907"/>
      </w:tblGrid>
      <w:tr>
        <w:trPr>
          <w:tblHeader/>
        </w:trPr>
        <w:tc>
          <w:tcPr>
            <w:tcW w:type="dxa" w:w="64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29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64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Tables are empty.</w:t>
            </w:r>
            <w:r>
              <w:rPr>
                <w:color w:val="13272F"/>
                <w:sz w:val="17"/>
                <w:szCs w:val="17"/>
              </w:rPr>
              <w:t xml:space="preserve"> No examinations, investigations, topics or engine version</w:t>
            </w:r>
          </w:p>
        </w:tc>
        <w:tc>
          <w:tcPr>
            <w:tcW w:type="dxa" w:w="29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T-011</w:t>
            </w:r>
            <w:r>
              <w:rPr>
                <w:color w:val="13272F"/>
                <w:sz w:val="17"/>
                <w:szCs w:val="17"/>
              </w:rPr>
              <w:t xml:space="preserve"> (migrations 017–018)</w:t>
            </w:r>
          </w:p>
        </w:tc>
      </w:tr>
      <w:tr>
        <w:trPr>
          <w:tblHeader w:val="false"/>
        </w:trPr>
        <w:tc>
          <w:tcPr>
            <w:tcW w:type="dxa" w:w="64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`models.py` holds only metadata.</w:t>
            </w:r>
            <w:r>
              <w:rPr>
                <w:color w:val="13272F"/>
                <w:sz w:val="17"/>
                <w:szCs w:val="17"/>
              </w:rPr>
              <w:t xml:space="preserve"> No table objects to query</w:t>
            </w:r>
          </w:p>
        </w:tc>
        <w:tc>
          <w:tcPr>
            <w:tcW w:type="dxa" w:w="29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T-012</w:t>
            </w:r>
            <w:r>
              <w:rPr>
                <w:color w:val="13272F"/>
                <w:sz w:val="17"/>
                <w:szCs w:val="17"/>
              </w:rPr>
              <w:t xml:space="preserve">, which should add a drift test against a migrated database</w:t>
            </w:r>
          </w:p>
        </w:tc>
      </w:tr>
      <w:tr>
        <w:trPr>
          <w:tblHeader w:val="false"/>
        </w:trPr>
        <w:tc>
          <w:tcPr>
            <w:tcW w:type="dxa" w:w="64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Nothing in the app reads the database</w:t>
            </w:r>
          </w:p>
        </w:tc>
        <w:tc>
          <w:tcPr>
            <w:tcW w:type="dxa" w:w="29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T-012, T-013</w:t>
            </w:r>
          </w:p>
        </w:tc>
      </w:tr>
      <w:tr>
        <w:trPr>
          <w:tblHeader w:val="false"/>
        </w:trPr>
        <w:tc>
          <w:tcPr>
            <w:tcW w:type="dxa" w:w="64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RLS is tested via the local `auth.uid()` stub.</w:t>
            </w:r>
            <w:r>
              <w:rPr>
                <w:color w:val="13272F"/>
                <w:sz w:val="17"/>
                <w:szCs w:val="17"/>
              </w:rPr>
              <w:t xml:space="preserve"> Behaviour on real Supabase is assumed, not observed</w:t>
            </w:r>
          </w:p>
        </w:tc>
        <w:tc>
          <w:tcPr>
            <w:tcW w:type="dxa" w:w="29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first Supabase deployment</w:t>
            </w:r>
          </w:p>
        </w:tc>
      </w:tr>
      <w:tr>
        <w:trPr>
          <w:tblHeader w:val="false"/>
        </w:trPr>
        <w:tc>
          <w:tcPr>
            <w:tcW w:type="dxa" w:w="64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`auth.users` stub is minimal</w:t>
            </w:r>
            <w:r>
              <w:rPr>
                <w:color w:val="13272F"/>
                <w:sz w:val="17"/>
                <w:szCs w:val="17"/>
              </w:rPr>
              <w:t xml:space="preserve"> — id, email, created_at. Real Supabase has far more</w:t>
            </w:r>
          </w:p>
        </w:tc>
        <w:tc>
          <w:tcPr>
            <w:tcW w:type="dxa" w:w="29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 by design</w:t>
            </w:r>
          </w:p>
        </w:tc>
      </w:tr>
      <w:tr>
        <w:trPr>
          <w:tblHeader w:val="false"/>
        </w:trPr>
        <w:tc>
          <w:tcPr>
            <w:tcW w:type="dxa" w:w="64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`docker-compose.yml` has no `name:`</w:t>
            </w:r>
            <w:r>
              <w:rPr>
                <w:color w:val="13272F"/>
                <w:sz w:val="17"/>
                <w:szCs w:val="17"/>
              </w:rPr>
              <w:t xml:space="preserve">, so the Compose project is still derived from the directory</w:t>
            </w:r>
          </w:p>
        </w:tc>
        <w:tc>
          <w:tcPr>
            <w:tcW w:type="dxa" w:w="29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unassigned, one line</w:t>
            </w:r>
          </w:p>
        </w:tc>
      </w:tr>
      <w:tr>
        <w:trPr>
          <w:tblHeader w:val="false"/>
        </w:trPr>
        <w:tc>
          <w:tcPr>
            <w:tcW w:type="dxa" w:w="64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`alembic.ini` is not wired into CI.</w:t>
            </w:r>
            <w:r>
              <w:rPr>
                <w:color w:val="13272F"/>
                <w:sz w:val="17"/>
                <w:szCs w:val="17"/>
              </w:rPr>
              <w:t xml:space="preserve"> Migrations are tested by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tests/db</w:t>
            </w:r>
            <w:r>
              <w:rPr>
                <w:color w:val="13272F"/>
                <w:sz w:val="17"/>
                <w:szCs w:val="17"/>
              </w:rPr>
              <w:t xml:space="preserve">, but CI never runs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upgrade head</w:t>
            </w:r>
            <w:r>
              <w:rPr>
                <w:color w:val="13272F"/>
                <w:sz w:val="17"/>
                <w:szCs w:val="17"/>
              </w:rPr>
              <w:t xml:space="preserve"> against a fresh database as a deploy would</w:t>
            </w:r>
          </w:p>
        </w:tc>
        <w:tc>
          <w:tcPr>
            <w:tcW w:type="dxa" w:w="29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worth folding into T-012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alembic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downgrade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if applied to a database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96a795c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migrations are additive and the application does not read the database, so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reverting affects nothing that runs today.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Next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T-011 · Seed content and `openapi.yaml` skeleton</w:t>
      </w:r>
      <w:r>
        <w:rPr>
          <w:color w:val="13272F"/>
          <w:sz w:val="20"/>
          <w:szCs w:val="20"/>
        </w:rPr>
        <w:t xml:space="preserve"> (2 days) — migrations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017–018, seeding the master lists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  <w:r>
        <w:rPr>
          <w:color w:val="13272F"/>
          <w:sz w:val="20"/>
          <w:szCs w:val="20"/>
        </w:rPr>
        <w:t xml:space="preserve">, plus the OpenAPI skeleton.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marks it </w:t>
      </w:r>
      <w:r>
        <w:rPr>
          <w:b/>
          <w:bCs/>
          <w:color w:val="13272F"/>
          <w:sz w:val="20"/>
          <w:szCs w:val="20"/>
        </w:rPr>
        <w:t xml:space="preserve">sync point S-1</w:t>
      </w:r>
      <w:r>
        <w:rPr>
          <w:color w:val="13272F"/>
          <w:sz w:val="20"/>
          <w:szCs w:val="20"/>
        </w:rPr>
        <w:t xml:space="preserve">: it unblocks the frontend track,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plan says </w:t>
      </w:r>
      <w:r>
        <w:rPr>
          <w:i/>
          <w:iCs/>
          <w:color w:val="13272F"/>
          <w:sz w:val="20"/>
          <w:szCs w:val="20"/>
        </w:rPr>
        <w:t xml:space="preserve">"do not let this slip."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also migrates the 5 existing cases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</w:t>
      </w:r>
      <w:r>
        <w:rPr>
          <w:color w:val="13272F"/>
          <w:sz w:val="20"/>
          <w:szCs w:val="20"/>
        </w:rPr>
        <w:t xml:space="preserve"> as v1 drafts —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first time clinical content lives in the database rather than in a 2,421-line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Python file, and the step that makes the case editor (T-021) possible.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12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2026-09-12T08:20:38.990Z</dcterms:created>
  <dcterms:modified xsi:type="dcterms:W3CDTF">2026-09-12T08:20:38.995Z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