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pPr>
      <w:r>
        <w:rPr>
          <w:b/>
          <w:bCs/>
          <w:color w:val="B3651F"/>
          <w:spacing w:val="60"/>
          <w:sz w:val="19"/>
          <w:szCs w:val="19"/>
        </w:rPr>
        <w:t xml:space="preserve">PRODUCT REQUIREMENTS DOCUMENT</w:t>
      </w:r>
    </w:p>
    <w:p>
      <w:pPr>
        <w:spacing w:after="100"/>
      </w:pPr>
      <w:r>
        <w:rPr>
          <w:rFonts w:ascii="Georgia" w:cs="Georgia" w:eastAsia="Georgia" w:hAnsi="Georgia"/>
          <w:b/>
          <w:bCs/>
          <w:color w:val="13272F"/>
          <w:sz w:val="56"/>
          <w:szCs w:val="56"/>
        </w:rPr>
        <w:t xml:space="preserve">PRD</w:t>
      </w:r>
    </w:p>
    <w:p>
      <w:pPr>
        <w:spacing w:after="340"/>
      </w:pPr>
      <w:r>
        <w:rPr>
          <w:rFonts w:ascii="Georgia" w:cs="Georgia" w:eastAsia="Georgia" w:hAnsi="Georgia"/>
          <w:color w:val="1F7A8C"/>
          <w:sz w:val="24"/>
          <w:szCs w:val="24"/>
        </w:rPr>
        <w:t xml:space="preserve">VPSim — Bias-Aware Virtual Patient Simulator</w:t>
      </w:r>
    </w:p>
    <w:p>
      <w:pPr>
        <w:pBdr>
          <w:bottom w:val="single" w:color="B3651F" w:sz="12" w:space="6"/>
        </w:pBdr>
        <w:spacing w:after="420"/>
      </w:pPr>
      <w:r>
        <w:t xml:space="preserve"/>
      </w:r>
    </w:p>
    <w:p>
      <w:pPr>
        <w:spacing w:after="110"/>
      </w:pPr>
      <w:r>
        <w:rPr>
          <w:rFonts w:ascii="Consolas" w:cs="Consolas" w:eastAsia="Consolas" w:hAnsi="Consolas"/>
          <w:b/>
          <w:bCs/>
          <w:color w:val="5F7A85"/>
          <w:sz w:val="19"/>
          <w:szCs w:val="19"/>
        </w:rPr>
        <w:t xml:space="preserve">Authors       </w:t>
      </w:r>
      <w:r>
        <w:rPr>
          <w:color w:val="13272F"/>
          <w:sz w:val="21"/>
          <w:szCs w:val="21"/>
        </w:rPr>
        <w:t xml:space="preserve">Vraj Patel (202301408) · Yogesh Bagotia (202301114)</w:t>
      </w:r>
    </w:p>
    <w:p>
      <w:pPr>
        <w:spacing w:after="110"/>
      </w:pPr>
      <w:r>
        <w:rPr>
          <w:rFonts w:ascii="Consolas" w:cs="Consolas" w:eastAsia="Consolas" w:hAnsi="Consolas"/>
          <w:b/>
          <w:bCs/>
          <w:color w:val="5F7A85"/>
          <w:sz w:val="19"/>
          <w:szCs w:val="19"/>
        </w:rPr>
        <w:t xml:space="preserve">Mentor        </w:t>
      </w:r>
      <w:r>
        <w:rPr>
          <w:color w:val="13272F"/>
          <w:sz w:val="21"/>
          <w:szCs w:val="21"/>
        </w:rPr>
        <w:t xml:space="preserve">Abhishek Gupta</w:t>
      </w:r>
    </w:p>
    <w:p>
      <w:pPr>
        <w:spacing w:after="110"/>
      </w:pPr>
      <w:r>
        <w:rPr>
          <w:rFonts w:ascii="Consolas" w:cs="Consolas" w:eastAsia="Consolas" w:hAnsi="Consolas"/>
          <w:b/>
          <w:bCs/>
          <w:color w:val="5F7A85"/>
          <w:sz w:val="19"/>
          <w:szCs w:val="19"/>
        </w:rPr>
        <w:t xml:space="preserve">Institution   </w:t>
      </w:r>
      <w:r>
        <w:rPr>
          <w:color w:val="13272F"/>
          <w:sz w:val="21"/>
          <w:szCs w:val="21"/>
        </w:rPr>
        <w:t xml:space="preserve">DAU (Dhirubhai Ambani University), Gandhinagar</w:t>
      </w:r>
    </w:p>
    <w:p>
      <w:pPr>
        <w:spacing w:after="110"/>
      </w:pPr>
      <w:r>
        <w:rPr>
          <w:rFonts w:ascii="Consolas" w:cs="Consolas" w:eastAsia="Consolas" w:hAnsi="Consolas"/>
          <w:b/>
          <w:bCs/>
          <w:color w:val="5F7A85"/>
          <w:sz w:val="19"/>
          <w:szCs w:val="19"/>
        </w:rPr>
        <w:t xml:space="preserve">Status        </w:t>
      </w:r>
      <w:r>
        <w:rPr>
          <w:color w:val="13272F"/>
          <w:sz w:val="21"/>
          <w:szCs w:val="21"/>
        </w:rPr>
        <w:t xml:space="preserve">Draft v1.1 — 8 decisions pending sign-off</w:t>
      </w:r>
    </w:p>
    <w:p>
      <w:pPr>
        <w:spacing w:after="110"/>
      </w:pPr>
      <w:r>
        <w:rPr>
          <w:rFonts w:ascii="Consolas" w:cs="Consolas" w:eastAsia="Consolas" w:hAnsi="Consolas"/>
          <w:b/>
          <w:bCs/>
          <w:color w:val="5F7A85"/>
          <w:sz w:val="19"/>
          <w:szCs w:val="19"/>
        </w:rPr>
        <w:t xml:space="preserve">Part of       </w:t>
      </w:r>
      <w:r>
        <w:rPr>
          <w:color w:val="13272F"/>
          <w:sz w:val="21"/>
          <w:szCs w:val="21"/>
        </w:rPr>
        <w:t xml:space="preserve">Build specification — 6 documents + ADR log</w:t>
      </w:r>
    </w:p>
    <w:p>
      <w:r>
        <w:br w:type="page"/>
      </w:r>
    </w:p>
    <w:p>
      <w:pPr>
        <w:pStyle w:val="Heading1"/>
        <w:pBdr>
          <w:bottom w:val="single" w:color="1F7A8C" w:sz="8" w:space="6"/>
        </w:pBdr>
        <w:spacing w:after="240"/>
      </w:pPr>
      <w:r>
        <w:rPr>
          <w:rFonts w:ascii="Georgia" w:cs="Georgia" w:eastAsia="Georgia" w:hAnsi="Georgia"/>
          <w:b/>
          <w:bCs/>
          <w:color w:val="13272F"/>
          <w:sz w:val="34"/>
          <w:szCs w:val="3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 Document control</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35"/>
        <w:gridCol w:w="7925"/>
      </w:tblGrid>
      <w:tr>
        <w:trPr>
          <w:tblHeader/>
        </w:trPr>
        <w:tc>
          <w:tcPr>
            <w:tcW w:type="dxa" w:w="1435"/>
            <w:shd w:fill="13272F" w:val="clear"/>
            <w:tcMar>
              <w:top w:type="dxa" w:w="70"/>
              <w:left w:type="dxa" w:w="110"/>
              <w:bottom w:type="dxa" w:w="70"/>
              <w:right w:type="dxa" w:w="110"/>
            </w:tcMar>
          </w:tcPr>
          <w:p>
            <w:pPr>
              <w:spacing w:after="0" w:before="0"/>
            </w:pPr>
            <w:r>
              <w:rPr>
                <w:b/>
                <w:bCs/>
                <w:color w:val="FFFFFF"/>
                <w:sz w:val="17"/>
                <w:szCs w:val="17"/>
              </w:rPr>
              <w:t xml:space="preserve">Field</w:t>
            </w:r>
          </w:p>
        </w:tc>
        <w:tc>
          <w:tcPr>
            <w:tcW w:type="dxa" w:w="7925"/>
            <w:shd w:fill="13272F" w:val="clear"/>
            <w:tcMar>
              <w:top w:type="dxa" w:w="70"/>
              <w:left w:type="dxa" w:w="110"/>
              <w:bottom w:type="dxa" w:w="70"/>
              <w:right w:type="dxa" w:w="110"/>
            </w:tcMar>
          </w:tcPr>
          <w:p>
            <w:pPr>
              <w:spacing w:after="0" w:before="0"/>
            </w:pPr>
            <w:r>
              <w:rPr>
                <w:b/>
                <w:bCs/>
                <w:color w:val="FFFFFF"/>
                <w:sz w:val="17"/>
                <w:szCs w:val="17"/>
              </w:rPr>
              <w:t xml:space="preserve">Value</w:t>
            </w:r>
          </w:p>
        </w:tc>
      </w:tr>
      <w:tr>
        <w:trPr>
          <w:tblHeader w:val="false"/>
        </w:trPr>
        <w:tc>
          <w:tcPr>
            <w:tcW w:type="dxa" w:w="1435"/>
            <w:shd w:fill="FFFFFF" w:val="clear"/>
            <w:tcMar>
              <w:top w:type="dxa" w:w="70"/>
              <w:left w:type="dxa" w:w="110"/>
              <w:bottom w:type="dxa" w:w="70"/>
              <w:right w:type="dxa" w:w="110"/>
            </w:tcMar>
          </w:tcPr>
          <w:p>
            <w:pPr>
              <w:spacing w:after="0" w:before="0"/>
            </w:pPr>
            <w:r>
              <w:rPr>
                <w:b/>
                <w:bCs/>
                <w:color w:val="13272F"/>
                <w:sz w:val="17"/>
                <w:szCs w:val="17"/>
              </w:rPr>
              <w:t xml:space="preserve">Document</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VPSim Product Requirements Document</w:t>
            </w:r>
          </w:p>
        </w:tc>
      </w:tr>
      <w:tr>
        <w:trPr>
          <w:tblHeader w:val="false"/>
        </w:trPr>
        <w:tc>
          <w:tcPr>
            <w:tcW w:type="dxa" w:w="1435"/>
            <w:shd w:fill="F7FAFB" w:val="clear"/>
            <w:tcMar>
              <w:top w:type="dxa" w:w="70"/>
              <w:left w:type="dxa" w:w="110"/>
              <w:bottom w:type="dxa" w:w="70"/>
              <w:right w:type="dxa" w:w="110"/>
            </w:tcMar>
          </w:tcPr>
          <w:p>
            <w:pPr>
              <w:spacing w:after="0" w:before="0"/>
            </w:pPr>
            <w:r>
              <w:rPr>
                <w:b/>
                <w:bCs/>
                <w:color w:val="13272F"/>
                <w:sz w:val="17"/>
                <w:szCs w:val="17"/>
              </w:rPr>
              <w:t xml:space="preserve">Version</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v1.0</w:t>
            </w:r>
          </w:p>
        </w:tc>
      </w:tr>
      <w:tr>
        <w:trPr>
          <w:tblHeader w:val="false"/>
        </w:trPr>
        <w:tc>
          <w:tcPr>
            <w:tcW w:type="dxa" w:w="1435"/>
            <w:shd w:fill="FFFFFF" w:val="clear"/>
            <w:tcMar>
              <w:top w:type="dxa" w:w="70"/>
              <w:left w:type="dxa" w:w="110"/>
              <w:bottom w:type="dxa" w:w="70"/>
              <w:right w:type="dxa" w:w="110"/>
            </w:tcMar>
          </w:tcPr>
          <w:p>
            <w:pPr>
              <w:spacing w:after="0" w:before="0"/>
            </w:pPr>
            <w:r>
              <w:rPr>
                <w:b/>
                <w:bCs/>
                <w:color w:val="13272F"/>
                <w:sz w:val="17"/>
                <w:szCs w:val="17"/>
              </w:rPr>
              <w:t xml:space="preserve">Status</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Draft — awaiting sign-off on §9 pricing and §3.1 persona</w:t>
            </w:r>
          </w:p>
        </w:tc>
      </w:tr>
      <w:tr>
        <w:trPr>
          <w:tblHeader w:val="false"/>
        </w:trPr>
        <w:tc>
          <w:tcPr>
            <w:tcW w:type="dxa" w:w="1435"/>
            <w:shd w:fill="F7FAFB" w:val="clear"/>
            <w:tcMar>
              <w:top w:type="dxa" w:w="70"/>
              <w:left w:type="dxa" w:w="110"/>
              <w:bottom w:type="dxa" w:w="70"/>
              <w:right w:type="dxa" w:w="110"/>
            </w:tcMar>
          </w:tcPr>
          <w:p>
            <w:pPr>
              <w:spacing w:after="0" w:before="0"/>
            </w:pPr>
            <w:r>
              <w:rPr>
                <w:b/>
                <w:bCs/>
                <w:color w:val="13272F"/>
                <w:sz w:val="17"/>
                <w:szCs w:val="17"/>
              </w:rPr>
              <w:t xml:space="preserve">Owners</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Vraj Patel, Yogesh Bagotia</w:t>
            </w:r>
          </w:p>
        </w:tc>
      </w:tr>
      <w:tr>
        <w:trPr>
          <w:tblHeader w:val="false"/>
        </w:trPr>
        <w:tc>
          <w:tcPr>
            <w:tcW w:type="dxa" w:w="1435"/>
            <w:shd w:fill="FFFFFF" w:val="clear"/>
            <w:tcMar>
              <w:top w:type="dxa" w:w="70"/>
              <w:left w:type="dxa" w:w="110"/>
              <w:bottom w:type="dxa" w:w="70"/>
              <w:right w:type="dxa" w:w="110"/>
            </w:tcMar>
          </w:tcPr>
          <w:p>
            <w:pPr>
              <w:spacing w:after="0" w:before="0"/>
            </w:pPr>
            <w:r>
              <w:rPr>
                <w:b/>
                <w:bCs/>
                <w:color w:val="13272F"/>
                <w:sz w:val="17"/>
                <w:szCs w:val="17"/>
              </w:rPr>
              <w:t xml:space="preserve">Last updated</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2026-08-22</w:t>
            </w:r>
          </w:p>
        </w:tc>
      </w:tr>
      <w:tr>
        <w:trPr>
          <w:tblHeader w:val="false"/>
        </w:trPr>
        <w:tc>
          <w:tcPr>
            <w:tcW w:type="dxa" w:w="1435"/>
            <w:shd w:fill="F7FAFB" w:val="clear"/>
            <w:tcMar>
              <w:top w:type="dxa" w:w="70"/>
              <w:left w:type="dxa" w:w="110"/>
              <w:bottom w:type="dxa" w:w="70"/>
              <w:right w:type="dxa" w:w="110"/>
            </w:tcMar>
          </w:tcPr>
          <w:p>
            <w:pPr>
              <w:spacing w:after="0" w:before="0"/>
            </w:pPr>
            <w:r>
              <w:rPr>
                <w:b/>
                <w:bCs/>
                <w:color w:val="13272F"/>
                <w:sz w:val="17"/>
                <w:szCs w:val="17"/>
              </w:rPr>
              <w:t xml:space="preserve">Supersedes</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w:t>
            </w:r>
          </w:p>
        </w:tc>
      </w:tr>
      <w:tr>
        <w:trPr>
          <w:tblHeader w:val="false"/>
        </w:trPr>
        <w:tc>
          <w:tcPr>
            <w:tcW w:type="dxa" w:w="1435"/>
            <w:shd w:fill="FFFFFF" w:val="clear"/>
            <w:tcMar>
              <w:top w:type="dxa" w:w="70"/>
              <w:left w:type="dxa" w:w="110"/>
              <w:bottom w:type="dxa" w:w="70"/>
              <w:right w:type="dxa" w:w="110"/>
            </w:tcMar>
          </w:tcPr>
          <w:p>
            <w:pPr>
              <w:spacing w:after="0" w:before="0"/>
            </w:pPr>
            <w:r>
              <w:rPr>
                <w:b/>
                <w:bCs/>
                <w:color w:val="13272F"/>
                <w:sz w:val="17"/>
                <w:szCs w:val="17"/>
              </w:rPr>
              <w:t xml:space="preserve">Related</w:t>
            </w:r>
          </w:p>
        </w:tc>
        <w:tc>
          <w:tcPr>
            <w:tcW w:type="dxa" w:w="7925"/>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UX_SPEC.md</w:t>
            </w:r>
            <w:r>
              <w:rPr>
                <w:color w:val="13272F"/>
                <w:sz w:val="17"/>
                <w:szCs w:val="17"/>
              </w:rPr>
              <w:t xml:space="preserve"> · </w:t>
            </w:r>
            <w:r>
              <w:rPr>
                <w:rFonts w:ascii="Consolas" w:cs="Consolas" w:eastAsia="Consolas" w:hAnsi="Consolas"/>
                <w:color w:val="B3651F"/>
                <w:sz w:val="15"/>
                <w:szCs w:val="15"/>
              </w:rPr>
              <w:t xml:space="preserve">DATA_MODEL.md</w:t>
            </w:r>
            <w:r>
              <w:rPr>
                <w:color w:val="13272F"/>
                <w:sz w:val="17"/>
                <w:szCs w:val="17"/>
              </w:rPr>
              <w:t xml:space="preserve"> · </w:t>
            </w:r>
            <w:r>
              <w:rPr>
                <w:rFonts w:ascii="Consolas" w:cs="Consolas" w:eastAsia="Consolas" w:hAnsi="Consolas"/>
                <w:color w:val="B3651F"/>
                <w:sz w:val="15"/>
                <w:szCs w:val="15"/>
              </w:rPr>
              <w:t xml:space="preserve">API_CONTRACT.md</w:t>
            </w:r>
            <w:r>
              <w:rPr>
                <w:color w:val="13272F"/>
                <w:sz w:val="17"/>
                <w:szCs w:val="17"/>
              </w:rPr>
              <w:t xml:space="preserve"> · </w:t>
            </w:r>
            <w:r>
              <w:rPr>
                <w:rFonts w:ascii="Consolas" w:cs="Consolas" w:eastAsia="Consolas" w:hAnsi="Consolas"/>
                <w:color w:val="B3651F"/>
                <w:sz w:val="15"/>
                <w:szCs w:val="15"/>
              </w:rPr>
              <w:t xml:space="preserve">TECH_SPEC.md</w:t>
            </w:r>
            <w:r>
              <w:rPr>
                <w:color w:val="13272F"/>
                <w:sz w:val="17"/>
                <w:szCs w:val="17"/>
              </w:rPr>
              <w:t xml:space="preserve"> · </w:t>
            </w:r>
            <w:r>
              <w:rPr>
                <w:rFonts w:ascii="Consolas" w:cs="Consolas" w:eastAsia="Consolas" w:hAnsi="Consolas"/>
                <w:color w:val="B3651F"/>
                <w:sz w:val="15"/>
                <w:szCs w:val="15"/>
              </w:rPr>
              <w:t xml:space="preserve">BUILD_PLAN.md</w:t>
            </w:r>
          </w:p>
        </w:tc>
      </w:tr>
    </w:tbl>
    <w:p>
      <w:pPr>
        <w:spacing w:after="160"/>
      </w:pPr>
    </w:p>
    <w:p>
      <w:pPr>
        <w:pStyle w:val="Heading2"/>
        <w:spacing w:after="130" w:before="300"/>
      </w:pPr>
      <w:r>
        <w:rPr>
          <w:rFonts w:ascii="Georgia" w:cs="Georgia" w:eastAsia="Georgia" w:hAnsi="Georgia"/>
          <w:b/>
          <w:bCs/>
          <w:color w:val="1F7A8C"/>
          <w:sz w:val="25"/>
          <w:szCs w:val="25"/>
        </w:rPr>
        <w:t xml:space="preserve">1.1 Purpose of this document</w:t>
      </w:r>
    </w:p>
    <w:p>
      <w:pPr>
        <w:spacing w:after="120" w:before="60" w:line="300"/>
      </w:pPr>
      <w:r>
        <w:rPr>
          <w:color w:val="13272F"/>
          <w:sz w:val="20"/>
          <w:szCs w:val="20"/>
        </w:rPr>
        <w:t xml:space="preserve">This PRD defines </w:t>
      </w:r>
      <w:r>
        <w:rPr>
          <w:b/>
          <w:bCs/>
          <w:color w:val="13272F"/>
          <w:sz w:val="20"/>
          <w:szCs w:val="20"/>
        </w:rPr>
        <w:t xml:space="preserve">what</w:t>
      </w:r>
      <w:r>
        <w:rPr>
          <w:color w:val="13272F"/>
          <w:sz w:val="20"/>
          <w:szCs w:val="20"/>
        </w:rPr>
        <w:t xml:space="preserve"> VPSim v1 is and </w:t>
      </w:r>
      <w:r>
        <w:rPr>
          <w:b/>
          <w:bCs/>
          <w:color w:val="13272F"/>
          <w:sz w:val="20"/>
          <w:szCs w:val="20"/>
        </w:rPr>
        <w:t xml:space="preserve">why</w:t>
      </w:r>
      <w:r>
        <w:rPr>
          <w:color w:val="13272F"/>
          <w:sz w:val="20"/>
          <w:szCs w:val="20"/>
        </w:rPr>
        <w:t xml:space="preserve">. It does not describe implementation — that lives in </w:t>
      </w:r>
      <w:r>
        <w:rPr>
          <w:rFonts w:ascii="Consolas" w:cs="Consolas" w:eastAsia="Consolas" w:hAnsi="Consolas"/>
          <w:color w:val="B3651F"/>
          <w:sz w:val="18"/>
          <w:szCs w:val="18"/>
        </w:rPr>
        <w:t xml:space="preserve">TECH_SPEC.md</w:t>
      </w:r>
      <w:r>
        <w:rPr>
          <w:color w:val="13272F"/>
          <w:sz w:val="20"/>
          <w:szCs w:val="20"/>
        </w:rPr>
        <w:t xml:space="preserve">.</w:t>
      </w:r>
    </w:p>
    <w:p>
      <w:pPr>
        <w:spacing w:after="120" w:before="60" w:line="300"/>
      </w:pPr>
      <w:r>
        <w:rPr>
          <w:color w:val="13272F"/>
          <w:sz w:val="20"/>
          <w:szCs w:val="20"/>
        </w:rPr>
        <w:t xml:space="preserve">It exists to serve as a </w:t>
      </w:r>
      <w:r>
        <w:rPr>
          <w:b/>
          <w:bCs/>
          <w:color w:val="13272F"/>
          <w:sz w:val="20"/>
          <w:szCs w:val="20"/>
        </w:rPr>
        <w:t xml:space="preserve">build contract</w:t>
      </w:r>
      <w:r>
        <w:rPr>
          <w:color w:val="13272F"/>
          <w:sz w:val="20"/>
          <w:szCs w:val="20"/>
        </w:rPr>
        <w:t xml:space="preserve">. Every functional requirement in §6 carries acceptance criteria and edge cases, so that implementation is mechanical and disagreements surface here rather than mid-build.</w:t>
      </w:r>
    </w:p>
    <w:p>
      <w:pPr>
        <w:pStyle w:val="Heading2"/>
        <w:spacing w:after="130" w:before="300"/>
      </w:pPr>
      <w:r>
        <w:rPr>
          <w:rFonts w:ascii="Georgia" w:cs="Georgia" w:eastAsia="Georgia" w:hAnsi="Georgia"/>
          <w:b/>
          <w:bCs/>
          <w:color w:val="1F7A8C"/>
          <w:sz w:val="25"/>
          <w:szCs w:val="25"/>
        </w:rPr>
        <w:t xml:space="preserve">1.2 How to read it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766"/>
        <w:gridCol w:w="4594"/>
      </w:tblGrid>
      <w:tr>
        <w:trPr>
          <w:tblHeader/>
        </w:trPr>
        <w:tc>
          <w:tcPr>
            <w:tcW w:type="dxa" w:w="4766"/>
            <w:shd w:fill="13272F" w:val="clear"/>
            <w:tcMar>
              <w:top w:type="dxa" w:w="70"/>
              <w:left w:type="dxa" w:w="110"/>
              <w:bottom w:type="dxa" w:w="70"/>
              <w:right w:type="dxa" w:w="110"/>
            </w:tcMar>
          </w:tcPr>
          <w:p>
            <w:pPr>
              <w:spacing w:after="0" w:before="0"/>
            </w:pPr>
            <w:r>
              <w:rPr>
                <w:b/>
                <w:bCs/>
                <w:color w:val="FFFFFF"/>
                <w:sz w:val="17"/>
                <w:szCs w:val="17"/>
              </w:rPr>
              <w:t xml:space="preserve">If you are…</w:t>
            </w:r>
          </w:p>
        </w:tc>
        <w:tc>
          <w:tcPr>
            <w:tcW w:type="dxa" w:w="4594"/>
            <w:shd w:fill="13272F" w:val="clear"/>
            <w:tcMar>
              <w:top w:type="dxa" w:w="70"/>
              <w:left w:type="dxa" w:w="110"/>
              <w:bottom w:type="dxa" w:w="70"/>
              <w:right w:type="dxa" w:w="110"/>
            </w:tcMar>
          </w:tcPr>
          <w:p>
            <w:pPr>
              <w:spacing w:after="0" w:before="0"/>
            </w:pPr>
            <w:r>
              <w:rPr>
                <w:b/>
                <w:bCs/>
                <w:color w:val="FFFFFF"/>
                <w:sz w:val="17"/>
                <w:szCs w:val="17"/>
              </w:rPr>
              <w:t xml:space="preserve">Read</w:t>
            </w:r>
          </w:p>
        </w:tc>
      </w:tr>
      <w:tr>
        <w:trPr>
          <w:tblHeader w:val="false"/>
        </w:trPr>
        <w:tc>
          <w:tcPr>
            <w:tcW w:type="dxa" w:w="4766"/>
            <w:shd w:fill="FFFFFF" w:val="clear"/>
            <w:tcMar>
              <w:top w:type="dxa" w:w="70"/>
              <w:left w:type="dxa" w:w="110"/>
              <w:bottom w:type="dxa" w:w="70"/>
              <w:right w:type="dxa" w:w="110"/>
            </w:tcMar>
          </w:tcPr>
          <w:p>
            <w:pPr>
              <w:spacing w:after="0" w:before="0"/>
            </w:pPr>
            <w:r>
              <w:rPr>
                <w:color w:val="13272F"/>
                <w:sz w:val="17"/>
                <w:szCs w:val="17"/>
              </w:rPr>
              <w:t xml:space="preserve">Deciding scope</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§2, §5, §9</w:t>
            </w:r>
          </w:p>
        </w:tc>
      </w:tr>
      <w:tr>
        <w:trPr>
          <w:tblHeader w:val="false"/>
        </w:trPr>
        <w:tc>
          <w:tcPr>
            <w:tcW w:type="dxa" w:w="4766"/>
            <w:shd w:fill="F7FAFB" w:val="clear"/>
            <w:tcMar>
              <w:top w:type="dxa" w:w="70"/>
              <w:left w:type="dxa" w:w="110"/>
              <w:bottom w:type="dxa" w:w="70"/>
              <w:right w:type="dxa" w:w="110"/>
            </w:tcMar>
          </w:tcPr>
          <w:p>
            <w:pPr>
              <w:spacing w:after="0" w:before="0"/>
            </w:pPr>
            <w:r>
              <w:rPr>
                <w:color w:val="13272F"/>
                <w:sz w:val="17"/>
                <w:szCs w:val="17"/>
              </w:rPr>
              <w:t xml:space="preserve">Building a feature</w:t>
            </w:r>
          </w:p>
        </w:tc>
        <w:tc>
          <w:tcPr>
            <w:tcW w:type="dxa" w:w="4594"/>
            <w:shd w:fill="F7FAFB" w:val="clear"/>
            <w:tcMar>
              <w:top w:type="dxa" w:w="70"/>
              <w:left w:type="dxa" w:w="110"/>
              <w:bottom w:type="dxa" w:w="70"/>
              <w:right w:type="dxa" w:w="110"/>
            </w:tcMar>
          </w:tcPr>
          <w:p>
            <w:pPr>
              <w:spacing w:after="0" w:before="0"/>
            </w:pPr>
            <w:r>
              <w:rPr>
                <w:color w:val="13272F"/>
                <w:sz w:val="17"/>
                <w:szCs w:val="17"/>
              </w:rPr>
              <w:t xml:space="preserve">§6 (your feature), §7, §8</w:t>
            </w:r>
          </w:p>
        </w:tc>
      </w:tr>
      <w:tr>
        <w:trPr>
          <w:tblHeader w:val="false"/>
        </w:trPr>
        <w:tc>
          <w:tcPr>
            <w:tcW w:type="dxa" w:w="4766"/>
            <w:shd w:fill="FFFFFF" w:val="clear"/>
            <w:tcMar>
              <w:top w:type="dxa" w:w="70"/>
              <w:left w:type="dxa" w:w="110"/>
              <w:bottom w:type="dxa" w:w="70"/>
              <w:right w:type="dxa" w:w="110"/>
            </w:tcMar>
          </w:tcPr>
          <w:p>
            <w:pPr>
              <w:spacing w:after="0" w:before="0"/>
            </w:pPr>
            <w:r>
              <w:rPr>
                <w:color w:val="13272F"/>
                <w:sz w:val="17"/>
                <w:szCs w:val="17"/>
              </w:rPr>
              <w:t xml:space="preserve">Designing screens</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§7, §8 — then </w:t>
            </w:r>
            <w:r>
              <w:rPr>
                <w:rFonts w:ascii="Consolas" w:cs="Consolas" w:eastAsia="Consolas" w:hAnsi="Consolas"/>
                <w:color w:val="B3651F"/>
                <w:sz w:val="15"/>
                <w:szCs w:val="15"/>
              </w:rPr>
              <w:t xml:space="preserve">UX_SPEC.md</w:t>
            </w:r>
          </w:p>
        </w:tc>
      </w:tr>
      <w:tr>
        <w:trPr>
          <w:tblHeader w:val="false"/>
        </w:trPr>
        <w:tc>
          <w:tcPr>
            <w:tcW w:type="dxa" w:w="4766"/>
            <w:shd w:fill="F7FAFB" w:val="clear"/>
            <w:tcMar>
              <w:top w:type="dxa" w:w="70"/>
              <w:left w:type="dxa" w:w="110"/>
              <w:bottom w:type="dxa" w:w="70"/>
              <w:right w:type="dxa" w:w="110"/>
            </w:tcMar>
          </w:tcPr>
          <w:p>
            <w:pPr>
              <w:spacing w:after="0" w:before="0"/>
            </w:pPr>
            <w:r>
              <w:rPr>
                <w:color w:val="13272F"/>
                <w:sz w:val="17"/>
                <w:szCs w:val="17"/>
              </w:rPr>
              <w:t xml:space="preserve">Writing the schema</w:t>
            </w:r>
          </w:p>
        </w:tc>
        <w:tc>
          <w:tcPr>
            <w:tcW w:type="dxa" w:w="4594"/>
            <w:shd w:fill="F7FAFB" w:val="clear"/>
            <w:tcMar>
              <w:top w:type="dxa" w:w="70"/>
              <w:left w:type="dxa" w:w="110"/>
              <w:bottom w:type="dxa" w:w="70"/>
              <w:right w:type="dxa" w:w="110"/>
            </w:tcMar>
          </w:tcPr>
          <w:p>
            <w:pPr>
              <w:spacing w:after="0" w:before="0"/>
            </w:pPr>
            <w:r>
              <w:rPr>
                <w:color w:val="13272F"/>
                <w:sz w:val="17"/>
                <w:szCs w:val="17"/>
              </w:rPr>
              <w:t xml:space="preserve">§6, §9 — then </w:t>
            </w:r>
            <w:r>
              <w:rPr>
                <w:rFonts w:ascii="Consolas" w:cs="Consolas" w:eastAsia="Consolas" w:hAnsi="Consolas"/>
                <w:color w:val="B3651F"/>
                <w:sz w:val="15"/>
                <w:szCs w:val="15"/>
              </w:rPr>
              <w:t xml:space="preserve">DATA_MODEL.md</w:t>
            </w:r>
          </w:p>
        </w:tc>
      </w:tr>
      <w:tr>
        <w:trPr>
          <w:tblHeader w:val="false"/>
        </w:trPr>
        <w:tc>
          <w:tcPr>
            <w:tcW w:type="dxa" w:w="4766"/>
            <w:shd w:fill="FFFFFF" w:val="clear"/>
            <w:tcMar>
              <w:top w:type="dxa" w:w="70"/>
              <w:left w:type="dxa" w:w="110"/>
              <w:bottom w:type="dxa" w:w="70"/>
              <w:right w:type="dxa" w:w="110"/>
            </w:tcMar>
          </w:tcPr>
          <w:p>
            <w:pPr>
              <w:spacing w:after="0" w:before="0"/>
            </w:pPr>
            <w:r>
              <w:rPr>
                <w:color w:val="13272F"/>
                <w:sz w:val="17"/>
                <w:szCs w:val="17"/>
              </w:rPr>
              <w:t xml:space="preserve">Judging whether v1 succeeded</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§10</w:t>
            </w:r>
          </w:p>
        </w:tc>
      </w:tr>
    </w:tbl>
    <w:p>
      <w:pPr>
        <w:spacing w:after="160"/>
      </w:pPr>
    </w:p>
    <w:p>
      <w:pPr>
        <w:pStyle w:val="Heading2"/>
        <w:spacing w:after="130" w:before="300"/>
      </w:pPr>
      <w:r>
        <w:rPr>
          <w:rFonts w:ascii="Georgia" w:cs="Georgia" w:eastAsia="Georgia" w:hAnsi="Georgia"/>
          <w:b/>
          <w:bCs/>
          <w:color w:val="1F7A8C"/>
          <w:sz w:val="25"/>
          <w:szCs w:val="25"/>
        </w:rPr>
        <w:t xml:space="preserve">1.3 Decisions requiring sign-off</w:t>
      </w:r>
    </w:p>
    <w:p>
      <w:pPr>
        <w:spacing w:after="120" w:before="60" w:line="300"/>
      </w:pPr>
      <w:r>
        <w:rPr>
          <w:color w:val="13272F"/>
          <w:sz w:val="20"/>
          <w:szCs w:val="20"/>
        </w:rPr>
        <w:t xml:space="preserve">Marked </w:t>
      </w:r>
      <w:r>
        <w:rPr>
          <w:b/>
          <w:bCs/>
          <w:color w:val="13272F"/>
          <w:sz w:val="20"/>
          <w:szCs w:val="20"/>
        </w:rPr>
        <w:t xml:space="preserve">⟨DECIDE⟩</w:t>
      </w:r>
      <w:r>
        <w:rPr>
          <w:color w:val="13272F"/>
          <w:sz w:val="20"/>
          <w:szCs w:val="20"/>
        </w:rPr>
        <w:t xml:space="preserve"> throughout. Collected in §11.</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2. Problem</w:t>
      </w:r>
    </w:p>
    <w:p>
      <w:pPr>
        <w:pStyle w:val="Heading2"/>
        <w:spacing w:after="130" w:before="300"/>
      </w:pPr>
      <w:r>
        <w:rPr>
          <w:rFonts w:ascii="Georgia" w:cs="Georgia" w:eastAsia="Georgia" w:hAnsi="Georgia"/>
          <w:b/>
          <w:bCs/>
          <w:color w:val="1F7A8C"/>
          <w:sz w:val="25"/>
          <w:szCs w:val="25"/>
        </w:rPr>
        <w:t xml:space="preserve">2.1 The user's problem</w:t>
      </w:r>
    </w:p>
    <w:p>
      <w:pPr>
        <w:spacing w:after="120" w:before="60" w:line="300"/>
      </w:pPr>
      <w:r>
        <w:rPr>
          <w:color w:val="13272F"/>
          <w:sz w:val="20"/>
          <w:szCs w:val="20"/>
        </w:rPr>
        <w:t xml:space="preserve">A medical student can name the causes of chest pain. Under time pressure with an actual patient, that knowledge does not automatically become a safe diagnostic process.</w:t>
      </w:r>
    </w:p>
    <w:p>
      <w:pPr>
        <w:spacing w:after="120" w:before="60" w:line="300"/>
      </w:pPr>
      <w:r>
        <w:rPr>
          <w:color w:val="13272F"/>
          <w:sz w:val="20"/>
          <w:szCs w:val="20"/>
        </w:rPr>
        <w:t xml:space="preserve">The gap is not knowledge. It is </w:t>
      </w:r>
      <w:r>
        <w:rPr>
          <w:b/>
          <w:bCs/>
          <w:color w:val="13272F"/>
          <w:sz w:val="20"/>
          <w:szCs w:val="20"/>
        </w:rPr>
        <w:t xml:space="preserve">process</w:t>
      </w:r>
      <w:r>
        <w:rPr>
          <w:color w:val="13272F"/>
          <w:sz w:val="20"/>
          <w:szCs w:val="20"/>
        </w:rPr>
        <w:t xml:space="preserve">: which questions to ask, when to stop asking, and whether to seriously consider the possibility that your first idea is wrong.</w:t>
      </w:r>
    </w:p>
    <w:p>
      <w:pPr>
        <w:spacing w:after="120" w:before="60" w:line="300"/>
      </w:pPr>
      <w:r>
        <w:rPr>
          <w:color w:val="13272F"/>
          <w:sz w:val="20"/>
          <w:szCs w:val="20"/>
        </w:rPr>
        <w:t xml:space="preserve">Existing study tools reinforce the knowledge half and leave the process half untrained:</w:t>
      </w:r>
    </w:p>
    <w:p>
      <w:pPr>
        <w:pStyle w:val="ListParagraph"/>
        <w:numPr>
          <w:ilvl w:val="0"/>
          <w:numId w:val="1"/>
        </w:numPr>
        <w:spacing w:after="40" w:before="40" w:line="280"/>
      </w:pPr>
      <w:r>
        <w:rPr>
          <w:b/>
          <w:bCs/>
          <w:color w:val="13272F"/>
          <w:sz w:val="20"/>
          <w:szCs w:val="20"/>
        </w:rPr>
        <w:t xml:space="preserve">Question banks</w:t>
      </w:r>
      <w:r>
        <w:rPr>
          <w:color w:val="13272F"/>
          <w:sz w:val="20"/>
          <w:szCs w:val="20"/>
        </w:rPr>
        <w:t xml:space="preserve"> present a stem and five options. The differential is handed to you. You never practise generating one, and you never practise deciding you have gathered enough.</w:t>
      </w:r>
    </w:p>
    <w:p>
      <w:pPr>
        <w:pStyle w:val="ListParagraph"/>
        <w:numPr>
          <w:ilvl w:val="0"/>
          <w:numId w:val="1"/>
        </w:numPr>
        <w:spacing w:after="40" w:before="40" w:line="280"/>
      </w:pPr>
      <w:r>
        <w:rPr>
          <w:b/>
          <w:bCs/>
          <w:color w:val="13272F"/>
          <w:sz w:val="20"/>
          <w:szCs w:val="20"/>
        </w:rPr>
        <w:t xml:space="preserve">Clinical placements</w:t>
      </w:r>
      <w:r>
        <w:rPr>
          <w:color w:val="13272F"/>
          <w:sz w:val="20"/>
          <w:szCs w:val="20"/>
        </w:rPr>
        <w:t xml:space="preserve"> provide real process practice, but feedback is scarce, inconsistent, and depends entirely on which registrar you happen to be working under.</w:t>
      </w:r>
    </w:p>
    <w:p>
      <w:pPr>
        <w:pStyle w:val="ListParagraph"/>
        <w:numPr>
          <w:ilvl w:val="0"/>
          <w:numId w:val="1"/>
        </w:numPr>
        <w:spacing w:after="40" w:before="40" w:line="280"/>
      </w:pPr>
      <w:r>
        <w:rPr>
          <w:b/>
          <w:bCs/>
          <w:color w:val="13272F"/>
          <w:sz w:val="20"/>
          <w:szCs w:val="20"/>
        </w:rPr>
        <w:t xml:space="preserve">Existing virtual patients</w:t>
      </w:r>
      <w:r>
        <w:rPr>
          <w:color w:val="13272F"/>
          <w:sz w:val="20"/>
          <w:szCs w:val="20"/>
        </w:rPr>
        <w:t xml:space="preserve"> simulate the encounter, then grade the answer. A student who guesses correctly with no workup is marked correct.</w:t>
      </w:r>
    </w:p>
    <w:p>
      <w:pPr>
        <w:spacing w:after="120" w:before="60" w:line="300"/>
      </w:pPr>
      <w:r>
        <w:rPr>
          <w:color w:val="13272F"/>
          <w:sz w:val="20"/>
          <w:szCs w:val="20"/>
        </w:rPr>
        <w:t xml:space="preserve">The result is a specific, common failure: learners who score well on written exams and reason unsafely in practice — and who receive no signal that this is happening.</w:t>
      </w:r>
    </w:p>
    <w:p>
      <w:pPr>
        <w:pStyle w:val="Heading2"/>
        <w:spacing w:after="130" w:before="300"/>
      </w:pPr>
      <w:r>
        <w:rPr>
          <w:rFonts w:ascii="Georgia" w:cs="Georgia" w:eastAsia="Georgia" w:hAnsi="Georgia"/>
          <w:b/>
          <w:bCs/>
          <w:color w:val="1F7A8C"/>
          <w:sz w:val="25"/>
          <w:szCs w:val="25"/>
        </w:rPr>
        <w:t xml:space="preserve">2.2 Why this is worth solving</w:t>
      </w:r>
    </w:p>
    <w:p>
      <w:pPr>
        <w:spacing w:after="120" w:before="60" w:line="300"/>
      </w:pPr>
      <w:r>
        <w:rPr>
          <w:color w:val="13272F"/>
          <w:sz w:val="20"/>
          <w:szCs w:val="20"/>
        </w:rPr>
        <w:t xml:space="preserve">Cognitive bias in diagnosis is a documented cause of preventable harm, and the three most implicated patterns — anchoring, premature closure, confirmation bias — are process failures, not knowledge failures. They are trainable, but only if they can be </w:t>
      </w:r>
      <w:r>
        <w:rPr>
          <w:i/>
          <w:iCs/>
          <w:color w:val="13272F"/>
          <w:sz w:val="20"/>
          <w:szCs w:val="20"/>
        </w:rPr>
        <w:t xml:space="preserve">observed</w:t>
      </w:r>
      <w:r>
        <w:rPr>
          <w:color w:val="13272F"/>
          <w:sz w:val="20"/>
          <w:szCs w:val="20"/>
        </w:rPr>
        <w:t xml:space="preserve">.</w:t>
      </w:r>
    </w:p>
    <w:p>
      <w:pPr>
        <w:spacing w:after="120" w:before="60" w:line="300"/>
      </w:pPr>
      <w:r>
        <w:rPr>
          <w:color w:val="13272F"/>
          <w:sz w:val="20"/>
          <w:szCs w:val="20"/>
        </w:rPr>
        <w:t xml:space="preserve">Our pilot demonstrated the observation is possible: </w:t>
      </w:r>
      <w:r>
        <w:rPr>
          <w:b/>
          <w:bCs/>
          <w:color w:val="13272F"/>
          <w:sz w:val="20"/>
          <w:szCs w:val="20"/>
        </w:rPr>
        <w:t xml:space="preserve">five of eight participants reached the correct diagnosis on their first case while seven of eight were simultaneously flagged for premature closure.</w:t>
      </w:r>
      <w:r>
        <w:rPr>
          <w:color w:val="13272F"/>
          <w:sz w:val="20"/>
          <w:szCs w:val="20"/>
        </w:rPr>
        <w:t xml:space="preserve"> Conventional assessment would have congratulated most of them.</w:t>
      </w:r>
    </w:p>
    <w:p>
      <w:pPr>
        <w:pStyle w:val="Heading2"/>
        <w:spacing w:after="130" w:before="300"/>
      </w:pPr>
      <w:r>
        <w:rPr>
          <w:rFonts w:ascii="Georgia" w:cs="Georgia" w:eastAsia="Georgia" w:hAnsi="Georgia"/>
          <w:b/>
          <w:bCs/>
          <w:color w:val="1F7A8C"/>
          <w:sz w:val="25"/>
          <w:szCs w:val="25"/>
        </w:rPr>
        <w:t xml:space="preserve">2.3 Why now</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914"/>
        <w:gridCol w:w="6446"/>
      </w:tblGrid>
      <w:tr>
        <w:trPr>
          <w:tblHeader/>
        </w:trPr>
        <w:tc>
          <w:tcPr>
            <w:tcW w:type="dxa" w:w="2914"/>
            <w:shd w:fill="13272F" w:val="clear"/>
            <w:tcMar>
              <w:top w:type="dxa" w:w="70"/>
              <w:left w:type="dxa" w:w="110"/>
              <w:bottom w:type="dxa" w:w="70"/>
              <w:right w:type="dxa" w:w="110"/>
            </w:tcMar>
          </w:tcPr>
          <w:p>
            <w:pPr>
              <w:spacing w:after="0" w:before="0"/>
            </w:pPr>
            <w:r>
              <w:rPr>
                <w:b/>
                <w:bCs/>
                <w:color w:val="FFFFFF"/>
                <w:sz w:val="17"/>
                <w:szCs w:val="17"/>
              </w:rPr>
              <w:t xml:space="preserve">Factor</w:t>
            </w:r>
          </w:p>
        </w:tc>
        <w:tc>
          <w:tcPr>
            <w:tcW w:type="dxa" w:w="6446"/>
            <w:shd w:fill="13272F" w:val="clear"/>
            <w:tcMar>
              <w:top w:type="dxa" w:w="70"/>
              <w:left w:type="dxa" w:w="110"/>
              <w:bottom w:type="dxa" w:w="70"/>
              <w:right w:type="dxa" w:w="110"/>
            </w:tcMar>
          </w:tcPr>
          <w:p>
            <w:pPr>
              <w:spacing w:after="0" w:before="0"/>
            </w:pPr>
            <w:r>
              <w:rPr>
                <w:b/>
                <w:bCs/>
                <w:color w:val="FFFFFF"/>
                <w:sz w:val="17"/>
                <w:szCs w:val="17"/>
              </w:rPr>
              <w:t xml:space="preserve">Relevance</w:t>
            </w:r>
          </w:p>
        </w:tc>
      </w:tr>
      <w:tr>
        <w:trPr>
          <w:tblHeader w:val="false"/>
        </w:trPr>
        <w:tc>
          <w:tcPr>
            <w:tcW w:type="dxa" w:w="2914"/>
            <w:shd w:fill="FFFFFF" w:val="clear"/>
            <w:tcMar>
              <w:top w:type="dxa" w:w="70"/>
              <w:left w:type="dxa" w:w="110"/>
              <w:bottom w:type="dxa" w:w="70"/>
              <w:right w:type="dxa" w:w="110"/>
            </w:tcMar>
          </w:tcPr>
          <w:p>
            <w:pPr>
              <w:spacing w:after="0" w:before="0"/>
            </w:pPr>
            <w:r>
              <w:rPr>
                <w:color w:val="13272F"/>
                <w:sz w:val="17"/>
                <w:szCs w:val="17"/>
              </w:rPr>
              <w:t xml:space="preserve">LLMs make realistic conversational patients cheap</w:t>
            </w:r>
          </w:p>
        </w:tc>
        <w:tc>
          <w:tcPr>
            <w:tcW w:type="dxa" w:w="6446"/>
            <w:shd w:fill="FFFFFF" w:val="clear"/>
            <w:tcMar>
              <w:top w:type="dxa" w:w="70"/>
              <w:left w:type="dxa" w:w="110"/>
              <w:bottom w:type="dxa" w:w="70"/>
              <w:right w:type="dxa" w:w="110"/>
            </w:tcMar>
          </w:tcPr>
          <w:p>
            <w:pPr>
              <w:spacing w:after="0" w:before="0"/>
            </w:pPr>
            <w:r>
              <w:rPr>
                <w:color w:val="13272F"/>
                <w:sz w:val="17"/>
                <w:szCs w:val="17"/>
              </w:rPr>
              <w:t xml:space="preserve">A free-text patient interview cost a scripted-content team months to build in 2020. It now costs cents per session.</w:t>
            </w:r>
          </w:p>
        </w:tc>
      </w:tr>
      <w:tr>
        <w:trPr>
          <w:tblHeader w:val="false"/>
        </w:trPr>
        <w:tc>
          <w:tcPr>
            <w:tcW w:type="dxa" w:w="2914"/>
            <w:shd w:fill="F7FAFB" w:val="clear"/>
            <w:tcMar>
              <w:top w:type="dxa" w:w="70"/>
              <w:left w:type="dxa" w:w="110"/>
              <w:bottom w:type="dxa" w:w="70"/>
              <w:right w:type="dxa" w:w="110"/>
            </w:tcMar>
          </w:tcPr>
          <w:p>
            <w:pPr>
              <w:spacing w:after="0" w:before="0"/>
            </w:pPr>
            <w:r>
              <w:rPr>
                <w:color w:val="13272F"/>
                <w:sz w:val="17"/>
                <w:szCs w:val="17"/>
              </w:rPr>
              <w:t xml:space="preserve">Medical students already pay for digital study tools</w:t>
            </w:r>
          </w:p>
        </w:tc>
        <w:tc>
          <w:tcPr>
            <w:tcW w:type="dxa" w:w="6446"/>
            <w:shd w:fill="F7FAFB" w:val="clear"/>
            <w:tcMar>
              <w:top w:type="dxa" w:w="70"/>
              <w:left w:type="dxa" w:w="110"/>
              <w:bottom w:type="dxa" w:w="70"/>
              <w:right w:type="dxa" w:w="110"/>
            </w:tcMar>
          </w:tcPr>
          <w:p>
            <w:pPr>
              <w:spacing w:after="0" w:before="0"/>
            </w:pPr>
            <w:r>
              <w:rPr>
                <w:color w:val="13272F"/>
                <w:sz w:val="17"/>
                <w:szCs w:val="17"/>
              </w:rPr>
              <w:t xml:space="preserve">The willingness-to-pay behaviour is established; we are not creating a new spending category.</w:t>
            </w:r>
          </w:p>
        </w:tc>
      </w:tr>
      <w:tr>
        <w:trPr>
          <w:tblHeader w:val="false"/>
        </w:trPr>
        <w:tc>
          <w:tcPr>
            <w:tcW w:type="dxa" w:w="2914"/>
            <w:shd w:fill="FFFFFF" w:val="clear"/>
            <w:tcMar>
              <w:top w:type="dxa" w:w="70"/>
              <w:left w:type="dxa" w:w="110"/>
              <w:bottom w:type="dxa" w:w="70"/>
              <w:right w:type="dxa" w:w="110"/>
            </w:tcMar>
          </w:tcPr>
          <w:p>
            <w:pPr>
              <w:spacing w:after="0" w:before="0"/>
            </w:pPr>
            <w:r>
              <w:rPr>
                <w:color w:val="13272F"/>
                <w:sz w:val="17"/>
                <w:szCs w:val="17"/>
              </w:rPr>
              <w:t xml:space="preserve">Our detection method is validated</w:t>
            </w:r>
          </w:p>
        </w:tc>
        <w:tc>
          <w:tcPr>
            <w:tcW w:type="dxa" w:w="6446"/>
            <w:shd w:fill="FFFFFF" w:val="clear"/>
            <w:tcMar>
              <w:top w:type="dxa" w:w="70"/>
              <w:left w:type="dxa" w:w="110"/>
              <w:bottom w:type="dxa" w:w="70"/>
              <w:right w:type="dxa" w:w="110"/>
            </w:tcMar>
          </w:tcPr>
          <w:p>
            <w:pPr>
              <w:spacing w:after="0" w:before="0"/>
            </w:pPr>
            <w:r>
              <w:rPr>
                <w:color w:val="13272F"/>
                <w:sz w:val="17"/>
                <w:szCs w:val="17"/>
              </w:rPr>
              <w:t xml:space="preserve">94 % accuracy, 100 % sensitivity across 54 decisions — the instrument works before the product ships.</w:t>
            </w:r>
          </w:p>
        </w:tc>
      </w:tr>
    </w:tbl>
    <w:p>
      <w:pPr>
        <w:spacing w:after="160"/>
      </w:pPr>
    </w:p>
    <w:p>
      <w:pPr>
        <w:pStyle w:val="Heading2"/>
        <w:spacing w:after="130" w:before="300"/>
      </w:pPr>
      <w:r>
        <w:rPr>
          <w:rFonts w:ascii="Georgia" w:cs="Georgia" w:eastAsia="Georgia" w:hAnsi="Georgia"/>
          <w:b/>
          <w:bCs/>
          <w:color w:val="1F7A8C"/>
          <w:sz w:val="25"/>
          <w:szCs w:val="25"/>
        </w:rPr>
        <w:t xml:space="preserve">2.4 Competitive landscape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91"/>
        <w:gridCol w:w="3415"/>
        <w:gridCol w:w="4554"/>
      </w:tblGrid>
      <w:tr>
        <w:trPr>
          <w:tblHeader/>
        </w:trPr>
        <w:tc>
          <w:tcPr>
            <w:tcW w:type="dxa" w:w="1391"/>
            <w:shd w:fill="13272F" w:val="clear"/>
            <w:tcMar>
              <w:top w:type="dxa" w:w="70"/>
              <w:left w:type="dxa" w:w="110"/>
              <w:bottom w:type="dxa" w:w="70"/>
              <w:right w:type="dxa" w:w="110"/>
            </w:tcMar>
          </w:tcPr>
          <w:p>
            <w:pPr>
              <w:spacing w:after="0" w:before="0"/>
            </w:pPr>
            <w:r>
              <w:rPr>
                <w:b/>
                <w:bCs/>
                <w:color w:val="FFFFFF"/>
                <w:sz w:val="17"/>
                <w:szCs w:val="17"/>
              </w:rPr>
              <w:t xml:space="preserve">Product</w:t>
            </w:r>
          </w:p>
        </w:tc>
        <w:tc>
          <w:tcPr>
            <w:tcW w:type="dxa" w:w="3415"/>
            <w:shd w:fill="13272F" w:val="clear"/>
            <w:tcMar>
              <w:top w:type="dxa" w:w="70"/>
              <w:left w:type="dxa" w:w="110"/>
              <w:bottom w:type="dxa" w:w="70"/>
              <w:right w:type="dxa" w:w="110"/>
            </w:tcMar>
          </w:tcPr>
          <w:p>
            <w:pPr>
              <w:spacing w:after="0" w:before="0"/>
            </w:pPr>
            <w:r>
              <w:rPr>
                <w:b/>
                <w:bCs/>
                <w:color w:val="FFFFFF"/>
                <w:sz w:val="17"/>
                <w:szCs w:val="17"/>
              </w:rPr>
              <w:t xml:space="preserve">What it does</w:t>
            </w:r>
          </w:p>
        </w:tc>
        <w:tc>
          <w:tcPr>
            <w:tcW w:type="dxa" w:w="4554"/>
            <w:shd w:fill="13272F" w:val="clear"/>
            <w:tcMar>
              <w:top w:type="dxa" w:w="70"/>
              <w:left w:type="dxa" w:w="110"/>
              <w:bottom w:type="dxa" w:w="70"/>
              <w:right w:type="dxa" w:w="110"/>
            </w:tcMar>
          </w:tcPr>
          <w:p>
            <w:pPr>
              <w:spacing w:after="0" w:before="0"/>
            </w:pPr>
            <w:r>
              <w:rPr>
                <w:b/>
                <w:bCs/>
                <w:color w:val="FFFFFF"/>
                <w:sz w:val="17"/>
                <w:szCs w:val="17"/>
              </w:rPr>
              <w:t xml:space="preserve">What it does not do</w:t>
            </w:r>
          </w:p>
        </w:tc>
      </w:tr>
      <w:tr>
        <w:trPr>
          <w:tblHeader w:val="false"/>
        </w:trPr>
        <w:tc>
          <w:tcPr>
            <w:tcW w:type="dxa" w:w="1391"/>
            <w:shd w:fill="FFFFFF" w:val="clear"/>
            <w:tcMar>
              <w:top w:type="dxa" w:w="70"/>
              <w:left w:type="dxa" w:w="110"/>
              <w:bottom w:type="dxa" w:w="70"/>
              <w:right w:type="dxa" w:w="110"/>
            </w:tcMar>
          </w:tcPr>
          <w:p>
            <w:pPr>
              <w:spacing w:after="0" w:before="0"/>
            </w:pPr>
            <w:r>
              <w:rPr>
                <w:b/>
                <w:bCs/>
                <w:color w:val="13272F"/>
                <w:sz w:val="17"/>
                <w:szCs w:val="17"/>
              </w:rPr>
              <w:t xml:space="preserve">UWorld, Amboss</w:t>
            </w:r>
          </w:p>
        </w:tc>
        <w:tc>
          <w:tcPr>
            <w:tcW w:type="dxa" w:w="3415"/>
            <w:shd w:fill="FFFFFF" w:val="clear"/>
            <w:tcMar>
              <w:top w:type="dxa" w:w="70"/>
              <w:left w:type="dxa" w:w="110"/>
              <w:bottom w:type="dxa" w:w="70"/>
              <w:right w:type="dxa" w:w="110"/>
            </w:tcMar>
          </w:tcPr>
          <w:p>
            <w:pPr>
              <w:spacing w:after="0" w:before="0"/>
            </w:pPr>
            <w:r>
              <w:rPr>
                <w:color w:val="13272F"/>
                <w:sz w:val="17"/>
                <w:szCs w:val="17"/>
              </w:rPr>
              <w:t xml:space="preserve">Large MCQ banks with strong explanations</w:t>
            </w:r>
          </w:p>
        </w:tc>
        <w:tc>
          <w:tcPr>
            <w:tcW w:type="dxa" w:w="4554"/>
            <w:shd w:fill="FFFFFF" w:val="clear"/>
            <w:tcMar>
              <w:top w:type="dxa" w:w="70"/>
              <w:left w:type="dxa" w:w="110"/>
              <w:bottom w:type="dxa" w:w="70"/>
              <w:right w:type="dxa" w:w="110"/>
            </w:tcMar>
          </w:tcPr>
          <w:p>
            <w:pPr>
              <w:spacing w:after="0" w:before="0"/>
            </w:pPr>
            <w:r>
              <w:rPr>
                <w:color w:val="13272F"/>
                <w:sz w:val="17"/>
                <w:szCs w:val="17"/>
              </w:rPr>
              <w:t xml:space="preserve">Differential is given; no process practice; no reasoning feedback</w:t>
            </w:r>
          </w:p>
        </w:tc>
      </w:tr>
      <w:tr>
        <w:trPr>
          <w:tblHeader w:val="false"/>
        </w:trPr>
        <w:tc>
          <w:tcPr>
            <w:tcW w:type="dxa" w:w="1391"/>
            <w:shd w:fill="F7FAFB" w:val="clear"/>
            <w:tcMar>
              <w:top w:type="dxa" w:w="70"/>
              <w:left w:type="dxa" w:w="110"/>
              <w:bottom w:type="dxa" w:w="70"/>
              <w:right w:type="dxa" w:w="110"/>
            </w:tcMar>
          </w:tcPr>
          <w:p>
            <w:pPr>
              <w:spacing w:after="0" w:before="0"/>
            </w:pPr>
            <w:r>
              <w:rPr>
                <w:b/>
                <w:bCs/>
                <w:color w:val="13272F"/>
                <w:sz w:val="17"/>
                <w:szCs w:val="17"/>
              </w:rPr>
              <w:t xml:space="preserve">Body Interact, i-Human</w:t>
            </w:r>
          </w:p>
        </w:tc>
        <w:tc>
          <w:tcPr>
            <w:tcW w:type="dxa" w:w="3415"/>
            <w:shd w:fill="F7FAFB" w:val="clear"/>
            <w:tcMar>
              <w:top w:type="dxa" w:w="70"/>
              <w:left w:type="dxa" w:w="110"/>
              <w:bottom w:type="dxa" w:w="70"/>
              <w:right w:type="dxa" w:w="110"/>
            </w:tcMar>
          </w:tcPr>
          <w:p>
            <w:pPr>
              <w:spacing w:after="0" w:before="0"/>
            </w:pPr>
            <w:r>
              <w:rPr>
                <w:color w:val="13272F"/>
                <w:sz w:val="17"/>
                <w:szCs w:val="17"/>
              </w:rPr>
              <w:t xml:space="preserve">Virtual patient encounters, often institution-licensed</w:t>
            </w:r>
          </w:p>
        </w:tc>
        <w:tc>
          <w:tcPr>
            <w:tcW w:type="dxa" w:w="4554"/>
            <w:shd w:fill="F7FAFB" w:val="clear"/>
            <w:tcMar>
              <w:top w:type="dxa" w:w="70"/>
              <w:left w:type="dxa" w:w="110"/>
              <w:bottom w:type="dxa" w:w="70"/>
              <w:right w:type="dxa" w:w="110"/>
            </w:tcMar>
          </w:tcPr>
          <w:p>
            <w:pPr>
              <w:spacing w:after="0" w:before="0"/>
            </w:pPr>
            <w:r>
              <w:rPr>
                <w:color w:val="13272F"/>
                <w:sz w:val="17"/>
                <w:szCs w:val="17"/>
              </w:rPr>
              <w:t xml:space="preserve">Grades outcome and checklist completion, not reasoning pattern</w:t>
            </w:r>
          </w:p>
        </w:tc>
      </w:tr>
      <w:tr>
        <w:trPr>
          <w:tblHeader w:val="false"/>
        </w:trPr>
        <w:tc>
          <w:tcPr>
            <w:tcW w:type="dxa" w:w="1391"/>
            <w:shd w:fill="FFFFFF" w:val="clear"/>
            <w:tcMar>
              <w:top w:type="dxa" w:w="70"/>
              <w:left w:type="dxa" w:w="110"/>
              <w:bottom w:type="dxa" w:w="70"/>
              <w:right w:type="dxa" w:w="110"/>
            </w:tcMar>
          </w:tcPr>
          <w:p>
            <w:pPr>
              <w:spacing w:after="0" w:before="0"/>
            </w:pPr>
            <w:r>
              <w:rPr>
                <w:b/>
                <w:bCs/>
                <w:color w:val="13272F"/>
                <w:sz w:val="17"/>
                <w:szCs w:val="17"/>
              </w:rPr>
              <w:t xml:space="preserve">Human Dx</w:t>
            </w:r>
          </w:p>
        </w:tc>
        <w:tc>
          <w:tcPr>
            <w:tcW w:type="dxa" w:w="3415"/>
            <w:shd w:fill="FFFFFF" w:val="clear"/>
            <w:tcMar>
              <w:top w:type="dxa" w:w="70"/>
              <w:left w:type="dxa" w:w="110"/>
              <w:bottom w:type="dxa" w:w="70"/>
              <w:right w:type="dxa" w:w="110"/>
            </w:tcMar>
          </w:tcPr>
          <w:p>
            <w:pPr>
              <w:spacing w:after="0" w:before="0"/>
            </w:pPr>
            <w:r>
              <w:rPr>
                <w:color w:val="13272F"/>
                <w:sz w:val="17"/>
                <w:szCs w:val="17"/>
              </w:rPr>
              <w:t xml:space="preserve">Crowdsourced diagnostic cases</w:t>
            </w:r>
          </w:p>
        </w:tc>
        <w:tc>
          <w:tcPr>
            <w:tcW w:type="dxa" w:w="4554"/>
            <w:shd w:fill="FFFFFF" w:val="clear"/>
            <w:tcMar>
              <w:top w:type="dxa" w:w="70"/>
              <w:left w:type="dxa" w:w="110"/>
              <w:bottom w:type="dxa" w:w="70"/>
              <w:right w:type="dxa" w:w="110"/>
            </w:tcMar>
          </w:tcPr>
          <w:p>
            <w:pPr>
              <w:spacing w:after="0" w:before="0"/>
            </w:pPr>
            <w:r>
              <w:rPr>
                <w:color w:val="13272F"/>
                <w:sz w:val="17"/>
                <w:szCs w:val="17"/>
              </w:rPr>
              <w:t xml:space="preserve">Community answers, no individual process measurement</w:t>
            </w:r>
          </w:p>
        </w:tc>
      </w:tr>
      <w:tr>
        <w:trPr>
          <w:tblHeader w:val="false"/>
        </w:trPr>
        <w:tc>
          <w:tcPr>
            <w:tcW w:type="dxa" w:w="1391"/>
            <w:shd w:fill="F7FAFB" w:val="clear"/>
            <w:tcMar>
              <w:top w:type="dxa" w:w="70"/>
              <w:left w:type="dxa" w:w="110"/>
              <w:bottom w:type="dxa" w:w="70"/>
              <w:right w:type="dxa" w:w="110"/>
            </w:tcMar>
          </w:tcPr>
          <w:p>
            <w:pPr>
              <w:spacing w:after="0" w:before="0"/>
            </w:pPr>
            <w:r>
              <w:rPr>
                <w:b/>
                <w:bCs/>
                <w:color w:val="13272F"/>
                <w:sz w:val="17"/>
                <w:szCs w:val="17"/>
              </w:rPr>
              <w:t xml:space="preserve">Osmosis, Lecturio</w:t>
            </w:r>
          </w:p>
        </w:tc>
        <w:tc>
          <w:tcPr>
            <w:tcW w:type="dxa" w:w="3415"/>
            <w:shd w:fill="F7FAFB" w:val="clear"/>
            <w:tcMar>
              <w:top w:type="dxa" w:w="70"/>
              <w:left w:type="dxa" w:w="110"/>
              <w:bottom w:type="dxa" w:w="70"/>
              <w:right w:type="dxa" w:w="110"/>
            </w:tcMar>
          </w:tcPr>
          <w:p>
            <w:pPr>
              <w:spacing w:after="0" w:before="0"/>
            </w:pPr>
            <w:r>
              <w:rPr>
                <w:color w:val="13272F"/>
                <w:sz w:val="17"/>
                <w:szCs w:val="17"/>
              </w:rPr>
              <w:t xml:space="preserve">Video-led content</w:t>
            </w:r>
          </w:p>
        </w:tc>
        <w:tc>
          <w:tcPr>
            <w:tcW w:type="dxa" w:w="4554"/>
            <w:shd w:fill="F7FAFB" w:val="clear"/>
            <w:tcMar>
              <w:top w:type="dxa" w:w="70"/>
              <w:left w:type="dxa" w:w="110"/>
              <w:bottom w:type="dxa" w:w="70"/>
              <w:right w:type="dxa" w:w="110"/>
            </w:tcMar>
          </w:tcPr>
          <w:p>
            <w:pPr>
              <w:spacing w:after="0" w:before="0"/>
            </w:pPr>
            <w:r>
              <w:rPr>
                <w:color w:val="13272F"/>
                <w:sz w:val="17"/>
                <w:szCs w:val="17"/>
              </w:rPr>
              <w:t xml:space="preserve">Passive; not an interactive encounter</w:t>
            </w:r>
          </w:p>
        </w:tc>
      </w:tr>
      <w:tr>
        <w:trPr>
          <w:tblHeader w:val="false"/>
        </w:trPr>
        <w:tc>
          <w:tcPr>
            <w:tcW w:type="dxa" w:w="1391"/>
            <w:shd w:fill="FFFFFF" w:val="clear"/>
            <w:tcMar>
              <w:top w:type="dxa" w:w="70"/>
              <w:left w:type="dxa" w:w="110"/>
              <w:bottom w:type="dxa" w:w="70"/>
              <w:right w:type="dxa" w:w="110"/>
            </w:tcMar>
          </w:tcPr>
          <w:p>
            <w:pPr>
              <w:spacing w:after="0" w:before="0"/>
            </w:pPr>
            <w:r>
              <w:rPr>
                <w:b/>
                <w:bCs/>
                <w:color w:val="13272F"/>
                <w:sz w:val="17"/>
                <w:szCs w:val="17"/>
              </w:rPr>
              <w:t xml:space="preserve">ChatGPT used ad hoc</w:t>
            </w:r>
          </w:p>
        </w:tc>
        <w:tc>
          <w:tcPr>
            <w:tcW w:type="dxa" w:w="3415"/>
            <w:shd w:fill="FFFFFF" w:val="clear"/>
            <w:tcMar>
              <w:top w:type="dxa" w:w="70"/>
              <w:left w:type="dxa" w:w="110"/>
              <w:bottom w:type="dxa" w:w="70"/>
              <w:right w:type="dxa" w:w="110"/>
            </w:tcMar>
          </w:tcPr>
          <w:p>
            <w:pPr>
              <w:spacing w:after="0" w:before="0"/>
            </w:pPr>
            <w:r>
              <w:rPr>
                <w:color w:val="13272F"/>
                <w:sz w:val="17"/>
                <w:szCs w:val="17"/>
              </w:rPr>
              <w:t xml:space="preserve">Free, flexible roleplay</w:t>
            </w:r>
          </w:p>
        </w:tc>
        <w:tc>
          <w:tcPr>
            <w:tcW w:type="dxa" w:w="4554"/>
            <w:shd w:fill="FFFFFF" w:val="clear"/>
            <w:tcMar>
              <w:top w:type="dxa" w:w="70"/>
              <w:left w:type="dxa" w:w="110"/>
              <w:bottom w:type="dxa" w:w="70"/>
              <w:right w:type="dxa" w:w="110"/>
            </w:tcMar>
          </w:tcPr>
          <w:p>
            <w:pPr>
              <w:spacing w:after="0" w:before="0"/>
            </w:pPr>
            <w:r>
              <w:rPr>
                <w:color w:val="13272F"/>
                <w:sz w:val="17"/>
                <w:szCs w:val="17"/>
              </w:rPr>
              <w:t xml:space="preserve">No structure, no measurement, no record, will reveal the answer if asked</w:t>
            </w:r>
          </w:p>
        </w:tc>
      </w:tr>
    </w:tbl>
    <w:p>
      <w:pPr>
        <w:spacing w:after="160"/>
      </w:pPr>
    </w:p>
    <w:p>
      <w:pPr>
        <w:spacing w:after="120" w:before="60" w:line="300"/>
      </w:pPr>
      <w:r>
        <w:rPr>
          <w:b/>
          <w:bCs/>
          <w:color w:val="13272F"/>
          <w:sz w:val="20"/>
          <w:szCs w:val="20"/>
        </w:rPr>
        <w:t xml:space="preserve">The gap we occupy:</w:t>
      </w:r>
      <w:r>
        <w:rPr>
          <w:color w:val="13272F"/>
          <w:sz w:val="20"/>
          <w:szCs w:val="20"/>
        </w:rPr>
        <w:t xml:space="preserve"> nobody scores </w:t>
      </w:r>
      <w:r>
        <w:rPr>
          <w:i/>
          <w:iCs/>
          <w:color w:val="13272F"/>
          <w:sz w:val="20"/>
          <w:szCs w:val="20"/>
        </w:rPr>
        <w:t xml:space="preserve">how</w:t>
      </w:r>
      <w:r>
        <w:rPr>
          <w:color w:val="13272F"/>
          <w:sz w:val="20"/>
          <w:szCs w:val="20"/>
        </w:rPr>
        <w:t xml:space="preserve"> the learner reasoned. Every competitor scores what they concluded.</w:t>
      </w:r>
    </w:p>
    <w:p>
      <w:pPr>
        <w:spacing w:after="120" w:before="60" w:line="300"/>
      </w:pPr>
      <w:r>
        <w:rPr>
          <w:b/>
          <w:bCs/>
          <w:color w:val="13272F"/>
          <w:sz w:val="20"/>
          <w:szCs w:val="20"/>
        </w:rPr>
        <w:t xml:space="preserve">The honest competitive risk:</w:t>
      </w:r>
      <w:r>
        <w:rPr>
          <w:color w:val="13272F"/>
          <w:sz w:val="20"/>
          <w:szCs w:val="20"/>
        </w:rPr>
        <w:t xml:space="preserve"> a learner can approximate the experience by prompting ChatGPT to roleplay a patient. What they cannot get is a consistent trap-based case design, a measurement of their questioning pattern, or a record of whether that pattern is improving. </w:t>
      </w:r>
      <w:r>
        <w:rPr>
          <w:b/>
          <w:bCs/>
          <w:color w:val="13272F"/>
          <w:sz w:val="20"/>
          <w:szCs w:val="20"/>
        </w:rPr>
        <w:t xml:space="preserve">Our defensibility is the measurement, not the roleplay.</w:t>
      </w:r>
      <w:r>
        <w:rPr>
          <w:color w:val="13272F"/>
          <w:sz w:val="20"/>
          <w:szCs w:val="20"/>
        </w:rPr>
        <w:t xml:space="preserve"> That must remain visible in the product, or we are a worse ChatGPT wrapper.</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3. Users</w:t>
      </w:r>
    </w:p>
    <w:p>
      <w:pPr>
        <w:pStyle w:val="Heading2"/>
        <w:spacing w:after="130" w:before="300"/>
      </w:pPr>
      <w:r>
        <w:rPr>
          <w:rFonts w:ascii="Georgia" w:cs="Georgia" w:eastAsia="Georgia" w:hAnsi="Georgia"/>
          <w:b/>
          <w:bCs/>
          <w:color w:val="1F7A8C"/>
          <w:sz w:val="25"/>
          <w:szCs w:val="25"/>
        </w:rPr>
        <w:t xml:space="preserve">3.1 Primary persona ⟨DECIDE⟩</w:t>
      </w:r>
    </w:p>
    <w:p>
      <w:pPr>
        <w:pBdr>
          <w:left w:val="single" w:color="B3651F" w:sz="16" w:space="10"/>
        </w:pBdr>
        <w:shd w:fill="FFF6E8" w:val="clear"/>
        <w:spacing w:after="160" w:before="140" w:line="300"/>
        <w:ind w:left="260" w:right="200"/>
      </w:pPr>
      <w:r>
        <w:rPr>
          <w:b/>
          <w:bCs/>
          <w:color w:val="13272F"/>
          <w:sz w:val="20"/>
          <w:szCs w:val="20"/>
        </w:rPr>
        <w:t xml:space="preserve">Recommendation: clinical-phase medical students and early trainees (years 3–5, plus interns and first-year residents).</w:t>
      </w:r>
      <w:r>
        <w:rPr>
          <w:color w:val="13272F"/>
          <w:sz w:val="20"/>
          <w:szCs w:val="20"/>
        </w:rPr>
        <w:t xml:space="preserve"> Rationale: this is who we validated with (pilot participants were years 2–5), it is the group whose reasoning habits are still forming, and it is the group already paying for study tools. Confirm or override.</w:t>
      </w:r>
    </w:p>
    <w:p>
      <w:pPr>
        <w:pStyle w:val="Heading3"/>
        <w:spacing w:after="100" w:before="220"/>
      </w:pPr>
      <w:r>
        <w:rPr>
          <w:rFonts w:ascii="Georgia" w:cs="Georgia" w:eastAsia="Georgia" w:hAnsi="Georgia"/>
          <w:b/>
          <w:bCs/>
          <w:color w:val="13272F"/>
          <w:sz w:val="22"/>
          <w:szCs w:val="22"/>
        </w:rPr>
        <w:t xml:space="preserve">Persona A — "Aarav", 4th-year medical student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02"/>
        <w:gridCol w:w="7958"/>
      </w:tblGrid>
      <w:tr>
        <w:trPr>
          <w:tblHeader/>
        </w:trPr>
        <w:tc>
          <w:tcPr>
            <w:tcW w:type="dxa" w:w="1402"/>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58"/>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402"/>
            <w:shd w:fill="FFFFFF" w:val="clear"/>
            <w:tcMar>
              <w:top w:type="dxa" w:w="70"/>
              <w:left w:type="dxa" w:w="110"/>
              <w:bottom w:type="dxa" w:w="70"/>
              <w:right w:type="dxa" w:w="110"/>
            </w:tcMar>
          </w:tcPr>
          <w:p>
            <w:pPr>
              <w:spacing w:after="0" w:before="0"/>
            </w:pPr>
            <w:r>
              <w:rPr>
                <w:b/>
                <w:bCs/>
                <w:color w:val="13272F"/>
                <w:sz w:val="17"/>
                <w:szCs w:val="17"/>
              </w:rPr>
              <w:t xml:space="preserve">Context</w:t>
            </w:r>
          </w:p>
        </w:tc>
        <w:tc>
          <w:tcPr>
            <w:tcW w:type="dxa" w:w="7958"/>
            <w:shd w:fill="FFFFFF" w:val="clear"/>
            <w:tcMar>
              <w:top w:type="dxa" w:w="70"/>
              <w:left w:type="dxa" w:w="110"/>
              <w:bottom w:type="dxa" w:w="70"/>
              <w:right w:type="dxa" w:w="110"/>
            </w:tcMar>
          </w:tcPr>
          <w:p>
            <w:pPr>
              <w:spacing w:after="0" w:before="0"/>
            </w:pPr>
            <w:r>
              <w:rPr>
                <w:color w:val="13272F"/>
                <w:sz w:val="17"/>
                <w:szCs w:val="17"/>
              </w:rPr>
              <w:t xml:space="preserve">Mid-clinical rotations, preparing for OSCEs and final exams</w:t>
            </w:r>
          </w:p>
        </w:tc>
      </w:tr>
      <w:tr>
        <w:trPr>
          <w:tblHeader w:val="false"/>
        </w:trPr>
        <w:tc>
          <w:tcPr>
            <w:tcW w:type="dxa" w:w="1402"/>
            <w:shd w:fill="F7FAFB" w:val="clear"/>
            <w:tcMar>
              <w:top w:type="dxa" w:w="70"/>
              <w:left w:type="dxa" w:w="110"/>
              <w:bottom w:type="dxa" w:w="70"/>
              <w:right w:type="dxa" w:w="110"/>
            </w:tcMar>
          </w:tcPr>
          <w:p>
            <w:pPr>
              <w:spacing w:after="0" w:before="0"/>
            </w:pPr>
            <w:r>
              <w:rPr>
                <w:b/>
                <w:bCs/>
                <w:color w:val="13272F"/>
                <w:sz w:val="17"/>
                <w:szCs w:val="17"/>
              </w:rPr>
              <w:t xml:space="preserve">Current tools</w:t>
            </w:r>
          </w:p>
        </w:tc>
        <w:tc>
          <w:tcPr>
            <w:tcW w:type="dxa" w:w="7958"/>
            <w:shd w:fill="F7FAFB" w:val="clear"/>
            <w:tcMar>
              <w:top w:type="dxa" w:w="70"/>
              <w:left w:type="dxa" w:w="110"/>
              <w:bottom w:type="dxa" w:w="70"/>
              <w:right w:type="dxa" w:w="110"/>
            </w:tcMar>
          </w:tcPr>
          <w:p>
            <w:pPr>
              <w:spacing w:after="0" w:before="0"/>
            </w:pPr>
            <w:r>
              <w:rPr>
                <w:color w:val="13272F"/>
                <w:sz w:val="17"/>
                <w:szCs w:val="17"/>
              </w:rPr>
              <w:t xml:space="preserve">A question bank subscription, lecture notes, ward experience</w:t>
            </w:r>
          </w:p>
        </w:tc>
      </w:tr>
      <w:tr>
        <w:trPr>
          <w:tblHeader w:val="false"/>
        </w:trPr>
        <w:tc>
          <w:tcPr>
            <w:tcW w:type="dxa" w:w="1402"/>
            <w:shd w:fill="FFFFFF" w:val="clear"/>
            <w:tcMar>
              <w:top w:type="dxa" w:w="70"/>
              <w:left w:type="dxa" w:w="110"/>
              <w:bottom w:type="dxa" w:w="70"/>
              <w:right w:type="dxa" w:w="110"/>
            </w:tcMar>
          </w:tcPr>
          <w:p>
            <w:pPr>
              <w:spacing w:after="0" w:before="0"/>
            </w:pPr>
            <w:r>
              <w:rPr>
                <w:b/>
                <w:bCs/>
                <w:color w:val="13272F"/>
                <w:sz w:val="17"/>
                <w:szCs w:val="17"/>
              </w:rPr>
              <w:t xml:space="preserve">Frustration</w:t>
            </w:r>
          </w:p>
        </w:tc>
        <w:tc>
          <w:tcPr>
            <w:tcW w:type="dxa" w:w="7958"/>
            <w:shd w:fill="FFFFFF" w:val="clear"/>
            <w:tcMar>
              <w:top w:type="dxa" w:w="70"/>
              <w:left w:type="dxa" w:w="110"/>
              <w:bottom w:type="dxa" w:w="70"/>
              <w:right w:type="dxa" w:w="110"/>
            </w:tcMar>
          </w:tcPr>
          <w:p>
            <w:pPr>
              <w:spacing w:after="0" w:before="0"/>
            </w:pPr>
            <w:r>
              <w:rPr>
                <w:color w:val="13272F"/>
                <w:sz w:val="17"/>
                <w:szCs w:val="17"/>
              </w:rPr>
              <w:t xml:space="preserve">Performs well on MCQs, freezes on undifferentiated presentations. Nobody tells him </w:t>
            </w:r>
            <w:r>
              <w:rPr>
                <w:i/>
                <w:iCs/>
                <w:color w:val="13272F"/>
                <w:sz w:val="17"/>
                <w:szCs w:val="17"/>
              </w:rPr>
              <w:t xml:space="preserve">why</w:t>
            </w:r>
            <w:r>
              <w:rPr>
                <w:color w:val="13272F"/>
                <w:sz w:val="17"/>
                <w:szCs w:val="17"/>
              </w:rPr>
              <w:t xml:space="preserve"> his approach was weak, only that his answer was wrong</w:t>
            </w:r>
          </w:p>
        </w:tc>
      </w:tr>
      <w:tr>
        <w:trPr>
          <w:tblHeader w:val="false"/>
        </w:trPr>
        <w:tc>
          <w:tcPr>
            <w:tcW w:type="dxa" w:w="1402"/>
            <w:shd w:fill="F7FAFB" w:val="clear"/>
            <w:tcMar>
              <w:top w:type="dxa" w:w="70"/>
              <w:left w:type="dxa" w:w="110"/>
              <w:bottom w:type="dxa" w:w="70"/>
              <w:right w:type="dxa" w:w="110"/>
            </w:tcMar>
          </w:tcPr>
          <w:p>
            <w:pPr>
              <w:spacing w:after="0" w:before="0"/>
            </w:pPr>
            <w:r>
              <w:rPr>
                <w:b/>
                <w:bCs/>
                <w:color w:val="13272F"/>
                <w:sz w:val="17"/>
                <w:szCs w:val="17"/>
              </w:rPr>
              <w:t xml:space="preserve">Motivation</w:t>
            </w:r>
          </w:p>
        </w:tc>
        <w:tc>
          <w:tcPr>
            <w:tcW w:type="dxa" w:w="7958"/>
            <w:shd w:fill="F7FAFB" w:val="clear"/>
            <w:tcMar>
              <w:top w:type="dxa" w:w="70"/>
              <w:left w:type="dxa" w:w="110"/>
              <w:bottom w:type="dxa" w:w="70"/>
              <w:right w:type="dxa" w:w="110"/>
            </w:tcMar>
          </w:tcPr>
          <w:p>
            <w:pPr>
              <w:spacing w:after="0" w:before="0"/>
            </w:pPr>
            <w:r>
              <w:rPr>
                <w:color w:val="13272F"/>
                <w:sz w:val="17"/>
                <w:szCs w:val="17"/>
              </w:rPr>
              <w:t xml:space="preserve">Exam performance first; competence a close second</w:t>
            </w:r>
          </w:p>
        </w:tc>
      </w:tr>
      <w:tr>
        <w:trPr>
          <w:tblHeader w:val="false"/>
        </w:trPr>
        <w:tc>
          <w:tcPr>
            <w:tcW w:type="dxa" w:w="1402"/>
            <w:shd w:fill="FFFFFF" w:val="clear"/>
            <w:tcMar>
              <w:top w:type="dxa" w:w="70"/>
              <w:left w:type="dxa" w:w="110"/>
              <w:bottom w:type="dxa" w:w="70"/>
              <w:right w:type="dxa" w:w="110"/>
            </w:tcMar>
          </w:tcPr>
          <w:p>
            <w:pPr>
              <w:spacing w:after="0" w:before="0"/>
            </w:pPr>
            <w:r>
              <w:rPr>
                <w:b/>
                <w:bCs/>
                <w:color w:val="13272F"/>
                <w:sz w:val="17"/>
                <w:szCs w:val="17"/>
              </w:rPr>
              <w:t xml:space="preserve">Constraint</w:t>
            </w:r>
          </w:p>
        </w:tc>
        <w:tc>
          <w:tcPr>
            <w:tcW w:type="dxa" w:w="7958"/>
            <w:shd w:fill="FFFFFF" w:val="clear"/>
            <w:tcMar>
              <w:top w:type="dxa" w:w="70"/>
              <w:left w:type="dxa" w:w="110"/>
              <w:bottom w:type="dxa" w:w="70"/>
              <w:right w:type="dxa" w:w="110"/>
            </w:tcMar>
          </w:tcPr>
          <w:p>
            <w:pPr>
              <w:spacing w:after="0" w:before="0"/>
            </w:pPr>
            <w:r>
              <w:rPr>
                <w:color w:val="13272F"/>
                <w:sz w:val="17"/>
                <w:szCs w:val="17"/>
              </w:rPr>
              <w:t xml:space="preserve">Studies in 20–40 minute blocks between commitments</w:t>
            </w:r>
          </w:p>
        </w:tc>
      </w:tr>
      <w:tr>
        <w:trPr>
          <w:tblHeader w:val="false"/>
        </w:trPr>
        <w:tc>
          <w:tcPr>
            <w:tcW w:type="dxa" w:w="1402"/>
            <w:shd w:fill="F7FAFB" w:val="clear"/>
            <w:tcMar>
              <w:top w:type="dxa" w:w="70"/>
              <w:left w:type="dxa" w:w="110"/>
              <w:bottom w:type="dxa" w:w="70"/>
              <w:right w:type="dxa" w:w="110"/>
            </w:tcMar>
          </w:tcPr>
          <w:p>
            <w:pPr>
              <w:spacing w:after="0" w:before="0"/>
            </w:pPr>
            <w:r>
              <w:rPr>
                <w:b/>
                <w:bCs/>
                <w:color w:val="13272F"/>
                <w:sz w:val="17"/>
                <w:szCs w:val="17"/>
              </w:rPr>
              <w:t xml:space="preserve">Willingness to pay</w:t>
            </w:r>
          </w:p>
        </w:tc>
        <w:tc>
          <w:tcPr>
            <w:tcW w:type="dxa" w:w="7958"/>
            <w:shd w:fill="F7FAFB" w:val="clear"/>
            <w:tcMar>
              <w:top w:type="dxa" w:w="70"/>
              <w:left w:type="dxa" w:w="110"/>
              <w:bottom w:type="dxa" w:w="70"/>
              <w:right w:type="dxa" w:w="110"/>
            </w:tcMar>
          </w:tcPr>
          <w:p>
            <w:pPr>
              <w:spacing w:after="0" w:before="0"/>
            </w:pPr>
            <w:r>
              <w:rPr>
                <w:color w:val="13272F"/>
                <w:sz w:val="17"/>
                <w:szCs w:val="17"/>
              </w:rPr>
              <w:t xml:space="preserve">Already pays for question banks; price-sensitive but not price-blind</w:t>
            </w:r>
          </w:p>
        </w:tc>
      </w:tr>
    </w:tbl>
    <w:p>
      <w:pPr>
        <w:spacing w:after="160"/>
      </w:pPr>
    </w:p>
    <w:p>
      <w:pPr>
        <w:pStyle w:val="Heading3"/>
        <w:spacing w:after="100" w:before="220"/>
      </w:pPr>
      <w:r>
        <w:rPr>
          <w:rFonts w:ascii="Georgia" w:cs="Georgia" w:eastAsia="Georgia" w:hAnsi="Georgia"/>
          <w:b/>
          <w:bCs/>
          <w:color w:val="13272F"/>
          <w:sz w:val="22"/>
          <w:szCs w:val="22"/>
        </w:rPr>
        <w:t xml:space="preserve">Persona B — "Dr. Meera", first-year resident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88"/>
        <w:gridCol w:w="7172"/>
      </w:tblGrid>
      <w:tr>
        <w:trPr>
          <w:tblHeader/>
        </w:trPr>
        <w:tc>
          <w:tcPr>
            <w:tcW w:type="dxa" w:w="2188"/>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172"/>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2188"/>
            <w:shd w:fill="FFFFFF" w:val="clear"/>
            <w:tcMar>
              <w:top w:type="dxa" w:w="70"/>
              <w:left w:type="dxa" w:w="110"/>
              <w:bottom w:type="dxa" w:w="70"/>
              <w:right w:type="dxa" w:w="110"/>
            </w:tcMar>
          </w:tcPr>
          <w:p>
            <w:pPr>
              <w:spacing w:after="0" w:before="0"/>
            </w:pPr>
            <w:r>
              <w:rPr>
                <w:b/>
                <w:bCs/>
                <w:color w:val="13272F"/>
                <w:sz w:val="17"/>
                <w:szCs w:val="17"/>
              </w:rPr>
              <w:t xml:space="preserve">Context</w:t>
            </w:r>
          </w:p>
        </w:tc>
        <w:tc>
          <w:tcPr>
            <w:tcW w:type="dxa" w:w="7172"/>
            <w:shd w:fill="FFFFFF" w:val="clear"/>
            <w:tcMar>
              <w:top w:type="dxa" w:w="70"/>
              <w:left w:type="dxa" w:w="110"/>
              <w:bottom w:type="dxa" w:w="70"/>
              <w:right w:type="dxa" w:w="110"/>
            </w:tcMar>
          </w:tcPr>
          <w:p>
            <w:pPr>
              <w:spacing w:after="0" w:before="0"/>
            </w:pPr>
            <w:r>
              <w:rPr>
                <w:color w:val="13272F"/>
                <w:sz w:val="17"/>
                <w:szCs w:val="17"/>
              </w:rPr>
              <w:t xml:space="preserve">Newly responsible for real decisions</w:t>
            </w:r>
          </w:p>
        </w:tc>
      </w:tr>
      <w:tr>
        <w:trPr>
          <w:tblHeader w:val="false"/>
        </w:trPr>
        <w:tc>
          <w:tcPr>
            <w:tcW w:type="dxa" w:w="2188"/>
            <w:shd w:fill="F7FAFB" w:val="clear"/>
            <w:tcMar>
              <w:top w:type="dxa" w:w="70"/>
              <w:left w:type="dxa" w:w="110"/>
              <w:bottom w:type="dxa" w:w="70"/>
              <w:right w:type="dxa" w:w="110"/>
            </w:tcMar>
          </w:tcPr>
          <w:p>
            <w:pPr>
              <w:spacing w:after="0" w:before="0"/>
            </w:pPr>
            <w:r>
              <w:rPr>
                <w:b/>
                <w:bCs/>
                <w:color w:val="13272F"/>
                <w:sz w:val="17"/>
                <w:szCs w:val="17"/>
              </w:rPr>
              <w:t xml:space="preserve">Frustration</w:t>
            </w:r>
          </w:p>
        </w:tc>
        <w:tc>
          <w:tcPr>
            <w:tcW w:type="dxa" w:w="7172"/>
            <w:shd w:fill="F7FAFB" w:val="clear"/>
            <w:tcMar>
              <w:top w:type="dxa" w:w="70"/>
              <w:left w:type="dxa" w:w="110"/>
              <w:bottom w:type="dxa" w:w="70"/>
              <w:right w:type="dxa" w:w="110"/>
            </w:tcMar>
          </w:tcPr>
          <w:p>
            <w:pPr>
              <w:spacing w:after="0" w:before="0"/>
            </w:pPr>
            <w:r>
              <w:rPr>
                <w:color w:val="13272F"/>
                <w:sz w:val="17"/>
                <w:szCs w:val="17"/>
              </w:rPr>
              <w:t xml:space="preserve">Aware she rushes under load; no safe environment to test it</w:t>
            </w:r>
          </w:p>
        </w:tc>
      </w:tr>
      <w:tr>
        <w:trPr>
          <w:tblHeader w:val="false"/>
        </w:trPr>
        <w:tc>
          <w:tcPr>
            <w:tcW w:type="dxa" w:w="2188"/>
            <w:shd w:fill="FFFFFF" w:val="clear"/>
            <w:tcMar>
              <w:top w:type="dxa" w:w="70"/>
              <w:left w:type="dxa" w:w="110"/>
              <w:bottom w:type="dxa" w:w="70"/>
              <w:right w:type="dxa" w:w="110"/>
            </w:tcMar>
          </w:tcPr>
          <w:p>
            <w:pPr>
              <w:spacing w:after="0" w:before="0"/>
            </w:pPr>
            <w:r>
              <w:rPr>
                <w:b/>
                <w:bCs/>
                <w:color w:val="13272F"/>
                <w:sz w:val="17"/>
                <w:szCs w:val="17"/>
              </w:rPr>
              <w:t xml:space="preserve">Motivation</w:t>
            </w:r>
          </w:p>
        </w:tc>
        <w:tc>
          <w:tcPr>
            <w:tcW w:type="dxa" w:w="7172"/>
            <w:shd w:fill="FFFFFF" w:val="clear"/>
            <w:tcMar>
              <w:top w:type="dxa" w:w="70"/>
              <w:left w:type="dxa" w:w="110"/>
              <w:bottom w:type="dxa" w:w="70"/>
              <w:right w:type="dxa" w:w="110"/>
            </w:tcMar>
          </w:tcPr>
          <w:p>
            <w:pPr>
              <w:spacing w:after="0" w:before="0"/>
            </w:pPr>
            <w:r>
              <w:rPr>
                <w:color w:val="13272F"/>
                <w:sz w:val="17"/>
                <w:szCs w:val="17"/>
              </w:rPr>
              <w:t xml:space="preserve">Not being the doctor who missed something</w:t>
            </w:r>
          </w:p>
        </w:tc>
      </w:tr>
      <w:tr>
        <w:trPr>
          <w:tblHeader w:val="false"/>
        </w:trPr>
        <w:tc>
          <w:tcPr>
            <w:tcW w:type="dxa" w:w="2188"/>
            <w:shd w:fill="F7FAFB" w:val="clear"/>
            <w:tcMar>
              <w:top w:type="dxa" w:w="70"/>
              <w:left w:type="dxa" w:w="110"/>
              <w:bottom w:type="dxa" w:w="70"/>
              <w:right w:type="dxa" w:w="110"/>
            </w:tcMar>
          </w:tcPr>
          <w:p>
            <w:pPr>
              <w:spacing w:after="0" w:before="0"/>
            </w:pPr>
            <w:r>
              <w:rPr>
                <w:b/>
                <w:bCs/>
                <w:color w:val="13272F"/>
                <w:sz w:val="17"/>
                <w:szCs w:val="17"/>
              </w:rPr>
              <w:t xml:space="preserve">Constraint</w:t>
            </w:r>
          </w:p>
        </w:tc>
        <w:tc>
          <w:tcPr>
            <w:tcW w:type="dxa" w:w="7172"/>
            <w:shd w:fill="F7FAFB" w:val="clear"/>
            <w:tcMar>
              <w:top w:type="dxa" w:w="70"/>
              <w:left w:type="dxa" w:w="110"/>
              <w:bottom w:type="dxa" w:w="70"/>
              <w:right w:type="dxa" w:w="110"/>
            </w:tcMar>
          </w:tcPr>
          <w:p>
            <w:pPr>
              <w:spacing w:after="0" w:before="0"/>
            </w:pPr>
            <w:r>
              <w:rPr>
                <w:color w:val="13272F"/>
                <w:sz w:val="17"/>
                <w:szCs w:val="17"/>
              </w:rPr>
              <w:t xml:space="preserve">Very time-poor; 15 minutes, irregularly</w:t>
            </w:r>
          </w:p>
        </w:tc>
      </w:tr>
      <w:tr>
        <w:trPr>
          <w:tblHeader w:val="false"/>
        </w:trPr>
        <w:tc>
          <w:tcPr>
            <w:tcW w:type="dxa" w:w="2188"/>
            <w:shd w:fill="FFFFFF" w:val="clear"/>
            <w:tcMar>
              <w:top w:type="dxa" w:w="70"/>
              <w:left w:type="dxa" w:w="110"/>
              <w:bottom w:type="dxa" w:w="70"/>
              <w:right w:type="dxa" w:w="110"/>
            </w:tcMar>
          </w:tcPr>
          <w:p>
            <w:pPr>
              <w:spacing w:after="0" w:before="0"/>
            </w:pPr>
            <w:r>
              <w:rPr>
                <w:b/>
                <w:bCs/>
                <w:color w:val="13272F"/>
                <w:sz w:val="17"/>
                <w:szCs w:val="17"/>
              </w:rPr>
              <w:t xml:space="preserve">Willingness to pay</w:t>
            </w:r>
          </w:p>
        </w:tc>
        <w:tc>
          <w:tcPr>
            <w:tcW w:type="dxa" w:w="7172"/>
            <w:shd w:fill="FFFFFF" w:val="clear"/>
            <w:tcMar>
              <w:top w:type="dxa" w:w="70"/>
              <w:left w:type="dxa" w:w="110"/>
              <w:bottom w:type="dxa" w:w="70"/>
              <w:right w:type="dxa" w:w="110"/>
            </w:tcMar>
          </w:tcPr>
          <w:p>
            <w:pPr>
              <w:spacing w:after="0" w:before="0"/>
            </w:pPr>
            <w:r>
              <w:rPr>
                <w:color w:val="13272F"/>
                <w:sz w:val="17"/>
                <w:szCs w:val="17"/>
              </w:rPr>
              <w:t xml:space="preserve">Higher than a student; expects polish</w:t>
            </w:r>
          </w:p>
        </w:tc>
      </w:tr>
    </w:tbl>
    <w:p>
      <w:pPr>
        <w:spacing w:after="160"/>
      </w:pPr>
    </w:p>
    <w:p>
      <w:pPr>
        <w:pStyle w:val="Heading2"/>
        <w:spacing w:after="130" w:before="300"/>
      </w:pPr>
      <w:r>
        <w:rPr>
          <w:rFonts w:ascii="Georgia" w:cs="Georgia" w:eastAsia="Georgia" w:hAnsi="Georgia"/>
          <w:b/>
          <w:bCs/>
          <w:color w:val="1F7A8C"/>
          <w:sz w:val="25"/>
          <w:szCs w:val="25"/>
        </w:rPr>
        <w:t xml:space="preserve">3.2 Jobs to be done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0"/>
        <w:gridCol w:w="8060"/>
      </w:tblGrid>
      <w:tr>
        <w:trPr>
          <w:tblHeader/>
        </w:trPr>
        <w:tc>
          <w:tcPr>
            <w:tcW w:type="dxa" w:w="1300"/>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0"/>
            <w:shd w:fill="13272F" w:val="clear"/>
            <w:tcMar>
              <w:top w:type="dxa" w:w="70"/>
              <w:left w:type="dxa" w:w="110"/>
              <w:bottom w:type="dxa" w:w="70"/>
              <w:right w:type="dxa" w:w="110"/>
            </w:tcMar>
          </w:tcPr>
          <w:p>
            <w:pPr>
              <w:spacing w:after="0" w:before="0"/>
            </w:pPr>
            <w:r>
              <w:rPr>
                <w:b/>
                <w:bCs/>
                <w:color w:val="FFFFFF"/>
                <w:sz w:val="17"/>
                <w:szCs w:val="17"/>
              </w:rPr>
              <w:t xml:space="preserve">Job</w:t>
            </w:r>
          </w:p>
        </w:tc>
      </w:tr>
      <w:tr>
        <w:trPr>
          <w:tblHeader w:val="false"/>
        </w:trPr>
        <w:tc>
          <w:tcPr>
            <w:tcW w:type="dxa" w:w="1300"/>
            <w:shd w:fill="FFFFFF" w:val="clear"/>
            <w:tcMar>
              <w:top w:type="dxa" w:w="70"/>
              <w:left w:type="dxa" w:w="110"/>
              <w:bottom w:type="dxa" w:w="70"/>
              <w:right w:type="dxa" w:w="110"/>
            </w:tcMar>
          </w:tcPr>
          <w:p>
            <w:pPr>
              <w:spacing w:after="0" w:before="0"/>
            </w:pPr>
            <w:r>
              <w:rPr>
                <w:color w:val="13272F"/>
                <w:sz w:val="17"/>
                <w:szCs w:val="17"/>
              </w:rPr>
              <w:t xml:space="preserve">JTBD-1</w:t>
            </w:r>
          </w:p>
        </w:tc>
        <w:tc>
          <w:tcPr>
            <w:tcW w:type="dxa" w:w="8060"/>
            <w:shd w:fill="FFFFFF" w:val="clear"/>
            <w:tcMar>
              <w:top w:type="dxa" w:w="70"/>
              <w:left w:type="dxa" w:w="110"/>
              <w:bottom w:type="dxa" w:w="70"/>
              <w:right w:type="dxa" w:w="110"/>
            </w:tcMar>
          </w:tcPr>
          <w:p>
            <w:pPr>
              <w:spacing w:after="0" w:before="0"/>
            </w:pPr>
            <w:r>
              <w:rPr>
                <w:i/>
                <w:iCs/>
                <w:color w:val="13272F"/>
                <w:sz w:val="17"/>
                <w:szCs w:val="17"/>
              </w:rPr>
              <w:t xml:space="preserve">When I face an undifferentiated presentation, I want to practise working it up without the answer options in front of me, so that exams and real patients feel like the same skill.</w:t>
            </w:r>
          </w:p>
        </w:tc>
      </w:tr>
      <w:tr>
        <w:trPr>
          <w:tblHeader w:val="false"/>
        </w:trPr>
        <w:tc>
          <w:tcPr>
            <w:tcW w:type="dxa" w:w="1300"/>
            <w:shd w:fill="F7FAFB" w:val="clear"/>
            <w:tcMar>
              <w:top w:type="dxa" w:w="70"/>
              <w:left w:type="dxa" w:w="110"/>
              <w:bottom w:type="dxa" w:w="70"/>
              <w:right w:type="dxa" w:w="110"/>
            </w:tcMar>
          </w:tcPr>
          <w:p>
            <w:pPr>
              <w:spacing w:after="0" w:before="0"/>
            </w:pPr>
            <w:r>
              <w:rPr>
                <w:color w:val="13272F"/>
                <w:sz w:val="17"/>
                <w:szCs w:val="17"/>
              </w:rPr>
              <w:t xml:space="preserve">JTBD-2</w:t>
            </w:r>
          </w:p>
        </w:tc>
        <w:tc>
          <w:tcPr>
            <w:tcW w:type="dxa" w:w="8060"/>
            <w:shd w:fill="F7FAFB" w:val="clear"/>
            <w:tcMar>
              <w:top w:type="dxa" w:w="70"/>
              <w:left w:type="dxa" w:w="110"/>
              <w:bottom w:type="dxa" w:w="70"/>
              <w:right w:type="dxa" w:w="110"/>
            </w:tcMar>
          </w:tcPr>
          <w:p>
            <w:pPr>
              <w:spacing w:after="0" w:before="0"/>
            </w:pPr>
            <w:r>
              <w:rPr>
                <w:i/>
                <w:iCs/>
                <w:color w:val="13272F"/>
                <w:sz w:val="17"/>
                <w:szCs w:val="17"/>
              </w:rPr>
              <w:t xml:space="preserve">When I finish a case, I want to know whether my </w:t>
            </w:r>
            <w:r>
              <w:rPr>
                <w:i/>
                <w:iCs/>
                <w:color w:val="13272F"/>
                <w:sz w:val="17"/>
                <w:szCs w:val="17"/>
              </w:rPr>
              <w:t xml:space="preserve">process</w:t>
            </w:r>
            <w:r>
              <w:rPr>
                <w:i/>
                <w:iCs/>
                <w:color w:val="13272F"/>
                <w:sz w:val="17"/>
                <w:szCs w:val="17"/>
              </w:rPr>
              <w:t xml:space="preserve"> was safe — not just whether I got lucky — so I can build habits that transfer.</w:t>
            </w:r>
          </w:p>
        </w:tc>
      </w:tr>
      <w:tr>
        <w:trPr>
          <w:tblHeader w:val="false"/>
        </w:trPr>
        <w:tc>
          <w:tcPr>
            <w:tcW w:type="dxa" w:w="1300"/>
            <w:shd w:fill="FFFFFF" w:val="clear"/>
            <w:tcMar>
              <w:top w:type="dxa" w:w="70"/>
              <w:left w:type="dxa" w:w="110"/>
              <w:bottom w:type="dxa" w:w="70"/>
              <w:right w:type="dxa" w:w="110"/>
            </w:tcMar>
          </w:tcPr>
          <w:p>
            <w:pPr>
              <w:spacing w:after="0" w:before="0"/>
            </w:pPr>
            <w:r>
              <w:rPr>
                <w:color w:val="13272F"/>
                <w:sz w:val="17"/>
                <w:szCs w:val="17"/>
              </w:rPr>
              <w:t xml:space="preserve">JTBD-3</w:t>
            </w:r>
          </w:p>
        </w:tc>
        <w:tc>
          <w:tcPr>
            <w:tcW w:type="dxa" w:w="8060"/>
            <w:shd w:fill="FFFFFF" w:val="clear"/>
            <w:tcMar>
              <w:top w:type="dxa" w:w="70"/>
              <w:left w:type="dxa" w:w="110"/>
              <w:bottom w:type="dxa" w:w="70"/>
              <w:right w:type="dxa" w:w="110"/>
            </w:tcMar>
          </w:tcPr>
          <w:p>
            <w:pPr>
              <w:spacing w:after="0" w:before="0"/>
            </w:pPr>
            <w:r>
              <w:rPr>
                <w:i/>
                <w:iCs/>
                <w:color w:val="13272F"/>
                <w:sz w:val="17"/>
                <w:szCs w:val="17"/>
              </w:rPr>
              <w:t xml:space="preserve">When I have 20 minutes, I want a complete, self-contained practice encounter, so it fits my study pattern.</w:t>
            </w:r>
          </w:p>
        </w:tc>
      </w:tr>
      <w:tr>
        <w:trPr>
          <w:tblHeader w:val="false"/>
        </w:trPr>
        <w:tc>
          <w:tcPr>
            <w:tcW w:type="dxa" w:w="1300"/>
            <w:shd w:fill="F7FAFB" w:val="clear"/>
            <w:tcMar>
              <w:top w:type="dxa" w:w="70"/>
              <w:left w:type="dxa" w:w="110"/>
              <w:bottom w:type="dxa" w:w="70"/>
              <w:right w:type="dxa" w:w="110"/>
            </w:tcMar>
          </w:tcPr>
          <w:p>
            <w:pPr>
              <w:spacing w:after="0" w:before="0"/>
            </w:pPr>
            <w:r>
              <w:rPr>
                <w:color w:val="13272F"/>
                <w:sz w:val="17"/>
                <w:szCs w:val="17"/>
              </w:rPr>
              <w:t xml:space="preserve">JTBD-4</w:t>
            </w:r>
          </w:p>
        </w:tc>
        <w:tc>
          <w:tcPr>
            <w:tcW w:type="dxa" w:w="8060"/>
            <w:shd w:fill="F7FAFB" w:val="clear"/>
            <w:tcMar>
              <w:top w:type="dxa" w:w="70"/>
              <w:left w:type="dxa" w:w="110"/>
              <w:bottom w:type="dxa" w:w="70"/>
              <w:right w:type="dxa" w:w="110"/>
            </w:tcMar>
          </w:tcPr>
          <w:p>
            <w:pPr>
              <w:spacing w:after="0" w:before="0"/>
            </w:pPr>
            <w:r>
              <w:rPr>
                <w:i/>
                <w:iCs/>
                <w:color w:val="13272F"/>
                <w:sz w:val="17"/>
                <w:szCs w:val="17"/>
              </w:rPr>
              <w:t xml:space="preserve">When I have practised for a month, I want evidence that my reasoning is improving, so I keep going.</w:t>
            </w:r>
          </w:p>
        </w:tc>
      </w:tr>
    </w:tbl>
    <w:p>
      <w:pPr>
        <w:spacing w:after="160"/>
      </w:pPr>
    </w:p>
    <w:p>
      <w:pPr>
        <w:spacing w:after="120" w:before="60" w:line="300"/>
      </w:pPr>
      <w:r>
        <w:rPr>
          <w:color w:val="13272F"/>
          <w:sz w:val="20"/>
          <w:szCs w:val="20"/>
        </w:rPr>
        <w:t xml:space="preserve">JTBD-4 is the retention mechanic. A product that measures process but never shows a trend gives the user no reason to return.</w:t>
      </w:r>
    </w:p>
    <w:p>
      <w:pPr>
        <w:pStyle w:val="Heading2"/>
        <w:spacing w:after="130" w:before="300"/>
      </w:pPr>
      <w:r>
        <w:rPr>
          <w:rFonts w:ascii="Georgia" w:cs="Georgia" w:eastAsia="Georgia" w:hAnsi="Georgia"/>
          <w:b/>
          <w:bCs/>
          <w:color w:val="1F7A8C"/>
          <w:sz w:val="25"/>
          <w:szCs w:val="25"/>
        </w:rPr>
        <w:t xml:space="preserve">3.3 Anti-personas</w:t>
      </w:r>
    </w:p>
    <w:p>
      <w:pPr>
        <w:spacing w:after="120" w:before="60" w:line="300"/>
      </w:pPr>
      <w:r>
        <w:rPr>
          <w:color w:val="13272F"/>
          <w:sz w:val="20"/>
          <w:szCs w:val="20"/>
        </w:rPr>
        <w:t xml:space="preserve">Explicitly </w:t>
      </w:r>
      <w:r>
        <w:rPr>
          <w:b/>
          <w:bCs/>
          <w:color w:val="13272F"/>
          <w:sz w:val="20"/>
          <w:szCs w:val="20"/>
        </w:rPr>
        <w:t xml:space="preserve">not</w:t>
      </w:r>
      <w:r>
        <w:rPr>
          <w:color w:val="13272F"/>
          <w:sz w:val="20"/>
          <w:szCs w:val="20"/>
        </w:rPr>
        <w:t xml:space="preserve"> our users in v1. Naming them prevents scope drift.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730"/>
        <w:gridCol w:w="6630"/>
      </w:tblGrid>
      <w:tr>
        <w:trPr>
          <w:tblHeader/>
        </w:trPr>
        <w:tc>
          <w:tcPr>
            <w:tcW w:type="dxa" w:w="2730"/>
            <w:shd w:fill="13272F" w:val="clear"/>
            <w:tcMar>
              <w:top w:type="dxa" w:w="70"/>
              <w:left w:type="dxa" w:w="110"/>
              <w:bottom w:type="dxa" w:w="70"/>
              <w:right w:type="dxa" w:w="110"/>
            </w:tcMar>
          </w:tcPr>
          <w:p>
            <w:pPr>
              <w:spacing w:after="0" w:before="0"/>
            </w:pPr>
            <w:r>
              <w:rPr>
                <w:b/>
                <w:bCs/>
                <w:color w:val="FFFFFF"/>
                <w:sz w:val="17"/>
                <w:szCs w:val="17"/>
              </w:rPr>
              <w:t xml:space="preserve">Not for</w:t>
            </w:r>
          </w:p>
        </w:tc>
        <w:tc>
          <w:tcPr>
            <w:tcW w:type="dxa" w:w="6630"/>
            <w:shd w:fill="13272F" w:val="clear"/>
            <w:tcMar>
              <w:top w:type="dxa" w:w="70"/>
              <w:left w:type="dxa" w:w="110"/>
              <w:bottom w:type="dxa" w:w="70"/>
              <w:right w:type="dxa" w:w="110"/>
            </w:tcMar>
          </w:tcPr>
          <w:p>
            <w:pPr>
              <w:spacing w:after="0" w:before="0"/>
            </w:pPr>
            <w:r>
              <w:rPr>
                <w:b/>
                <w:bCs/>
                <w:color w:val="FFFFFF"/>
                <w:sz w:val="17"/>
                <w:szCs w:val="17"/>
              </w:rPr>
              <w:t xml:space="preserve">Why</w:t>
            </w:r>
          </w:p>
        </w:tc>
      </w:tr>
      <w:tr>
        <w:trPr>
          <w:tblHeader w:val="false"/>
        </w:trPr>
        <w:tc>
          <w:tcPr>
            <w:tcW w:type="dxa" w:w="2730"/>
            <w:shd w:fill="FFFFFF" w:val="clear"/>
            <w:tcMar>
              <w:top w:type="dxa" w:w="70"/>
              <w:left w:type="dxa" w:w="110"/>
              <w:bottom w:type="dxa" w:w="70"/>
              <w:right w:type="dxa" w:w="110"/>
            </w:tcMar>
          </w:tcPr>
          <w:p>
            <w:pPr>
              <w:spacing w:after="0" w:before="0"/>
            </w:pPr>
            <w:r>
              <w:rPr>
                <w:color w:val="13272F"/>
                <w:sz w:val="17"/>
                <w:szCs w:val="17"/>
              </w:rPr>
              <w:t xml:space="preserve">Pre-clinical / pre-med students</w:t>
            </w:r>
          </w:p>
        </w:tc>
        <w:tc>
          <w:tcPr>
            <w:tcW w:type="dxa" w:w="6630"/>
            <w:shd w:fill="FFFFFF" w:val="clear"/>
            <w:tcMar>
              <w:top w:type="dxa" w:w="70"/>
              <w:left w:type="dxa" w:w="110"/>
              <w:bottom w:type="dxa" w:w="70"/>
              <w:right w:type="dxa" w:w="110"/>
            </w:tcMar>
          </w:tcPr>
          <w:p>
            <w:pPr>
              <w:spacing w:after="0" w:before="0"/>
            </w:pPr>
            <w:r>
              <w:rPr>
                <w:color w:val="13272F"/>
                <w:sz w:val="17"/>
                <w:szCs w:val="17"/>
              </w:rPr>
              <w:t xml:space="preserve">No clinical knowledge base; the traps require differential knowledge to be meaningful</w:t>
            </w:r>
          </w:p>
        </w:tc>
      </w:tr>
      <w:tr>
        <w:trPr>
          <w:tblHeader w:val="false"/>
        </w:trPr>
        <w:tc>
          <w:tcPr>
            <w:tcW w:type="dxa" w:w="2730"/>
            <w:shd w:fill="F7FAFB" w:val="clear"/>
            <w:tcMar>
              <w:top w:type="dxa" w:w="70"/>
              <w:left w:type="dxa" w:w="110"/>
              <w:bottom w:type="dxa" w:w="70"/>
              <w:right w:type="dxa" w:w="110"/>
            </w:tcMar>
          </w:tcPr>
          <w:p>
            <w:pPr>
              <w:spacing w:after="0" w:before="0"/>
            </w:pPr>
            <w:r>
              <w:rPr>
                <w:color w:val="13272F"/>
                <w:sz w:val="17"/>
                <w:szCs w:val="17"/>
              </w:rPr>
              <w:t xml:space="preserve">Experienced consultants</w:t>
            </w:r>
          </w:p>
        </w:tc>
        <w:tc>
          <w:tcPr>
            <w:tcW w:type="dxa" w:w="6630"/>
            <w:shd w:fill="F7FAFB" w:val="clear"/>
            <w:tcMar>
              <w:top w:type="dxa" w:w="70"/>
              <w:left w:type="dxa" w:w="110"/>
              <w:bottom w:type="dxa" w:w="70"/>
              <w:right w:type="dxa" w:w="110"/>
            </w:tcMar>
          </w:tcPr>
          <w:p>
            <w:pPr>
              <w:spacing w:after="0" w:before="0"/>
            </w:pPr>
            <w:r>
              <w:rPr>
                <w:color w:val="13272F"/>
                <w:sz w:val="17"/>
                <w:szCs w:val="17"/>
              </w:rPr>
              <w:t xml:space="preserve">Cases are calibrated to trainee level; would find them trivial</w:t>
            </w:r>
          </w:p>
        </w:tc>
      </w:tr>
      <w:tr>
        <w:trPr>
          <w:tblHeader w:val="false"/>
        </w:trPr>
        <w:tc>
          <w:tcPr>
            <w:tcW w:type="dxa" w:w="2730"/>
            <w:shd w:fill="FFFFFF" w:val="clear"/>
            <w:tcMar>
              <w:top w:type="dxa" w:w="70"/>
              <w:left w:type="dxa" w:w="110"/>
              <w:bottom w:type="dxa" w:w="70"/>
              <w:right w:type="dxa" w:w="110"/>
            </w:tcMar>
          </w:tcPr>
          <w:p>
            <w:pPr>
              <w:spacing w:after="0" w:before="0"/>
            </w:pPr>
            <w:r>
              <w:rPr>
                <w:color w:val="13272F"/>
                <w:sz w:val="17"/>
                <w:szCs w:val="17"/>
              </w:rPr>
              <w:t xml:space="preserve">Nurses, paramedics, allied health</w:t>
            </w:r>
          </w:p>
        </w:tc>
        <w:tc>
          <w:tcPr>
            <w:tcW w:type="dxa" w:w="6630"/>
            <w:shd w:fill="FFFFFF" w:val="clear"/>
            <w:tcMar>
              <w:top w:type="dxa" w:w="70"/>
              <w:left w:type="dxa" w:w="110"/>
              <w:bottom w:type="dxa" w:w="70"/>
              <w:right w:type="dxa" w:w="110"/>
            </w:tcMar>
          </w:tcPr>
          <w:p>
            <w:pPr>
              <w:spacing w:after="0" w:before="0"/>
            </w:pPr>
            <w:r>
              <w:rPr>
                <w:color w:val="13272F"/>
                <w:sz w:val="17"/>
                <w:szCs w:val="17"/>
              </w:rPr>
              <w:t xml:space="preserve">Different reasoning frameworks and scope of practice. Possible later, not v1</w:t>
            </w:r>
          </w:p>
        </w:tc>
      </w:tr>
      <w:tr>
        <w:trPr>
          <w:tblHeader w:val="false"/>
        </w:trPr>
        <w:tc>
          <w:tcPr>
            <w:tcW w:type="dxa" w:w="2730"/>
            <w:shd w:fill="F7FAFB" w:val="clear"/>
            <w:tcMar>
              <w:top w:type="dxa" w:w="70"/>
              <w:left w:type="dxa" w:w="110"/>
              <w:bottom w:type="dxa" w:w="70"/>
              <w:right w:type="dxa" w:w="110"/>
            </w:tcMar>
          </w:tcPr>
          <w:p>
            <w:pPr>
              <w:spacing w:after="0" w:before="0"/>
            </w:pPr>
            <w:r>
              <w:rPr>
                <w:color w:val="13272F"/>
                <w:sz w:val="17"/>
                <w:szCs w:val="17"/>
              </w:rPr>
              <w:t xml:space="preserve">Patients or the general public</w:t>
            </w:r>
          </w:p>
        </w:tc>
        <w:tc>
          <w:tcPr>
            <w:tcW w:type="dxa" w:w="6630"/>
            <w:shd w:fill="F7FAFB" w:val="clear"/>
            <w:tcMar>
              <w:top w:type="dxa" w:w="70"/>
              <w:left w:type="dxa" w:w="110"/>
              <w:bottom w:type="dxa" w:w="70"/>
              <w:right w:type="dxa" w:w="110"/>
            </w:tcMar>
          </w:tcPr>
          <w:p>
            <w:pPr>
              <w:spacing w:after="0" w:before="0"/>
            </w:pPr>
            <w:r>
              <w:rPr>
                <w:color w:val="13272F"/>
                <w:sz w:val="17"/>
                <w:szCs w:val="17"/>
              </w:rPr>
              <w:t xml:space="preserve">Actively harmful — this is not a symptom checker</w:t>
            </w:r>
          </w:p>
        </w:tc>
      </w:tr>
      <w:tr>
        <w:trPr>
          <w:tblHeader w:val="false"/>
        </w:trPr>
        <w:tc>
          <w:tcPr>
            <w:tcW w:type="dxa" w:w="2730"/>
            <w:shd w:fill="FFFFFF" w:val="clear"/>
            <w:tcMar>
              <w:top w:type="dxa" w:w="70"/>
              <w:left w:type="dxa" w:w="110"/>
              <w:bottom w:type="dxa" w:w="70"/>
              <w:right w:type="dxa" w:w="110"/>
            </w:tcMar>
          </w:tcPr>
          <w:p>
            <w:pPr>
              <w:spacing w:after="0" w:before="0"/>
            </w:pPr>
            <w:r>
              <w:rPr>
                <w:color w:val="13272F"/>
                <w:sz w:val="17"/>
                <w:szCs w:val="17"/>
              </w:rPr>
              <w:t xml:space="preserve">Institutions buying cohort licences</w:t>
            </w:r>
          </w:p>
        </w:tc>
        <w:tc>
          <w:tcPr>
            <w:tcW w:type="dxa" w:w="6630"/>
            <w:shd w:fill="FFFFFF" w:val="clear"/>
            <w:tcMar>
              <w:top w:type="dxa" w:w="70"/>
              <w:left w:type="dxa" w:w="110"/>
              <w:bottom w:type="dxa" w:w="70"/>
              <w:right w:type="dxa" w:w="110"/>
            </w:tcMar>
          </w:tcPr>
          <w:p>
            <w:pPr>
              <w:spacing w:after="0" w:before="0"/>
            </w:pPr>
            <w:r>
              <w:rPr>
                <w:color w:val="13272F"/>
                <w:sz w:val="17"/>
                <w:szCs w:val="17"/>
              </w:rPr>
              <w:t xml:space="preserve">Deliberately deferred (</w:t>
            </w:r>
            <w:r>
              <w:rPr>
                <w:rFonts w:ascii="Consolas" w:cs="Consolas" w:eastAsia="Consolas" w:hAnsi="Consolas"/>
                <w:color w:val="B3651F"/>
                <w:sz w:val="15"/>
                <w:szCs w:val="15"/>
              </w:rPr>
              <w:t xml:space="preserve">ADR-0015</w:t>
            </w:r>
            <w:r>
              <w:rPr>
                <w:color w:val="13272F"/>
                <w:sz w:val="17"/>
                <w:szCs w:val="17"/>
              </w:rPr>
              <w:t xml:space="preserve">); schema keeps the door open</w:t>
            </w:r>
          </w:p>
        </w:tc>
      </w:tr>
    </w:tbl>
    <w:p>
      <w:pPr>
        <w:spacing w:after="160"/>
      </w:pPr>
    </w:p>
    <w:p>
      <w:pPr>
        <w:pStyle w:val="Heading2"/>
        <w:spacing w:after="130" w:before="300"/>
      </w:pPr>
      <w:r>
        <w:rPr>
          <w:rFonts w:ascii="Georgia" w:cs="Georgia" w:eastAsia="Georgia" w:hAnsi="Georgia"/>
          <w:b/>
          <w:bCs/>
          <w:color w:val="1F7A8C"/>
          <w:sz w:val="25"/>
          <w:szCs w:val="25"/>
        </w:rPr>
        <w:t xml:space="preserve">3.4 Access and equity note</w:t>
      </w:r>
    </w:p>
    <w:p>
      <w:pPr>
        <w:spacing w:after="120" w:before="60" w:line="300"/>
      </w:pPr>
      <w:r>
        <w:rPr>
          <w:color w:val="13272F"/>
          <w:sz w:val="20"/>
          <w:szCs w:val="20"/>
        </w:rPr>
        <w:t xml:space="preserve">Our users are global and their ability to pay varies enormously — a resident in India and one in the US differ by an order of magnitude. Regional pricing is addressed in §9.4. A product priced only for high-income markets excludes most of the world's medical trainees, which is both a commercial and an ethical loss.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4. Product principles</w:t>
      </w:r>
    </w:p>
    <w:p>
      <w:pPr>
        <w:spacing w:after="120" w:before="60" w:line="300"/>
      </w:pPr>
      <w:r>
        <w:rPr>
          <w:color w:val="13272F"/>
          <w:sz w:val="20"/>
          <w:szCs w:val="20"/>
        </w:rPr>
        <w:t xml:space="preserve">Non-negotiable rules. When a future decision is contested, these settle it.</w:t>
      </w:r>
    </w:p>
    <w:p>
      <w:pPr>
        <w:pStyle w:val="Heading3"/>
        <w:spacing w:after="100" w:before="220"/>
      </w:pPr>
      <w:r>
        <w:rPr>
          <w:rFonts w:ascii="Georgia" w:cs="Georgia" w:eastAsia="Georgia" w:hAnsi="Georgia"/>
          <w:b/>
          <w:bCs/>
          <w:color w:val="13272F"/>
          <w:sz w:val="22"/>
          <w:szCs w:val="22"/>
        </w:rPr>
        <w:t xml:space="preserve">P1 — Never label the learner</w:t>
      </w:r>
    </w:p>
    <w:p>
      <w:pPr>
        <w:spacing w:after="120" w:before="60" w:line="300"/>
      </w:pPr>
      <w:r>
        <w:rPr>
          <w:color w:val="13272F"/>
          <w:sz w:val="20"/>
          <w:szCs w:val="20"/>
        </w:rPr>
        <w:t xml:space="preserve">The product never says "you have anchoring bias." It asks </w:t>
      </w:r>
      <w:r>
        <w:rPr>
          <w:i/>
          <w:iCs/>
          <w:color w:val="13272F"/>
          <w:sz w:val="20"/>
          <w:szCs w:val="20"/>
        </w:rPr>
        <w:t xml:space="preserve">"most of your questions explored one explanation — what would you have expected to find if that were wrong?"</w:t>
      </w:r>
    </w:p>
    <w:p>
      <w:pPr>
        <w:spacing w:after="120" w:before="60" w:line="300"/>
      </w:pPr>
      <w:r>
        <w:rPr>
          <w:i/>
          <w:iCs/>
          <w:color w:val="13272F"/>
          <w:sz w:val="20"/>
          <w:szCs w:val="20"/>
        </w:rPr>
        <w:t xml:space="preserve">Why:</w:t>
      </w:r>
      <w:r>
        <w:rPr>
          <w:color w:val="13272F"/>
          <w:sz w:val="20"/>
          <w:szCs w:val="20"/>
        </w:rPr>
        <w:t xml:space="preserve"> labelling produces defensiveness and identity threat; reflective questions produce reflection. This is the pedagogical basis of the whole design.</w:t>
      </w:r>
    </w:p>
    <w:p>
      <w:pPr>
        <w:pStyle w:val="Heading3"/>
        <w:spacing w:after="100" w:before="220"/>
      </w:pPr>
      <w:r>
        <w:rPr>
          <w:rFonts w:ascii="Georgia" w:cs="Georgia" w:eastAsia="Georgia" w:hAnsi="Georgia"/>
          <w:b/>
          <w:bCs/>
          <w:color w:val="13272F"/>
          <w:sz w:val="22"/>
          <w:szCs w:val="22"/>
        </w:rPr>
        <w:t xml:space="preserve">P2 — Measurement integrity outranks engagement</w:t>
      </w:r>
    </w:p>
    <w:p>
      <w:pPr>
        <w:spacing w:after="120" w:before="60" w:line="300"/>
      </w:pPr>
      <w:r>
        <w:rPr>
          <w:color w:val="13272F"/>
          <w:sz w:val="20"/>
          <w:szCs w:val="20"/>
        </w:rPr>
        <w:t xml:space="preserve">We will not add a feature that improves engagement metrics at the cost of measurement validity.</w:t>
      </w:r>
    </w:p>
    <w:p>
      <w:pPr>
        <w:spacing w:after="120" w:before="60" w:line="300"/>
      </w:pPr>
      <w:r>
        <w:rPr>
          <w:i/>
          <w:iCs/>
          <w:color w:val="13272F"/>
          <w:sz w:val="20"/>
          <w:szCs w:val="20"/>
        </w:rPr>
        <w:t xml:space="preserve">Concretely:</w:t>
      </w:r>
      <w:r>
        <w:rPr>
          <w:color w:val="13272F"/>
          <w:sz w:val="20"/>
          <w:szCs w:val="20"/>
        </w:rPr>
        <w:t xml:space="preserve"> no live coverage meter during a consultation, no "you might want to ask about X" hints, no confirmation prompt before submitting a diagnosis. Each would improve the numbers by teaching the metric rather than the skill.</w:t>
      </w:r>
    </w:p>
    <w:p>
      <w:pPr>
        <w:spacing w:after="120" w:before="60" w:line="300"/>
      </w:pPr>
      <w:r>
        <w:rPr>
          <w:i/>
          <w:iCs/>
          <w:color w:val="13272F"/>
          <w:sz w:val="20"/>
          <w:szCs w:val="20"/>
        </w:rPr>
        <w:t xml:space="preserve">Why:</w:t>
      </w:r>
      <w:r>
        <w:rPr>
          <w:color w:val="13272F"/>
          <w:sz w:val="20"/>
          <w:szCs w:val="20"/>
        </w:rPr>
        <w:t xml:space="preserve"> the measurement is the product. A gamed measurement is worthless.</w:t>
      </w:r>
    </w:p>
    <w:p>
      <w:pPr>
        <w:pStyle w:val="Heading3"/>
        <w:spacing w:after="100" w:before="220"/>
      </w:pPr>
      <w:r>
        <w:rPr>
          <w:rFonts w:ascii="Georgia" w:cs="Georgia" w:eastAsia="Georgia" w:hAnsi="Georgia"/>
          <w:b/>
          <w:bCs/>
          <w:color w:val="13272F"/>
          <w:sz w:val="22"/>
          <w:szCs w:val="22"/>
        </w:rPr>
        <w:t xml:space="preserve">P3 — Every judgement is traceable</w:t>
      </w:r>
    </w:p>
    <w:p>
      <w:pPr>
        <w:spacing w:after="120" w:before="60" w:line="300"/>
      </w:pPr>
      <w:r>
        <w:rPr>
          <w:color w:val="13272F"/>
          <w:sz w:val="20"/>
          <w:szCs w:val="20"/>
        </w:rPr>
        <w:t xml:space="preserve">Any flag shown to a user must cite the user's own actions. No unexplained scores.</w:t>
      </w:r>
    </w:p>
    <w:p>
      <w:pPr>
        <w:spacing w:after="120" w:before="60" w:line="300"/>
      </w:pPr>
      <w:r>
        <w:rPr>
          <w:i/>
          <w:iCs/>
          <w:color w:val="13272F"/>
          <w:sz w:val="20"/>
          <w:szCs w:val="20"/>
        </w:rPr>
        <w:t xml:space="preserve">Why:</w:t>
      </w:r>
      <w:r>
        <w:rPr>
          <w:color w:val="13272F"/>
          <w:sz w:val="20"/>
          <w:szCs w:val="20"/>
        </w:rPr>
        <w:t xml:space="preserve"> an unexplained flag teaches nothing and cannot be trusted or contested.</w:t>
      </w:r>
    </w:p>
    <w:p>
      <w:pPr>
        <w:pStyle w:val="Heading3"/>
        <w:spacing w:after="100" w:before="220"/>
      </w:pPr>
      <w:r>
        <w:rPr>
          <w:rFonts w:ascii="Georgia" w:cs="Georgia" w:eastAsia="Georgia" w:hAnsi="Georgia"/>
          <w:b/>
          <w:bCs/>
          <w:color w:val="13272F"/>
          <w:sz w:val="22"/>
          <w:szCs w:val="22"/>
        </w:rPr>
        <w:t xml:space="preserve">P4 — Educational simulation, never clinical guidance</w:t>
      </w:r>
    </w:p>
    <w:p>
      <w:pPr>
        <w:spacing w:after="120" w:before="60" w:line="300"/>
      </w:pPr>
      <w:r>
        <w:rPr>
          <w:color w:val="13272F"/>
          <w:sz w:val="20"/>
          <w:szCs w:val="20"/>
        </w:rPr>
        <w:t xml:space="preserve">All patients are synthetic. The product never advises on a real case, and actively blocks attempts to enter real patient data.</w:t>
      </w:r>
    </w:p>
    <w:p>
      <w:pPr>
        <w:spacing w:after="120" w:before="60" w:line="300"/>
      </w:pPr>
      <w:r>
        <w:rPr>
          <w:i/>
          <w:iCs/>
          <w:color w:val="13272F"/>
          <w:sz w:val="20"/>
          <w:szCs w:val="20"/>
        </w:rPr>
        <w:t xml:space="preserve">Why:</w:t>
      </w:r>
      <w:r>
        <w:rPr>
          <w:color w:val="13272F"/>
          <w:sz w:val="20"/>
          <w:szCs w:val="20"/>
        </w:rPr>
        <w:t xml:space="preserve"> it is what keeps us outside medical-device regulation, and it is the honest description of what we do.</w:t>
      </w:r>
    </w:p>
    <w:p>
      <w:pPr>
        <w:pStyle w:val="Heading3"/>
        <w:spacing w:after="100" w:before="220"/>
      </w:pPr>
      <w:r>
        <w:rPr>
          <w:rFonts w:ascii="Georgia" w:cs="Georgia" w:eastAsia="Georgia" w:hAnsi="Georgia"/>
          <w:b/>
          <w:bCs/>
          <w:color w:val="13272F"/>
          <w:sz w:val="22"/>
          <w:szCs w:val="22"/>
        </w:rPr>
        <w:t xml:space="preserve">P5 — The learner's data is theirs</w:t>
      </w:r>
    </w:p>
    <w:p>
      <w:pPr>
        <w:spacing w:after="120" w:before="60" w:line="300"/>
      </w:pPr>
      <w:r>
        <w:rPr>
          <w:color w:val="13272F"/>
          <w:sz w:val="20"/>
          <w:szCs w:val="20"/>
        </w:rPr>
        <w:t xml:space="preserve">Performance data is sensitive. No public leaderboards, no sharing by default, no third party sees an individual's transcripts.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5. Scope</w:t>
      </w:r>
    </w:p>
    <w:p>
      <w:pPr>
        <w:pStyle w:val="Heading2"/>
        <w:spacing w:after="130" w:before="300"/>
      </w:pPr>
      <w:r>
        <w:rPr>
          <w:rFonts w:ascii="Georgia" w:cs="Georgia" w:eastAsia="Georgia" w:hAnsi="Georgia"/>
          <w:b/>
          <w:bCs/>
          <w:color w:val="1F7A8C"/>
          <w:sz w:val="25"/>
          <w:szCs w:val="25"/>
        </w:rPr>
        <w:t xml:space="preserve">5.1 In scope for v1</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35"/>
        <w:gridCol w:w="7925"/>
      </w:tblGrid>
      <w:tr>
        <w:trPr>
          <w:tblHeader/>
        </w:trPr>
        <w:tc>
          <w:tcPr>
            <w:tcW w:type="dxa" w:w="1435"/>
            <w:shd w:fill="13272F" w:val="clear"/>
            <w:tcMar>
              <w:top w:type="dxa" w:w="70"/>
              <w:left w:type="dxa" w:w="110"/>
              <w:bottom w:type="dxa" w:w="70"/>
              <w:right w:type="dxa" w:w="110"/>
            </w:tcMar>
          </w:tcPr>
          <w:p>
            <w:pPr>
              <w:spacing w:after="0" w:before="0"/>
            </w:pPr>
            <w:r>
              <w:rPr>
                <w:b/>
                <w:bCs/>
                <w:color w:val="FFFFFF"/>
                <w:sz w:val="17"/>
                <w:szCs w:val="17"/>
              </w:rPr>
              <w:t xml:space="preserve">Area</w:t>
            </w:r>
          </w:p>
        </w:tc>
        <w:tc>
          <w:tcPr>
            <w:tcW w:type="dxa" w:w="7925"/>
            <w:shd w:fill="13272F" w:val="clear"/>
            <w:tcMar>
              <w:top w:type="dxa" w:w="70"/>
              <w:left w:type="dxa" w:w="110"/>
              <w:bottom w:type="dxa" w:w="70"/>
              <w:right w:type="dxa" w:w="110"/>
            </w:tcMar>
          </w:tcPr>
          <w:p>
            <w:pPr>
              <w:spacing w:after="0" w:before="0"/>
            </w:pPr>
            <w:r>
              <w:rPr>
                <w:b/>
                <w:bCs/>
                <w:color w:val="FFFFFF"/>
                <w:sz w:val="17"/>
                <w:szCs w:val="17"/>
              </w:rPr>
              <w:t xml:space="preserve">Included</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Accounts</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Signup, login, Google + Apple OAuth, password reset, delete, export</w:t>
            </w:r>
          </w:p>
        </w:tc>
      </w:tr>
      <w:tr>
        <w:trPr>
          <w:tblHeader w:val="false"/>
        </w:trPr>
        <w:tc>
          <w:tcPr>
            <w:tcW w:type="dxa" w:w="1435"/>
            <w:shd w:fill="F7FAFB" w:val="clear"/>
            <w:tcMar>
              <w:top w:type="dxa" w:w="70"/>
              <w:left w:type="dxa" w:w="110"/>
              <w:bottom w:type="dxa" w:w="70"/>
              <w:right w:type="dxa" w:w="110"/>
            </w:tcMar>
          </w:tcPr>
          <w:p>
            <w:pPr>
              <w:spacing w:after="0" w:before="0"/>
            </w:pPr>
            <w:r>
              <w:rPr>
                <w:color w:val="13272F"/>
                <w:sz w:val="17"/>
                <w:szCs w:val="17"/>
              </w:rPr>
              <w:t xml:space="preserve">Trial</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One complete case before signup is required</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Consultation</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Free-text history, 27 examinations, 86 investigations, diagnosis submission</w:t>
            </w:r>
          </w:p>
        </w:tc>
      </w:tr>
      <w:tr>
        <w:trPr>
          <w:tblHeader w:val="false"/>
        </w:trPr>
        <w:tc>
          <w:tcPr>
            <w:tcW w:type="dxa" w:w="1435"/>
            <w:shd w:fill="F7FAFB" w:val="clear"/>
            <w:tcMar>
              <w:top w:type="dxa" w:w="70"/>
              <w:left w:type="dxa" w:w="110"/>
              <w:bottom w:type="dxa" w:w="70"/>
              <w:right w:type="dxa" w:w="110"/>
            </w:tcMar>
          </w:tcPr>
          <w:p>
            <w:pPr>
              <w:spacing w:after="0" w:before="0"/>
            </w:pPr>
            <w:r>
              <w:rPr>
                <w:color w:val="13272F"/>
                <w:sz w:val="17"/>
                <w:szCs w:val="17"/>
              </w:rPr>
              <w:t xml:space="preserve">Assessment</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Diagnosis verdict, three bias detectors, coverage, scorecards</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Feedback</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LLM Socratic feedback with rule-based fallback</w:t>
            </w:r>
          </w:p>
        </w:tc>
      </w:tr>
      <w:tr>
        <w:trPr>
          <w:tblHeader w:val="false"/>
        </w:trPr>
        <w:tc>
          <w:tcPr>
            <w:tcW w:type="dxa" w:w="1435"/>
            <w:shd w:fill="F7FAFB" w:val="clear"/>
            <w:tcMar>
              <w:top w:type="dxa" w:w="70"/>
              <w:left w:type="dxa" w:w="110"/>
              <w:bottom w:type="dxa" w:w="70"/>
              <w:right w:type="dxa" w:w="110"/>
            </w:tcMar>
          </w:tcPr>
          <w:p>
            <w:pPr>
              <w:spacing w:after="0" w:before="0"/>
            </w:pPr>
            <w:r>
              <w:rPr>
                <w:color w:val="13272F"/>
                <w:sz w:val="17"/>
                <w:szCs w:val="17"/>
              </w:rPr>
              <w:t xml:space="preserve">Progress</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Session history, streak, per-bias trend</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Content</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8–10 published cases ⟨DECIDE §5.4⟩</w:t>
            </w:r>
          </w:p>
        </w:tc>
      </w:tr>
      <w:tr>
        <w:trPr>
          <w:tblHeader w:val="false"/>
        </w:trPr>
        <w:tc>
          <w:tcPr>
            <w:tcW w:type="dxa" w:w="1435"/>
            <w:shd w:fill="F7FAFB" w:val="clear"/>
            <w:tcMar>
              <w:top w:type="dxa" w:w="70"/>
              <w:left w:type="dxa" w:w="110"/>
              <w:bottom w:type="dxa" w:w="70"/>
              <w:right w:type="dxa" w:w="110"/>
            </w:tcMar>
          </w:tcPr>
          <w:p>
            <w:pPr>
              <w:spacing w:after="0" w:before="0"/>
            </w:pPr>
            <w:r>
              <w:rPr>
                <w:color w:val="13272F"/>
                <w:sz w:val="17"/>
                <w:szCs w:val="17"/>
              </w:rPr>
              <w:t xml:space="preserve">Monetization</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Free tier with monthly limit, Pro subscription via Stripe</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Admin</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Case editor, Playtest, clinical review queue, AI cost dashboard</w:t>
            </w:r>
          </w:p>
        </w:tc>
      </w:tr>
      <w:tr>
        <w:trPr>
          <w:tblHeader w:val="false"/>
        </w:trPr>
        <w:tc>
          <w:tcPr>
            <w:tcW w:type="dxa" w:w="1435"/>
            <w:shd w:fill="F7FAFB" w:val="clear"/>
            <w:tcMar>
              <w:top w:type="dxa" w:w="70"/>
              <w:left w:type="dxa" w:w="110"/>
              <w:bottom w:type="dxa" w:w="70"/>
              <w:right w:type="dxa" w:w="110"/>
            </w:tcMar>
          </w:tcPr>
          <w:p>
            <w:pPr>
              <w:spacing w:after="0" w:before="0"/>
            </w:pPr>
            <w:r>
              <w:rPr>
                <w:color w:val="13272F"/>
                <w:sz w:val="17"/>
                <w:szCs w:val="17"/>
              </w:rPr>
              <w:t xml:space="preserve">Platform</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Responsive web (desktop + tablet)</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Legal</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Privacy policy, terms, disclaimers, consent</w:t>
            </w:r>
          </w:p>
        </w:tc>
      </w:tr>
    </w:tbl>
    <w:p>
      <w:pPr>
        <w:spacing w:after="160"/>
      </w:pPr>
    </w:p>
    <w:p>
      <w:pPr>
        <w:pStyle w:val="Heading2"/>
        <w:spacing w:after="130" w:before="300"/>
      </w:pPr>
      <w:r>
        <w:rPr>
          <w:rFonts w:ascii="Georgia" w:cs="Georgia" w:eastAsia="Georgia" w:hAnsi="Georgia"/>
          <w:b/>
          <w:bCs/>
          <w:color w:val="1F7A8C"/>
          <w:sz w:val="25"/>
          <w:szCs w:val="25"/>
        </w:rPr>
        <w:t xml:space="preserve">5.2 Explicitly out of scope for v1</w:t>
      </w:r>
    </w:p>
    <w:p>
      <w:pPr>
        <w:spacing w:after="120" w:before="60" w:line="300"/>
      </w:pPr>
      <w:r>
        <w:rPr>
          <w:color w:val="13272F"/>
          <w:sz w:val="20"/>
          <w:szCs w:val="20"/>
        </w:rPr>
        <w:t xml:space="preserve">Recording these prevents mid-build argument.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941"/>
        <w:gridCol w:w="6419"/>
      </w:tblGrid>
      <w:tr>
        <w:trPr>
          <w:tblHeader/>
        </w:trPr>
        <w:tc>
          <w:tcPr>
            <w:tcW w:type="dxa" w:w="2941"/>
            <w:shd w:fill="13272F" w:val="clear"/>
            <w:tcMar>
              <w:top w:type="dxa" w:w="70"/>
              <w:left w:type="dxa" w:w="110"/>
              <w:bottom w:type="dxa" w:w="70"/>
              <w:right w:type="dxa" w:w="110"/>
            </w:tcMar>
          </w:tcPr>
          <w:p>
            <w:pPr>
              <w:spacing w:after="0" w:before="0"/>
            </w:pPr>
            <w:r>
              <w:rPr>
                <w:b/>
                <w:bCs/>
                <w:color w:val="FFFFFF"/>
                <w:sz w:val="17"/>
                <w:szCs w:val="17"/>
              </w:rPr>
              <w:t xml:space="preserve">Excluded</w:t>
            </w:r>
          </w:p>
        </w:tc>
        <w:tc>
          <w:tcPr>
            <w:tcW w:type="dxa" w:w="6419"/>
            <w:shd w:fill="13272F" w:val="clear"/>
            <w:tcMar>
              <w:top w:type="dxa" w:w="70"/>
              <w:left w:type="dxa" w:w="110"/>
              <w:bottom w:type="dxa" w:w="70"/>
              <w:right w:type="dxa" w:w="110"/>
            </w:tcMar>
          </w:tcPr>
          <w:p>
            <w:pPr>
              <w:spacing w:after="0" w:before="0"/>
            </w:pPr>
            <w:r>
              <w:rPr>
                <w:b/>
                <w:bCs/>
                <w:color w:val="FFFFFF"/>
                <w:sz w:val="17"/>
                <w:szCs w:val="17"/>
              </w:rPr>
              <w:t xml:space="preserve">Reason</w:t>
            </w:r>
          </w:p>
        </w:tc>
      </w:tr>
      <w:tr>
        <w:trPr>
          <w:tblHeader w:val="false"/>
        </w:trPr>
        <w:tc>
          <w:tcPr>
            <w:tcW w:type="dxa" w:w="2941"/>
            <w:shd w:fill="FFFFFF" w:val="clear"/>
            <w:tcMar>
              <w:top w:type="dxa" w:w="70"/>
              <w:left w:type="dxa" w:w="110"/>
              <w:bottom w:type="dxa" w:w="70"/>
              <w:right w:type="dxa" w:w="110"/>
            </w:tcMar>
          </w:tcPr>
          <w:p>
            <w:pPr>
              <w:spacing w:after="0" w:before="0"/>
            </w:pPr>
            <w:r>
              <w:rPr>
                <w:color w:val="13272F"/>
                <w:sz w:val="17"/>
                <w:szCs w:val="17"/>
              </w:rPr>
              <w:t xml:space="preserve">Native mobile apps</w:t>
            </w:r>
          </w:p>
        </w:tc>
        <w:tc>
          <w:tcPr>
            <w:tcW w:type="dxa" w:w="6419"/>
            <w:shd w:fill="FFFFFF" w:val="clear"/>
            <w:tcMar>
              <w:top w:type="dxa" w:w="70"/>
              <w:left w:type="dxa" w:w="110"/>
              <w:bottom w:type="dxa" w:w="70"/>
              <w:right w:type="dxa" w:w="110"/>
            </w:tcMar>
          </w:tcPr>
          <w:p>
            <w:pPr>
              <w:spacing w:after="0" w:before="0"/>
            </w:pPr>
            <w:r>
              <w:rPr>
                <w:color w:val="13272F"/>
                <w:sz w:val="17"/>
                <w:szCs w:val="17"/>
              </w:rPr>
              <w:t xml:space="preserve">Web validates the product faster; no review cycle. </w:t>
            </w:r>
            <w:r>
              <w:rPr>
                <w:rFonts w:ascii="Consolas" w:cs="Consolas" w:eastAsia="Consolas" w:hAnsi="Consolas"/>
                <w:color w:val="B3651F"/>
                <w:sz w:val="15"/>
                <w:szCs w:val="15"/>
              </w:rPr>
              <w:t xml:space="preserve">ADR-0006</w:t>
            </w:r>
          </w:p>
        </w:tc>
      </w:tr>
      <w:tr>
        <w:trPr>
          <w:tblHeader w:val="false"/>
        </w:trPr>
        <w:tc>
          <w:tcPr>
            <w:tcW w:type="dxa" w:w="2941"/>
            <w:shd w:fill="F7FAFB" w:val="clear"/>
            <w:tcMar>
              <w:top w:type="dxa" w:w="70"/>
              <w:left w:type="dxa" w:w="110"/>
              <w:bottom w:type="dxa" w:w="70"/>
              <w:right w:type="dxa" w:w="110"/>
            </w:tcMar>
          </w:tcPr>
          <w:p>
            <w:pPr>
              <w:spacing w:after="0" w:before="0"/>
            </w:pPr>
            <w:r>
              <w:rPr>
                <w:color w:val="13272F"/>
                <w:sz w:val="17"/>
                <w:szCs w:val="17"/>
              </w:rPr>
              <w:t xml:space="preserve">Case Factory</w:t>
            </w:r>
          </w:p>
        </w:tc>
        <w:tc>
          <w:tcPr>
            <w:tcW w:type="dxa" w:w="6419"/>
            <w:shd w:fill="F7FAFB" w:val="clear"/>
            <w:tcMar>
              <w:top w:type="dxa" w:w="70"/>
              <w:left w:type="dxa" w:w="110"/>
              <w:bottom w:type="dxa" w:w="70"/>
              <w:right w:type="dxa" w:w="110"/>
            </w:tcMar>
          </w:tcPr>
          <w:p>
            <w:pPr>
              <w:spacing w:after="0" w:before="0"/>
            </w:pPr>
            <w:r>
              <w:rPr>
                <w:color w:val="13272F"/>
                <w:sz w:val="17"/>
                <w:szCs w:val="17"/>
              </w:rPr>
              <w:t xml:space="preserve">8–10 hand-authored cases suffice to launch. Automation is post-launch</w:t>
            </w:r>
          </w:p>
        </w:tc>
      </w:tr>
      <w:tr>
        <w:trPr>
          <w:tblHeader w:val="false"/>
        </w:trPr>
        <w:tc>
          <w:tcPr>
            <w:tcW w:type="dxa" w:w="2941"/>
            <w:shd w:fill="FFFFFF" w:val="clear"/>
            <w:tcMar>
              <w:top w:type="dxa" w:w="70"/>
              <w:left w:type="dxa" w:w="110"/>
              <w:bottom w:type="dxa" w:w="70"/>
              <w:right w:type="dxa" w:w="110"/>
            </w:tcMar>
          </w:tcPr>
          <w:p>
            <w:pPr>
              <w:spacing w:after="0" w:before="0"/>
            </w:pPr>
            <w:r>
              <w:rPr>
                <w:color w:val="13272F"/>
                <w:sz w:val="17"/>
                <w:szCs w:val="17"/>
              </w:rPr>
              <w:t xml:space="preserve">Embedding-based matching</w:t>
            </w:r>
          </w:p>
        </w:tc>
        <w:tc>
          <w:tcPr>
            <w:tcW w:type="dxa" w:w="6419"/>
            <w:shd w:fill="FFFFFF" w:val="clear"/>
            <w:tcMar>
              <w:top w:type="dxa" w:w="70"/>
              <w:left w:type="dxa" w:w="110"/>
              <w:bottom w:type="dxa" w:w="70"/>
              <w:right w:type="dxa" w:w="110"/>
            </w:tcMar>
          </w:tcPr>
          <w:p>
            <w:pPr>
              <w:spacing w:after="0" w:before="0"/>
            </w:pPr>
            <w:r>
              <w:rPr>
                <w:color w:val="13272F"/>
                <w:sz w:val="17"/>
                <w:szCs w:val="17"/>
              </w:rPr>
              <w:t xml:space="preserve">Keywords work today; upgrade needs a calibration corpus</w:t>
            </w:r>
          </w:p>
        </w:tc>
      </w:tr>
      <w:tr>
        <w:trPr>
          <w:tblHeader w:val="false"/>
        </w:trPr>
        <w:tc>
          <w:tcPr>
            <w:tcW w:type="dxa" w:w="2941"/>
            <w:shd w:fill="F7FAFB" w:val="clear"/>
            <w:tcMar>
              <w:top w:type="dxa" w:w="70"/>
              <w:left w:type="dxa" w:w="110"/>
              <w:bottom w:type="dxa" w:w="70"/>
              <w:right w:type="dxa" w:w="110"/>
            </w:tcMar>
          </w:tcPr>
          <w:p>
            <w:pPr>
              <w:spacing w:after="0" w:before="0"/>
            </w:pPr>
            <w:r>
              <w:rPr>
                <w:color w:val="13272F"/>
                <w:sz w:val="17"/>
                <w:szCs w:val="17"/>
              </w:rPr>
              <w:t xml:space="preserve">Educator / cohort features</w:t>
            </w:r>
          </w:p>
        </w:tc>
        <w:tc>
          <w:tcPr>
            <w:tcW w:type="dxa" w:w="6419"/>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ADR-0015</w:t>
            </w:r>
            <w:r>
              <w:rPr>
                <w:color w:val="13272F"/>
                <w:sz w:val="17"/>
                <w:szCs w:val="17"/>
              </w:rPr>
              <w:t xml:space="preserve"> — B2C first</w:t>
            </w:r>
          </w:p>
        </w:tc>
      </w:tr>
      <w:tr>
        <w:trPr>
          <w:tblHeader w:val="false"/>
        </w:trPr>
        <w:tc>
          <w:tcPr>
            <w:tcW w:type="dxa" w:w="2941"/>
            <w:shd w:fill="FFFFFF" w:val="clear"/>
            <w:tcMar>
              <w:top w:type="dxa" w:w="70"/>
              <w:left w:type="dxa" w:w="110"/>
              <w:bottom w:type="dxa" w:w="70"/>
              <w:right w:type="dxa" w:w="110"/>
            </w:tcMar>
          </w:tcPr>
          <w:p>
            <w:pPr>
              <w:spacing w:after="0" w:before="0"/>
            </w:pPr>
            <w:r>
              <w:rPr>
                <w:color w:val="13272F"/>
                <w:sz w:val="17"/>
                <w:szCs w:val="17"/>
              </w:rPr>
              <w:t xml:space="preserve">Leaderboards, social, sharing</w:t>
            </w:r>
          </w:p>
        </w:tc>
        <w:tc>
          <w:tcPr>
            <w:tcW w:type="dxa" w:w="6419"/>
            <w:shd w:fill="FFFFFF" w:val="clear"/>
            <w:tcMar>
              <w:top w:type="dxa" w:w="70"/>
              <w:left w:type="dxa" w:w="110"/>
              <w:bottom w:type="dxa" w:w="70"/>
              <w:right w:type="dxa" w:w="110"/>
            </w:tcMar>
          </w:tcPr>
          <w:p>
            <w:pPr>
              <w:spacing w:after="0" w:before="0"/>
            </w:pPr>
            <w:r>
              <w:rPr>
                <w:color w:val="13272F"/>
                <w:sz w:val="17"/>
                <w:szCs w:val="17"/>
              </w:rPr>
              <w:t xml:space="preserve">Violates P5; also distorts P2</w:t>
            </w:r>
          </w:p>
        </w:tc>
      </w:tr>
      <w:tr>
        <w:trPr>
          <w:tblHeader w:val="false"/>
        </w:trPr>
        <w:tc>
          <w:tcPr>
            <w:tcW w:type="dxa" w:w="2941"/>
            <w:shd w:fill="F7FAFB" w:val="clear"/>
            <w:tcMar>
              <w:top w:type="dxa" w:w="70"/>
              <w:left w:type="dxa" w:w="110"/>
              <w:bottom w:type="dxa" w:w="70"/>
              <w:right w:type="dxa" w:w="110"/>
            </w:tcMar>
          </w:tcPr>
          <w:p>
            <w:pPr>
              <w:spacing w:after="0" w:before="0"/>
            </w:pPr>
            <w:r>
              <w:rPr>
                <w:color w:val="13272F"/>
                <w:sz w:val="17"/>
                <w:szCs w:val="17"/>
              </w:rPr>
              <w:t xml:space="preserve">Spaced repetition scheduling</w:t>
            </w:r>
          </w:p>
        </w:tc>
        <w:tc>
          <w:tcPr>
            <w:tcW w:type="dxa" w:w="6419"/>
            <w:shd w:fill="F7FAFB" w:val="clear"/>
            <w:tcMar>
              <w:top w:type="dxa" w:w="70"/>
              <w:left w:type="dxa" w:w="110"/>
              <w:bottom w:type="dxa" w:w="70"/>
              <w:right w:type="dxa" w:w="110"/>
            </w:tcMar>
          </w:tcPr>
          <w:p>
            <w:pPr>
              <w:spacing w:after="0" w:before="0"/>
            </w:pPr>
            <w:r>
              <w:rPr>
                <w:color w:val="13272F"/>
                <w:sz w:val="17"/>
                <w:szCs w:val="17"/>
              </w:rPr>
              <w:t xml:space="preserve">Needs usage data we do not have</w:t>
            </w:r>
          </w:p>
        </w:tc>
      </w:tr>
      <w:tr>
        <w:trPr>
          <w:tblHeader w:val="false"/>
        </w:trPr>
        <w:tc>
          <w:tcPr>
            <w:tcW w:type="dxa" w:w="2941"/>
            <w:shd w:fill="FFFFFF" w:val="clear"/>
            <w:tcMar>
              <w:top w:type="dxa" w:w="70"/>
              <w:left w:type="dxa" w:w="110"/>
              <w:bottom w:type="dxa" w:w="70"/>
              <w:right w:type="dxa" w:w="110"/>
            </w:tcMar>
          </w:tcPr>
          <w:p>
            <w:pPr>
              <w:spacing w:after="0" w:before="0"/>
            </w:pPr>
            <w:r>
              <w:rPr>
                <w:color w:val="13272F"/>
                <w:sz w:val="17"/>
                <w:szCs w:val="17"/>
              </w:rPr>
              <w:t xml:space="preserve">Offline mode</w:t>
            </w:r>
          </w:p>
        </w:tc>
        <w:tc>
          <w:tcPr>
            <w:tcW w:type="dxa" w:w="6419"/>
            <w:shd w:fill="FFFFFF" w:val="clear"/>
            <w:tcMar>
              <w:top w:type="dxa" w:w="70"/>
              <w:left w:type="dxa" w:w="110"/>
              <w:bottom w:type="dxa" w:w="70"/>
              <w:right w:type="dxa" w:w="110"/>
            </w:tcMar>
          </w:tcPr>
          <w:p>
            <w:pPr>
              <w:spacing w:after="0" w:before="0"/>
            </w:pPr>
            <w:r>
              <w:rPr>
                <w:color w:val="13272F"/>
                <w:sz w:val="17"/>
                <w:szCs w:val="17"/>
              </w:rPr>
              <w:t xml:space="preserve">Consultations require the LLM</w:t>
            </w:r>
          </w:p>
        </w:tc>
      </w:tr>
      <w:tr>
        <w:trPr>
          <w:tblHeader w:val="false"/>
        </w:trPr>
        <w:tc>
          <w:tcPr>
            <w:tcW w:type="dxa" w:w="2941"/>
            <w:shd w:fill="F7FAFB" w:val="clear"/>
            <w:tcMar>
              <w:top w:type="dxa" w:w="70"/>
              <w:left w:type="dxa" w:w="110"/>
              <w:bottom w:type="dxa" w:w="70"/>
              <w:right w:type="dxa" w:w="110"/>
            </w:tcMar>
          </w:tcPr>
          <w:p>
            <w:pPr>
              <w:spacing w:after="0" w:before="0"/>
            </w:pPr>
            <w:r>
              <w:rPr>
                <w:color w:val="13272F"/>
                <w:sz w:val="17"/>
                <w:szCs w:val="17"/>
              </w:rPr>
              <w:t xml:space="preserve">Multi-language</w:t>
            </w:r>
          </w:p>
        </w:tc>
        <w:tc>
          <w:tcPr>
            <w:tcW w:type="dxa" w:w="6419"/>
            <w:shd w:fill="F7FAFB" w:val="clear"/>
            <w:tcMar>
              <w:top w:type="dxa" w:w="70"/>
              <w:left w:type="dxa" w:w="110"/>
              <w:bottom w:type="dxa" w:w="70"/>
              <w:right w:type="dxa" w:w="110"/>
            </w:tcMar>
          </w:tcPr>
          <w:p>
            <w:pPr>
              <w:spacing w:after="0" w:before="0"/>
            </w:pPr>
            <w:r>
              <w:rPr>
                <w:color w:val="13272F"/>
                <w:sz w:val="17"/>
                <w:szCs w:val="17"/>
              </w:rPr>
              <w:t xml:space="preserve">English only at launch</w:t>
            </w:r>
          </w:p>
        </w:tc>
      </w:tr>
      <w:tr>
        <w:trPr>
          <w:tblHeader w:val="false"/>
        </w:trPr>
        <w:tc>
          <w:tcPr>
            <w:tcW w:type="dxa" w:w="2941"/>
            <w:shd w:fill="FFFFFF" w:val="clear"/>
            <w:tcMar>
              <w:top w:type="dxa" w:w="70"/>
              <w:left w:type="dxa" w:w="110"/>
              <w:bottom w:type="dxa" w:w="70"/>
              <w:right w:type="dxa" w:w="110"/>
            </w:tcMar>
          </w:tcPr>
          <w:p>
            <w:pPr>
              <w:spacing w:after="0" w:before="0"/>
            </w:pPr>
            <w:r>
              <w:rPr>
                <w:color w:val="13272F"/>
                <w:sz w:val="17"/>
                <w:szCs w:val="17"/>
              </w:rPr>
              <w:t xml:space="preserve">Real-time intervention during a consultation</w:t>
            </w:r>
          </w:p>
        </w:tc>
        <w:tc>
          <w:tcPr>
            <w:tcW w:type="dxa" w:w="6419"/>
            <w:shd w:fill="FFFFFF" w:val="clear"/>
            <w:tcMar>
              <w:top w:type="dxa" w:w="70"/>
              <w:left w:type="dxa" w:w="110"/>
              <w:bottom w:type="dxa" w:w="70"/>
              <w:right w:type="dxa" w:w="110"/>
            </w:tcMar>
          </w:tcPr>
          <w:p>
            <w:pPr>
              <w:spacing w:after="0" w:before="0"/>
            </w:pPr>
            <w:r>
              <w:rPr>
                <w:color w:val="13272F"/>
                <w:sz w:val="17"/>
                <w:szCs w:val="17"/>
              </w:rPr>
              <w:t xml:space="preserve">Violates P2; research direction, not v1</w:t>
            </w:r>
          </w:p>
        </w:tc>
      </w:tr>
      <w:tr>
        <w:trPr>
          <w:tblHeader w:val="false"/>
        </w:trPr>
        <w:tc>
          <w:tcPr>
            <w:tcW w:type="dxa" w:w="2941"/>
            <w:shd w:fill="F7FAFB" w:val="clear"/>
            <w:tcMar>
              <w:top w:type="dxa" w:w="70"/>
              <w:left w:type="dxa" w:w="110"/>
              <w:bottom w:type="dxa" w:w="70"/>
              <w:right w:type="dxa" w:w="110"/>
            </w:tcMar>
          </w:tcPr>
          <w:p>
            <w:pPr>
              <w:spacing w:after="0" w:before="0"/>
            </w:pPr>
            <w:r>
              <w:rPr>
                <w:color w:val="13272F"/>
                <w:sz w:val="17"/>
                <w:szCs w:val="17"/>
              </w:rPr>
              <w:t xml:space="preserve">Phone-sized consultation UI</w:t>
            </w:r>
          </w:p>
        </w:tc>
        <w:tc>
          <w:tcPr>
            <w:tcW w:type="dxa" w:w="6419"/>
            <w:shd w:fill="F7FAFB" w:val="clear"/>
            <w:tcMar>
              <w:top w:type="dxa" w:w="70"/>
              <w:left w:type="dxa" w:w="110"/>
              <w:bottom w:type="dxa" w:w="70"/>
              <w:right w:type="dxa" w:w="110"/>
            </w:tcMar>
          </w:tcPr>
          <w:p>
            <w:pPr>
              <w:spacing w:after="0" w:before="0"/>
            </w:pPr>
            <w:r>
              <w:rPr>
                <w:color w:val="13272F"/>
                <w:sz w:val="17"/>
                <w:szCs w:val="17"/>
              </w:rPr>
              <w:t xml:space="preserve">Three-pane clinical interface degrades below ~768 px. Feedback and dashboard remain phone-usable</w:t>
            </w:r>
          </w:p>
        </w:tc>
      </w:tr>
    </w:tbl>
    <w:p>
      <w:pPr>
        <w:spacing w:after="160"/>
      </w:pPr>
    </w:p>
    <w:p>
      <w:pPr>
        <w:pStyle w:val="Heading2"/>
        <w:spacing w:after="130" w:before="300"/>
      </w:pPr>
      <w:r>
        <w:rPr>
          <w:rFonts w:ascii="Georgia" w:cs="Georgia" w:eastAsia="Georgia" w:hAnsi="Georgia"/>
          <w:b/>
          <w:bCs/>
          <w:color w:val="1F7A8C"/>
          <w:sz w:val="25"/>
          <w:szCs w:val="25"/>
        </w:rPr>
        <w:t xml:space="preserve">5.3 Deferred to v1.x</w:t>
      </w:r>
    </w:p>
    <w:p>
      <w:pPr>
        <w:spacing w:after="120" w:before="60" w:line="300"/>
      </w:pPr>
      <w:r>
        <w:rPr>
          <w:color w:val="13272F"/>
          <w:sz w:val="20"/>
          <w:szCs w:val="20"/>
        </w:rPr>
        <w:t xml:space="preserve">Mobile apps · Case Factory · embeddings + threshold calibration · case variants · additional specialties · post-session confidence rating.</w:t>
      </w:r>
    </w:p>
    <w:p>
      <w:pPr>
        <w:pStyle w:val="Heading2"/>
        <w:spacing w:after="130" w:before="300"/>
      </w:pPr>
      <w:r>
        <w:rPr>
          <w:rFonts w:ascii="Georgia" w:cs="Georgia" w:eastAsia="Georgia" w:hAnsi="Georgia"/>
          <w:b/>
          <w:bCs/>
          <w:color w:val="1F7A8C"/>
          <w:sz w:val="25"/>
          <w:szCs w:val="25"/>
        </w:rPr>
        <w:t xml:space="preserve">5.4 Launch content ⟨DECIDE⟩</w:t>
      </w:r>
    </w:p>
    <w:p>
      <w:pPr>
        <w:pBdr>
          <w:left w:val="single" w:color="B3651F" w:sz="16" w:space="10"/>
        </w:pBdr>
        <w:shd w:fill="FFF6E8" w:val="clear"/>
        <w:spacing w:after="160" w:before="140" w:line="300"/>
        <w:ind w:left="260" w:right="200"/>
      </w:pPr>
      <w:r>
        <w:rPr>
          <w:b/>
          <w:bCs/>
          <w:color w:val="13272F"/>
          <w:sz w:val="20"/>
          <w:szCs w:val="20"/>
        </w:rPr>
        <w:t xml:space="preserve">Recommendation: 10 cases at launch, all in general internal medicine / acute presentations.</w:t>
      </w:r>
      <w:r>
        <w:rPr>
          <w:color w:val="13272F"/>
          <w:sz w:val="20"/>
          <w:szCs w:val="20"/>
        </w:rPr>
        <w:t xml:space="preserve">  Rationale: a free user completing 3/month needs ~3 months before exhausting the bank; a Pro user needs enough to feel unlimited. Depth in one domain beats breadth across five — it makes the product legible ("the acute-presentation trainer") and keeps the master menu coherent.  You have 5. </w:t>
      </w:r>
      <w:r>
        <w:rPr>
          <w:b/>
          <w:bCs/>
          <w:color w:val="13272F"/>
          <w:sz w:val="20"/>
          <w:szCs w:val="20"/>
        </w:rPr>
        <w:t xml:space="preserve">Five more must be authored before launch</w:t>
      </w:r>
      <w:r>
        <w:rPr>
          <w:color w:val="13272F"/>
          <w:sz w:val="20"/>
          <w:szCs w:val="20"/>
        </w:rPr>
        <w:t xml:space="preserve"> — this is on the critical path and is content work, not engineering.</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6. Functional requirements</w:t>
      </w:r>
    </w:p>
    <w:p>
      <w:pPr>
        <w:spacing w:after="120" w:before="60" w:line="300"/>
      </w:pPr>
      <w:r>
        <w:rPr>
          <w:color w:val="13272F"/>
          <w:sz w:val="20"/>
          <w:szCs w:val="20"/>
        </w:rPr>
        <w:t xml:space="preserve">Format: </w:t>
      </w:r>
      <w:r>
        <w:rPr>
          <w:b/>
          <w:bCs/>
          <w:color w:val="13272F"/>
          <w:sz w:val="20"/>
          <w:szCs w:val="20"/>
        </w:rPr>
        <w:t xml:space="preserve">FR-n</w:t>
      </w:r>
      <w:r>
        <w:rPr>
          <w:color w:val="13272F"/>
          <w:sz w:val="20"/>
          <w:szCs w:val="20"/>
        </w:rPr>
        <w:t xml:space="preserve"> · description · user stories · acceptance criteria (testable) · edge cases.</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FR-1 · Account and authentication</w:t>
      </w:r>
    </w:p>
    <w:p>
      <w:pPr>
        <w:spacing w:after="120" w:before="60" w:line="300"/>
      </w:pPr>
      <w:r>
        <w:rPr>
          <w:b/>
          <w:bCs/>
          <w:color w:val="13272F"/>
          <w:sz w:val="20"/>
          <w:szCs w:val="20"/>
        </w:rPr>
        <w:t xml:space="preserve">Description.</w:t>
      </w:r>
      <w:r>
        <w:rPr>
          <w:color w:val="13272F"/>
          <w:sz w:val="20"/>
          <w:szCs w:val="20"/>
        </w:rPr>
        <w:t xml:space="preserve"> Users create an account with email/password, Google, or Apple. Authentication is delegated to Supabase Auth (</w:t>
      </w:r>
      <w:r>
        <w:rPr>
          <w:rFonts w:ascii="Consolas" w:cs="Consolas" w:eastAsia="Consolas" w:hAnsi="Consolas"/>
          <w:color w:val="B3651F"/>
          <w:sz w:val="18"/>
          <w:szCs w:val="18"/>
        </w:rPr>
        <w:t xml:space="preserve">ADR-0002</w:t>
      </w:r>
      <w:r>
        <w:rPr>
          <w:color w:val="13272F"/>
          <w:sz w:val="20"/>
          <w:szCs w:val="20"/>
        </w:rPr>
        <w:t xml:space="preserve">).</w:t>
      </w:r>
    </w:p>
    <w:p>
      <w:pPr>
        <w:spacing w:after="120" w:before="60" w:line="300"/>
      </w:pPr>
      <w:r>
        <w:rPr>
          <w:b/>
          <w:bCs/>
          <w:color w:val="13272F"/>
          <w:sz w:val="20"/>
          <w:szCs w:val="20"/>
        </w:rPr>
        <w:t xml:space="preserve">User stories</w:t>
      </w:r>
    </w:p>
    <w:p>
      <w:pPr>
        <w:pStyle w:val="ListParagraph"/>
        <w:numPr>
          <w:ilvl w:val="0"/>
          <w:numId w:val="1"/>
        </w:numPr>
        <w:spacing w:after="40" w:before="40" w:line="280"/>
      </w:pPr>
      <w:r>
        <w:rPr>
          <w:color w:val="13272F"/>
          <w:sz w:val="20"/>
          <w:szCs w:val="20"/>
        </w:rPr>
        <w:t xml:space="preserve">As a visitor, I can create an account with my email so my progress is saved.</w:t>
      </w:r>
    </w:p>
    <w:p>
      <w:pPr>
        <w:pStyle w:val="ListParagraph"/>
        <w:numPr>
          <w:ilvl w:val="0"/>
          <w:numId w:val="1"/>
        </w:numPr>
        <w:spacing w:after="40" w:before="40" w:line="280"/>
      </w:pPr>
      <w:r>
        <w:rPr>
          <w:color w:val="13272F"/>
          <w:sz w:val="20"/>
          <w:szCs w:val="20"/>
        </w:rPr>
        <w:t xml:space="preserve">As a returning user, I can log in and resume where I left off.</w:t>
      </w:r>
    </w:p>
    <w:p>
      <w:pPr>
        <w:pStyle w:val="ListParagraph"/>
        <w:numPr>
          <w:ilvl w:val="0"/>
          <w:numId w:val="1"/>
        </w:numPr>
        <w:spacing w:after="40" w:before="40" w:line="280"/>
      </w:pPr>
      <w:r>
        <w:rPr>
          <w:color w:val="13272F"/>
          <w:sz w:val="20"/>
          <w:szCs w:val="20"/>
        </w:rPr>
        <w:t xml:space="preserve">As a user, I can reset a forgotten password.</w:t>
      </w:r>
    </w:p>
    <w:p>
      <w:pPr>
        <w:pStyle w:val="ListParagraph"/>
        <w:numPr>
          <w:ilvl w:val="0"/>
          <w:numId w:val="1"/>
        </w:numPr>
        <w:spacing w:after="40" w:before="40" w:line="280"/>
      </w:pPr>
      <w:r>
        <w:rPr>
          <w:color w:val="13272F"/>
          <w:sz w:val="20"/>
          <w:szCs w:val="20"/>
        </w:rPr>
        <w:t xml:space="preserve">As a user, I can permanently delete my account and data.</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295"/>
        <w:gridCol w:w="8065"/>
      </w:tblGrid>
      <w:tr>
        <w:trPr>
          <w:tblHeader/>
        </w:trPr>
        <w:tc>
          <w:tcPr>
            <w:tcW w:type="dxa" w:w="1295"/>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5"/>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295"/>
            <w:shd w:fill="FFFFFF" w:val="clear"/>
            <w:tcMar>
              <w:top w:type="dxa" w:w="70"/>
              <w:left w:type="dxa" w:w="110"/>
              <w:bottom w:type="dxa" w:w="70"/>
              <w:right w:type="dxa" w:w="110"/>
            </w:tcMar>
          </w:tcPr>
          <w:p>
            <w:pPr>
              <w:spacing w:after="0" w:before="0"/>
            </w:pPr>
            <w:r>
              <w:rPr>
                <w:color w:val="13272F"/>
                <w:sz w:val="17"/>
                <w:szCs w:val="17"/>
              </w:rPr>
              <w:t xml:space="preserve">1.1</w:t>
            </w:r>
          </w:p>
        </w:tc>
        <w:tc>
          <w:tcPr>
            <w:tcW w:type="dxa" w:w="8065"/>
            <w:shd w:fill="FFFFFF" w:val="clear"/>
            <w:tcMar>
              <w:top w:type="dxa" w:w="70"/>
              <w:left w:type="dxa" w:w="110"/>
              <w:bottom w:type="dxa" w:w="70"/>
              <w:right w:type="dxa" w:w="110"/>
            </w:tcMar>
          </w:tcPr>
          <w:p>
            <w:pPr>
              <w:spacing w:after="0" w:before="0"/>
            </w:pPr>
            <w:r>
              <w:rPr>
                <w:color w:val="13272F"/>
                <w:sz w:val="17"/>
                <w:szCs w:val="17"/>
              </w:rPr>
              <w:t xml:space="preserve">Signup with email + password ≥ 8 characters; weak passwords rejected with a specific reason</w:t>
            </w:r>
          </w:p>
        </w:tc>
      </w:tr>
      <w:tr>
        <w:trPr>
          <w:tblHeader w:val="false"/>
        </w:trPr>
        <w:tc>
          <w:tcPr>
            <w:tcW w:type="dxa" w:w="1295"/>
            <w:shd w:fill="F7FAFB" w:val="clear"/>
            <w:tcMar>
              <w:top w:type="dxa" w:w="70"/>
              <w:left w:type="dxa" w:w="110"/>
              <w:bottom w:type="dxa" w:w="70"/>
              <w:right w:type="dxa" w:w="110"/>
            </w:tcMar>
          </w:tcPr>
          <w:p>
            <w:pPr>
              <w:spacing w:after="0" w:before="0"/>
            </w:pPr>
            <w:r>
              <w:rPr>
                <w:color w:val="13272F"/>
                <w:sz w:val="17"/>
                <w:szCs w:val="17"/>
              </w:rPr>
              <w:t xml:space="preserve">1.2</w:t>
            </w:r>
          </w:p>
        </w:tc>
        <w:tc>
          <w:tcPr>
            <w:tcW w:type="dxa" w:w="8065"/>
            <w:shd w:fill="F7FAFB" w:val="clear"/>
            <w:tcMar>
              <w:top w:type="dxa" w:w="70"/>
              <w:left w:type="dxa" w:w="110"/>
              <w:bottom w:type="dxa" w:w="70"/>
              <w:right w:type="dxa" w:w="110"/>
            </w:tcMar>
          </w:tcPr>
          <w:p>
            <w:pPr>
              <w:spacing w:after="0" w:before="0"/>
            </w:pPr>
            <w:r>
              <w:rPr>
                <w:color w:val="13272F"/>
                <w:sz w:val="17"/>
                <w:szCs w:val="17"/>
              </w:rPr>
              <w:t xml:space="preserve">Verification email sent on signup; unverified accounts may complete one case then are prompted to verify</w:t>
            </w:r>
          </w:p>
        </w:tc>
      </w:tr>
      <w:tr>
        <w:trPr>
          <w:tblHeader w:val="false"/>
        </w:trPr>
        <w:tc>
          <w:tcPr>
            <w:tcW w:type="dxa" w:w="1295"/>
            <w:shd w:fill="FFFFFF" w:val="clear"/>
            <w:tcMar>
              <w:top w:type="dxa" w:w="70"/>
              <w:left w:type="dxa" w:w="110"/>
              <w:bottom w:type="dxa" w:w="70"/>
              <w:right w:type="dxa" w:w="110"/>
            </w:tcMar>
          </w:tcPr>
          <w:p>
            <w:pPr>
              <w:spacing w:after="0" w:before="0"/>
            </w:pPr>
            <w:r>
              <w:rPr>
                <w:color w:val="13272F"/>
                <w:sz w:val="17"/>
                <w:szCs w:val="17"/>
              </w:rPr>
              <w:t xml:space="preserve">1.3</w:t>
            </w:r>
          </w:p>
        </w:tc>
        <w:tc>
          <w:tcPr>
            <w:tcW w:type="dxa" w:w="8065"/>
            <w:shd w:fill="FFFFFF" w:val="clear"/>
            <w:tcMar>
              <w:top w:type="dxa" w:w="70"/>
              <w:left w:type="dxa" w:w="110"/>
              <w:bottom w:type="dxa" w:w="70"/>
              <w:right w:type="dxa" w:w="110"/>
            </w:tcMar>
          </w:tcPr>
          <w:p>
            <w:pPr>
              <w:spacing w:after="0" w:before="0"/>
            </w:pPr>
            <w:r>
              <w:rPr>
                <w:color w:val="13272F"/>
                <w:sz w:val="17"/>
                <w:szCs w:val="17"/>
              </w:rPr>
              <w:t xml:space="preserve">Google OAuth and Sign in with Apple both available (Apple mandatory per App Store policy)</w:t>
            </w:r>
          </w:p>
        </w:tc>
      </w:tr>
      <w:tr>
        <w:trPr>
          <w:tblHeader w:val="false"/>
        </w:trPr>
        <w:tc>
          <w:tcPr>
            <w:tcW w:type="dxa" w:w="1295"/>
            <w:shd w:fill="F7FAFB" w:val="clear"/>
            <w:tcMar>
              <w:top w:type="dxa" w:w="70"/>
              <w:left w:type="dxa" w:w="110"/>
              <w:bottom w:type="dxa" w:w="70"/>
              <w:right w:type="dxa" w:w="110"/>
            </w:tcMar>
          </w:tcPr>
          <w:p>
            <w:pPr>
              <w:spacing w:after="0" w:before="0"/>
            </w:pPr>
            <w:r>
              <w:rPr>
                <w:color w:val="13272F"/>
                <w:sz w:val="17"/>
                <w:szCs w:val="17"/>
              </w:rPr>
              <w:t xml:space="preserve">1.4</w:t>
            </w:r>
          </w:p>
        </w:tc>
        <w:tc>
          <w:tcPr>
            <w:tcW w:type="dxa" w:w="8065"/>
            <w:shd w:fill="F7FAFB" w:val="clear"/>
            <w:tcMar>
              <w:top w:type="dxa" w:w="70"/>
              <w:left w:type="dxa" w:w="110"/>
              <w:bottom w:type="dxa" w:w="70"/>
              <w:right w:type="dxa" w:w="110"/>
            </w:tcMar>
          </w:tcPr>
          <w:p>
            <w:pPr>
              <w:spacing w:after="0" w:before="0"/>
            </w:pPr>
            <w:r>
              <w:rPr>
                <w:color w:val="13272F"/>
                <w:sz w:val="17"/>
                <w:szCs w:val="17"/>
              </w:rPr>
              <w:t xml:space="preserve">Password reset email expires in 60 minutes and is single-use</w:t>
            </w:r>
          </w:p>
        </w:tc>
      </w:tr>
      <w:tr>
        <w:trPr>
          <w:tblHeader w:val="false"/>
        </w:trPr>
        <w:tc>
          <w:tcPr>
            <w:tcW w:type="dxa" w:w="1295"/>
            <w:shd w:fill="FFFFFF" w:val="clear"/>
            <w:tcMar>
              <w:top w:type="dxa" w:w="70"/>
              <w:left w:type="dxa" w:w="110"/>
              <w:bottom w:type="dxa" w:w="70"/>
              <w:right w:type="dxa" w:w="110"/>
            </w:tcMar>
          </w:tcPr>
          <w:p>
            <w:pPr>
              <w:spacing w:after="0" w:before="0"/>
            </w:pPr>
            <w:r>
              <w:rPr>
                <w:color w:val="13272F"/>
                <w:sz w:val="17"/>
                <w:szCs w:val="17"/>
              </w:rPr>
              <w:t xml:space="preserve">1.5</w:t>
            </w:r>
          </w:p>
        </w:tc>
        <w:tc>
          <w:tcPr>
            <w:tcW w:type="dxa" w:w="8065"/>
            <w:shd w:fill="FFFFFF" w:val="clear"/>
            <w:tcMar>
              <w:top w:type="dxa" w:w="70"/>
              <w:left w:type="dxa" w:w="110"/>
              <w:bottom w:type="dxa" w:w="70"/>
              <w:right w:type="dxa" w:w="110"/>
            </w:tcMar>
          </w:tcPr>
          <w:p>
            <w:pPr>
              <w:spacing w:after="0" w:before="0"/>
            </w:pPr>
            <w:r>
              <w:rPr>
                <w:color w:val="13272F"/>
                <w:sz w:val="17"/>
                <w:szCs w:val="17"/>
              </w:rPr>
              <w:t xml:space="preserve">Login errors never reveal whether an email is registered</w:t>
            </w:r>
          </w:p>
        </w:tc>
      </w:tr>
      <w:tr>
        <w:trPr>
          <w:tblHeader w:val="false"/>
        </w:trPr>
        <w:tc>
          <w:tcPr>
            <w:tcW w:type="dxa" w:w="1295"/>
            <w:shd w:fill="F7FAFB" w:val="clear"/>
            <w:tcMar>
              <w:top w:type="dxa" w:w="70"/>
              <w:left w:type="dxa" w:w="110"/>
              <w:bottom w:type="dxa" w:w="70"/>
              <w:right w:type="dxa" w:w="110"/>
            </w:tcMar>
          </w:tcPr>
          <w:p>
            <w:pPr>
              <w:spacing w:after="0" w:before="0"/>
            </w:pPr>
            <w:r>
              <w:rPr>
                <w:color w:val="13272F"/>
                <w:sz w:val="17"/>
                <w:szCs w:val="17"/>
              </w:rPr>
              <w:t xml:space="preserve">1.6</w:t>
            </w:r>
          </w:p>
        </w:tc>
        <w:tc>
          <w:tcPr>
            <w:tcW w:type="dxa" w:w="8065"/>
            <w:shd w:fill="F7FAFB" w:val="clear"/>
            <w:tcMar>
              <w:top w:type="dxa" w:w="70"/>
              <w:left w:type="dxa" w:w="110"/>
              <w:bottom w:type="dxa" w:w="70"/>
              <w:right w:type="dxa" w:w="110"/>
            </w:tcMar>
          </w:tcPr>
          <w:p>
            <w:pPr>
              <w:spacing w:after="0" w:before="0"/>
            </w:pPr>
            <w:r>
              <w:rPr>
                <w:color w:val="13272F"/>
                <w:sz w:val="17"/>
                <w:szCs w:val="17"/>
              </w:rPr>
              <w:t xml:space="preserve">Failed login rate-limited: 5 attempts per 15 min per email, 20 per hour per IP</w:t>
            </w:r>
          </w:p>
        </w:tc>
      </w:tr>
      <w:tr>
        <w:trPr>
          <w:tblHeader w:val="false"/>
        </w:trPr>
        <w:tc>
          <w:tcPr>
            <w:tcW w:type="dxa" w:w="1295"/>
            <w:shd w:fill="FFFFFF" w:val="clear"/>
            <w:tcMar>
              <w:top w:type="dxa" w:w="70"/>
              <w:left w:type="dxa" w:w="110"/>
              <w:bottom w:type="dxa" w:w="70"/>
              <w:right w:type="dxa" w:w="110"/>
            </w:tcMar>
          </w:tcPr>
          <w:p>
            <w:pPr>
              <w:spacing w:after="0" w:before="0"/>
            </w:pPr>
            <w:r>
              <w:rPr>
                <w:color w:val="13272F"/>
                <w:sz w:val="17"/>
                <w:szCs w:val="17"/>
              </w:rPr>
              <w:t xml:space="preserve">1.7</w:t>
            </w:r>
          </w:p>
        </w:tc>
        <w:tc>
          <w:tcPr>
            <w:tcW w:type="dxa" w:w="8065"/>
            <w:shd w:fill="FFFFFF" w:val="clear"/>
            <w:tcMar>
              <w:top w:type="dxa" w:w="70"/>
              <w:left w:type="dxa" w:w="110"/>
              <w:bottom w:type="dxa" w:w="70"/>
              <w:right w:type="dxa" w:w="110"/>
            </w:tcMar>
          </w:tcPr>
          <w:p>
            <w:pPr>
              <w:spacing w:after="0" w:before="0"/>
            </w:pPr>
            <w:r>
              <w:rPr>
                <w:color w:val="13272F"/>
                <w:sz w:val="17"/>
                <w:szCs w:val="17"/>
              </w:rPr>
              <w:t xml:space="preserve">Session persists 30 days; refresh token rotates on use</w:t>
            </w:r>
          </w:p>
        </w:tc>
      </w:tr>
      <w:tr>
        <w:trPr>
          <w:tblHeader w:val="false"/>
        </w:trPr>
        <w:tc>
          <w:tcPr>
            <w:tcW w:type="dxa" w:w="1295"/>
            <w:shd w:fill="F7FAFB" w:val="clear"/>
            <w:tcMar>
              <w:top w:type="dxa" w:w="70"/>
              <w:left w:type="dxa" w:w="110"/>
              <w:bottom w:type="dxa" w:w="70"/>
              <w:right w:type="dxa" w:w="110"/>
            </w:tcMar>
          </w:tcPr>
          <w:p>
            <w:pPr>
              <w:spacing w:after="0" w:before="0"/>
            </w:pPr>
            <w:r>
              <w:rPr>
                <w:color w:val="13272F"/>
                <w:sz w:val="17"/>
                <w:szCs w:val="17"/>
              </w:rPr>
              <w:t xml:space="preserve">1.8</w:t>
            </w:r>
          </w:p>
        </w:tc>
        <w:tc>
          <w:tcPr>
            <w:tcW w:type="dxa" w:w="8065"/>
            <w:shd w:fill="F7FAFB" w:val="clear"/>
            <w:tcMar>
              <w:top w:type="dxa" w:w="70"/>
              <w:left w:type="dxa" w:w="110"/>
              <w:bottom w:type="dxa" w:w="70"/>
              <w:right w:type="dxa" w:w="110"/>
            </w:tcMar>
          </w:tcPr>
          <w:p>
            <w:pPr>
              <w:spacing w:after="0" w:before="0"/>
            </w:pPr>
            <w:r>
              <w:rPr>
                <w:color w:val="13272F"/>
                <w:sz w:val="17"/>
                <w:szCs w:val="17"/>
              </w:rPr>
              <w:t xml:space="preserve">Account deletion removes identifying fields within 24 h; anonymised results retained (see </w:t>
            </w:r>
            <w:r>
              <w:rPr>
                <w:rFonts w:ascii="Consolas" w:cs="Consolas" w:eastAsia="Consolas" w:hAnsi="Consolas"/>
                <w:color w:val="B3651F"/>
                <w:sz w:val="15"/>
                <w:szCs w:val="15"/>
              </w:rPr>
              <w:t xml:space="preserve">DATA_MODEL</w:t>
            </w:r>
            <w:r>
              <w:rPr>
                <w:color w:val="13272F"/>
                <w:sz w:val="17"/>
                <w:szCs w:val="17"/>
              </w:rPr>
              <w:t xml:space="preserve"> §8)</w:t>
            </w:r>
          </w:p>
        </w:tc>
      </w:tr>
      <w:tr>
        <w:trPr>
          <w:tblHeader w:val="false"/>
        </w:trPr>
        <w:tc>
          <w:tcPr>
            <w:tcW w:type="dxa" w:w="1295"/>
            <w:shd w:fill="FFFFFF" w:val="clear"/>
            <w:tcMar>
              <w:top w:type="dxa" w:w="70"/>
              <w:left w:type="dxa" w:w="110"/>
              <w:bottom w:type="dxa" w:w="70"/>
              <w:right w:type="dxa" w:w="110"/>
            </w:tcMar>
          </w:tcPr>
          <w:p>
            <w:pPr>
              <w:spacing w:after="0" w:before="0"/>
            </w:pPr>
            <w:r>
              <w:rPr>
                <w:color w:val="13272F"/>
                <w:sz w:val="17"/>
                <w:szCs w:val="17"/>
              </w:rPr>
              <w:t xml:space="preserve">1.9</w:t>
            </w:r>
          </w:p>
        </w:tc>
        <w:tc>
          <w:tcPr>
            <w:tcW w:type="dxa" w:w="8065"/>
            <w:shd w:fill="FFFFFF" w:val="clear"/>
            <w:tcMar>
              <w:top w:type="dxa" w:w="70"/>
              <w:left w:type="dxa" w:w="110"/>
              <w:bottom w:type="dxa" w:w="70"/>
              <w:right w:type="dxa" w:w="110"/>
            </w:tcMar>
          </w:tcPr>
          <w:p>
            <w:pPr>
              <w:spacing w:after="0" w:before="0"/>
            </w:pPr>
            <w:r>
              <w:rPr>
                <w:color w:val="13272F"/>
                <w:sz w:val="17"/>
                <w:szCs w:val="17"/>
              </w:rPr>
              <w:t xml:space="preserve">Data export produces JSON of all sessions within 24 h</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279"/>
        <w:gridCol w:w="6081"/>
      </w:tblGrid>
      <w:tr>
        <w:trPr>
          <w:tblHeader/>
        </w:trPr>
        <w:tc>
          <w:tcPr>
            <w:tcW w:type="dxa" w:w="3279"/>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6081"/>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279"/>
            <w:shd w:fill="FFFFFF" w:val="clear"/>
            <w:tcMar>
              <w:top w:type="dxa" w:w="70"/>
              <w:left w:type="dxa" w:w="110"/>
              <w:bottom w:type="dxa" w:w="70"/>
              <w:right w:type="dxa" w:w="110"/>
            </w:tcMar>
          </w:tcPr>
          <w:p>
            <w:pPr>
              <w:spacing w:after="0" w:before="0"/>
            </w:pPr>
            <w:r>
              <w:rPr>
                <w:color w:val="13272F"/>
                <w:sz w:val="17"/>
                <w:szCs w:val="17"/>
              </w:rPr>
              <w:t xml:space="preserve">Apple private-relay email</w:t>
            </w:r>
          </w:p>
        </w:tc>
        <w:tc>
          <w:tcPr>
            <w:tcW w:type="dxa" w:w="6081"/>
            <w:shd w:fill="FFFFFF" w:val="clear"/>
            <w:tcMar>
              <w:top w:type="dxa" w:w="70"/>
              <w:left w:type="dxa" w:w="110"/>
              <w:bottom w:type="dxa" w:w="70"/>
              <w:right w:type="dxa" w:w="110"/>
            </w:tcMar>
          </w:tcPr>
          <w:p>
            <w:pPr>
              <w:spacing w:after="0" w:before="0"/>
            </w:pPr>
            <w:r>
              <w:rPr>
                <w:color w:val="13272F"/>
                <w:sz w:val="17"/>
                <w:szCs w:val="17"/>
              </w:rPr>
              <w:t xml:space="preserve">Treated as a valid address; never blocked</w:t>
            </w:r>
          </w:p>
        </w:tc>
      </w:tr>
      <w:tr>
        <w:trPr>
          <w:tblHeader w:val="false"/>
        </w:trPr>
        <w:tc>
          <w:tcPr>
            <w:tcW w:type="dxa" w:w="3279"/>
            <w:shd w:fill="F7FAFB" w:val="clear"/>
            <w:tcMar>
              <w:top w:type="dxa" w:w="70"/>
              <w:left w:type="dxa" w:w="110"/>
              <w:bottom w:type="dxa" w:w="70"/>
              <w:right w:type="dxa" w:w="110"/>
            </w:tcMar>
          </w:tcPr>
          <w:p>
            <w:pPr>
              <w:spacing w:after="0" w:before="0"/>
            </w:pPr>
            <w:r>
              <w:rPr>
                <w:color w:val="13272F"/>
                <w:sz w:val="17"/>
                <w:szCs w:val="17"/>
              </w:rPr>
              <w:t xml:space="preserve">Signup with an existing email</w:t>
            </w:r>
          </w:p>
        </w:tc>
        <w:tc>
          <w:tcPr>
            <w:tcW w:type="dxa" w:w="6081"/>
            <w:shd w:fill="F7FAFB" w:val="clear"/>
            <w:tcMar>
              <w:top w:type="dxa" w:w="70"/>
              <w:left w:type="dxa" w:w="110"/>
              <w:bottom w:type="dxa" w:w="70"/>
              <w:right w:type="dxa" w:w="110"/>
            </w:tcMar>
          </w:tcPr>
          <w:p>
            <w:pPr>
              <w:spacing w:after="0" w:before="0"/>
            </w:pPr>
            <w:r>
              <w:rPr>
                <w:color w:val="13272F"/>
                <w:sz w:val="17"/>
                <w:szCs w:val="17"/>
              </w:rPr>
              <w:t xml:space="preserve">Generic "check your inbox" message; email sent to the existing account noting the attempt</w:t>
            </w:r>
          </w:p>
        </w:tc>
      </w:tr>
      <w:tr>
        <w:trPr>
          <w:tblHeader w:val="false"/>
        </w:trPr>
        <w:tc>
          <w:tcPr>
            <w:tcW w:type="dxa" w:w="3279"/>
            <w:shd w:fill="FFFFFF" w:val="clear"/>
            <w:tcMar>
              <w:top w:type="dxa" w:w="70"/>
              <w:left w:type="dxa" w:w="110"/>
              <w:bottom w:type="dxa" w:w="70"/>
              <w:right w:type="dxa" w:w="110"/>
            </w:tcMar>
          </w:tcPr>
          <w:p>
            <w:pPr>
              <w:spacing w:after="0" w:before="0"/>
            </w:pPr>
            <w:r>
              <w:rPr>
                <w:color w:val="13272F"/>
                <w:sz w:val="17"/>
                <w:szCs w:val="17"/>
              </w:rPr>
              <w:t xml:space="preserve">OAuth email matches an existing password account</w:t>
            </w:r>
          </w:p>
        </w:tc>
        <w:tc>
          <w:tcPr>
            <w:tcW w:type="dxa" w:w="6081"/>
            <w:shd w:fill="FFFFFF" w:val="clear"/>
            <w:tcMar>
              <w:top w:type="dxa" w:w="70"/>
              <w:left w:type="dxa" w:w="110"/>
              <w:bottom w:type="dxa" w:w="70"/>
              <w:right w:type="dxa" w:w="110"/>
            </w:tcMar>
          </w:tcPr>
          <w:p>
            <w:pPr>
              <w:spacing w:after="0" w:before="0"/>
            </w:pPr>
            <w:r>
              <w:rPr>
                <w:color w:val="13272F"/>
                <w:sz w:val="17"/>
                <w:szCs w:val="17"/>
              </w:rPr>
              <w:t xml:space="preserve">Accounts linked after email verification; never silently merged</w:t>
            </w:r>
          </w:p>
        </w:tc>
      </w:tr>
      <w:tr>
        <w:trPr>
          <w:tblHeader w:val="false"/>
        </w:trPr>
        <w:tc>
          <w:tcPr>
            <w:tcW w:type="dxa" w:w="3279"/>
            <w:shd w:fill="F7FAFB" w:val="clear"/>
            <w:tcMar>
              <w:top w:type="dxa" w:w="70"/>
              <w:left w:type="dxa" w:w="110"/>
              <w:bottom w:type="dxa" w:w="70"/>
              <w:right w:type="dxa" w:w="110"/>
            </w:tcMar>
          </w:tcPr>
          <w:p>
            <w:pPr>
              <w:spacing w:after="0" w:before="0"/>
            </w:pPr>
            <w:r>
              <w:rPr>
                <w:color w:val="13272F"/>
                <w:sz w:val="17"/>
                <w:szCs w:val="17"/>
              </w:rPr>
              <w:t xml:space="preserve">Deletion requested with an active subscription</w:t>
            </w:r>
          </w:p>
        </w:tc>
        <w:tc>
          <w:tcPr>
            <w:tcW w:type="dxa" w:w="6081"/>
            <w:shd w:fill="F7FAFB" w:val="clear"/>
            <w:tcMar>
              <w:top w:type="dxa" w:w="70"/>
              <w:left w:type="dxa" w:w="110"/>
              <w:bottom w:type="dxa" w:w="70"/>
              <w:right w:type="dxa" w:w="110"/>
            </w:tcMar>
          </w:tcPr>
          <w:p>
            <w:pPr>
              <w:spacing w:after="0" w:before="0"/>
            </w:pPr>
            <w:r>
              <w:rPr>
                <w:color w:val="13272F"/>
                <w:sz w:val="17"/>
                <w:szCs w:val="17"/>
              </w:rPr>
              <w:t xml:space="preserve">Subscription cancelled first; user warned no refund is automatic</w:t>
            </w:r>
          </w:p>
        </w:tc>
      </w:tr>
      <w:tr>
        <w:trPr>
          <w:tblHeader w:val="false"/>
        </w:trPr>
        <w:tc>
          <w:tcPr>
            <w:tcW w:type="dxa" w:w="3279"/>
            <w:shd w:fill="FFFFFF" w:val="clear"/>
            <w:tcMar>
              <w:top w:type="dxa" w:w="70"/>
              <w:left w:type="dxa" w:w="110"/>
              <w:bottom w:type="dxa" w:w="70"/>
              <w:right w:type="dxa" w:w="110"/>
            </w:tcMar>
          </w:tcPr>
          <w:p>
            <w:pPr>
              <w:spacing w:after="0" w:before="0"/>
            </w:pPr>
            <w:r>
              <w:rPr>
                <w:color w:val="13272F"/>
                <w:sz w:val="17"/>
                <w:szCs w:val="17"/>
              </w:rPr>
              <w:t xml:space="preserve">Verification email undelivered</w:t>
            </w:r>
          </w:p>
        </w:tc>
        <w:tc>
          <w:tcPr>
            <w:tcW w:type="dxa" w:w="6081"/>
            <w:shd w:fill="FFFFFF" w:val="clear"/>
            <w:tcMar>
              <w:top w:type="dxa" w:w="70"/>
              <w:left w:type="dxa" w:w="110"/>
              <w:bottom w:type="dxa" w:w="70"/>
              <w:right w:type="dxa" w:w="110"/>
            </w:tcMar>
          </w:tcPr>
          <w:p>
            <w:pPr>
              <w:spacing w:after="0" w:before="0"/>
            </w:pPr>
            <w:r>
              <w:rPr>
                <w:color w:val="13272F"/>
                <w:sz w:val="17"/>
                <w:szCs w:val="17"/>
              </w:rPr>
              <w:t xml:space="preserve">"Resend" available after 60 s, max 5 per day</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FR-2 · Trial and onboarding</w:t>
      </w:r>
    </w:p>
    <w:p>
      <w:pPr>
        <w:spacing w:after="120" w:before="60" w:line="300"/>
      </w:pPr>
      <w:r>
        <w:rPr>
          <w:b/>
          <w:bCs/>
          <w:color w:val="13272F"/>
          <w:sz w:val="20"/>
          <w:szCs w:val="20"/>
        </w:rPr>
        <w:t xml:space="preserve">Description.</w:t>
      </w:r>
      <w:r>
        <w:rPr>
          <w:color w:val="13272F"/>
          <w:sz w:val="20"/>
          <w:szCs w:val="20"/>
        </w:rPr>
        <w:t xml:space="preserve"> A visitor can complete one full case — including feedback — before creating an account.</w:t>
      </w:r>
    </w:p>
    <w:p>
      <w:pPr>
        <w:spacing w:after="120" w:before="60" w:line="300"/>
      </w:pPr>
      <w:r>
        <w:rPr>
          <w:i/>
          <w:iCs/>
          <w:color w:val="13272F"/>
          <w:sz w:val="20"/>
          <w:szCs w:val="20"/>
        </w:rPr>
        <w:t xml:space="preserve">Rationale: requiring registration before the user has experienced the product is the largest avoidable drop-off in a consumer funnel.</w:t>
      </w:r>
    </w:p>
    <w:p>
      <w:pPr>
        <w:spacing w:after="120" w:before="60" w:line="300"/>
      </w:pPr>
      <w:r>
        <w:rPr>
          <w:b/>
          <w:bCs/>
          <w:color w:val="13272F"/>
          <w:sz w:val="20"/>
          <w:szCs w:val="20"/>
        </w:rPr>
        <w:t xml:space="preserve">User stories</w:t>
      </w:r>
    </w:p>
    <w:p>
      <w:pPr>
        <w:pStyle w:val="ListParagraph"/>
        <w:numPr>
          <w:ilvl w:val="0"/>
          <w:numId w:val="1"/>
        </w:numPr>
        <w:spacing w:after="40" w:before="40" w:line="280"/>
      </w:pPr>
      <w:r>
        <w:rPr>
          <w:color w:val="13272F"/>
          <w:sz w:val="20"/>
          <w:szCs w:val="20"/>
        </w:rPr>
        <w:t xml:space="preserve">As a visitor, I can try a real case without signing up.</w:t>
      </w:r>
    </w:p>
    <w:p>
      <w:pPr>
        <w:pStyle w:val="ListParagraph"/>
        <w:numPr>
          <w:ilvl w:val="0"/>
          <w:numId w:val="1"/>
        </w:numPr>
        <w:spacing w:after="40" w:before="40" w:line="280"/>
      </w:pPr>
      <w:r>
        <w:rPr>
          <w:color w:val="13272F"/>
          <w:sz w:val="20"/>
          <w:szCs w:val="20"/>
        </w:rPr>
        <w:t xml:space="preserve">As a visitor who finished a trial, I can create an account and keep that result.</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6"/>
        <w:gridCol w:w="8054"/>
      </w:tblGrid>
      <w:tr>
        <w:trPr>
          <w:tblHeader/>
        </w:trPr>
        <w:tc>
          <w:tcPr>
            <w:tcW w:type="dxa" w:w="1306"/>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54"/>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06"/>
            <w:shd w:fill="FFFFFF" w:val="clear"/>
            <w:tcMar>
              <w:top w:type="dxa" w:w="70"/>
              <w:left w:type="dxa" w:w="110"/>
              <w:bottom w:type="dxa" w:w="70"/>
              <w:right w:type="dxa" w:w="110"/>
            </w:tcMar>
          </w:tcPr>
          <w:p>
            <w:pPr>
              <w:spacing w:after="0" w:before="0"/>
            </w:pPr>
            <w:r>
              <w:rPr>
                <w:color w:val="13272F"/>
                <w:sz w:val="17"/>
                <w:szCs w:val="17"/>
              </w:rPr>
              <w:t xml:space="preserve">2.1</w:t>
            </w:r>
          </w:p>
        </w:tc>
        <w:tc>
          <w:tcPr>
            <w:tcW w:type="dxa" w:w="8054"/>
            <w:shd w:fill="FFFFFF" w:val="clear"/>
            <w:tcMar>
              <w:top w:type="dxa" w:w="70"/>
              <w:left w:type="dxa" w:w="110"/>
              <w:bottom w:type="dxa" w:w="70"/>
              <w:right w:type="dxa" w:w="110"/>
            </w:tcMar>
          </w:tcPr>
          <w:p>
            <w:pPr>
              <w:spacing w:after="0" w:before="0"/>
            </w:pPr>
            <w:r>
              <w:rPr>
                <w:color w:val="13272F"/>
                <w:sz w:val="17"/>
                <w:szCs w:val="17"/>
              </w:rPr>
              <w:t xml:space="preserve">Trial reachable in one click from the landing page</w:t>
            </w:r>
          </w:p>
        </w:tc>
      </w:tr>
      <w:tr>
        <w:trPr>
          <w:tblHeader w:val="false"/>
        </w:trPr>
        <w:tc>
          <w:tcPr>
            <w:tcW w:type="dxa" w:w="1306"/>
            <w:shd w:fill="F7FAFB" w:val="clear"/>
            <w:tcMar>
              <w:top w:type="dxa" w:w="70"/>
              <w:left w:type="dxa" w:w="110"/>
              <w:bottom w:type="dxa" w:w="70"/>
              <w:right w:type="dxa" w:w="110"/>
            </w:tcMar>
          </w:tcPr>
          <w:p>
            <w:pPr>
              <w:spacing w:after="0" w:before="0"/>
            </w:pPr>
            <w:r>
              <w:rPr>
                <w:color w:val="13272F"/>
                <w:sz w:val="17"/>
                <w:szCs w:val="17"/>
              </w:rPr>
              <w:t xml:space="preserve">2.2</w:t>
            </w:r>
          </w:p>
        </w:tc>
        <w:tc>
          <w:tcPr>
            <w:tcW w:type="dxa" w:w="8054"/>
            <w:shd w:fill="F7FAFB" w:val="clear"/>
            <w:tcMar>
              <w:top w:type="dxa" w:w="70"/>
              <w:left w:type="dxa" w:w="110"/>
              <w:bottom w:type="dxa" w:w="70"/>
              <w:right w:type="dxa" w:w="110"/>
            </w:tcMar>
          </w:tcPr>
          <w:p>
            <w:pPr>
              <w:spacing w:after="0" w:before="0"/>
            </w:pPr>
            <w:r>
              <w:rPr>
                <w:color w:val="13272F"/>
                <w:sz w:val="17"/>
                <w:szCs w:val="17"/>
              </w:rPr>
              <w:t xml:space="preserve">Trial is a complete case — no truncated feedback</w:t>
            </w:r>
          </w:p>
        </w:tc>
      </w:tr>
      <w:tr>
        <w:trPr>
          <w:tblHeader w:val="false"/>
        </w:trPr>
        <w:tc>
          <w:tcPr>
            <w:tcW w:type="dxa" w:w="1306"/>
            <w:shd w:fill="FFFFFF" w:val="clear"/>
            <w:tcMar>
              <w:top w:type="dxa" w:w="70"/>
              <w:left w:type="dxa" w:w="110"/>
              <w:bottom w:type="dxa" w:w="70"/>
              <w:right w:type="dxa" w:w="110"/>
            </w:tcMar>
          </w:tcPr>
          <w:p>
            <w:pPr>
              <w:spacing w:after="0" w:before="0"/>
            </w:pPr>
            <w:r>
              <w:rPr>
                <w:color w:val="13272F"/>
                <w:sz w:val="17"/>
                <w:szCs w:val="17"/>
              </w:rPr>
              <w:t xml:space="preserve">2.3</w:t>
            </w:r>
          </w:p>
        </w:tc>
        <w:tc>
          <w:tcPr>
            <w:tcW w:type="dxa" w:w="8054"/>
            <w:shd w:fill="FFFFFF" w:val="clear"/>
            <w:tcMar>
              <w:top w:type="dxa" w:w="70"/>
              <w:left w:type="dxa" w:w="110"/>
              <w:bottom w:type="dxa" w:w="70"/>
              <w:right w:type="dxa" w:w="110"/>
            </w:tcMar>
          </w:tcPr>
          <w:p>
            <w:pPr>
              <w:spacing w:after="0" w:before="0"/>
            </w:pPr>
            <w:r>
              <w:rPr>
                <w:color w:val="13272F"/>
                <w:sz w:val="17"/>
                <w:szCs w:val="17"/>
              </w:rPr>
              <w:t xml:space="preserve">Trial session stored server-side against an anonymous id in a </w:t>
            </w:r>
            <w:r>
              <w:rPr>
                <w:rFonts w:ascii="Consolas" w:cs="Consolas" w:eastAsia="Consolas" w:hAnsi="Consolas"/>
                <w:color w:val="B3651F"/>
                <w:sz w:val="15"/>
                <w:szCs w:val="15"/>
              </w:rPr>
              <w:t xml:space="preserve">httpOnly</w:t>
            </w:r>
            <w:r>
              <w:rPr>
                <w:color w:val="13272F"/>
                <w:sz w:val="17"/>
                <w:szCs w:val="17"/>
              </w:rPr>
              <w:t xml:space="preserve"> cookie</w:t>
            </w:r>
          </w:p>
        </w:tc>
      </w:tr>
      <w:tr>
        <w:trPr>
          <w:tblHeader w:val="false"/>
        </w:trPr>
        <w:tc>
          <w:tcPr>
            <w:tcW w:type="dxa" w:w="1306"/>
            <w:shd w:fill="F7FAFB" w:val="clear"/>
            <w:tcMar>
              <w:top w:type="dxa" w:w="70"/>
              <w:left w:type="dxa" w:w="110"/>
              <w:bottom w:type="dxa" w:w="70"/>
              <w:right w:type="dxa" w:w="110"/>
            </w:tcMar>
          </w:tcPr>
          <w:p>
            <w:pPr>
              <w:spacing w:after="0" w:before="0"/>
            </w:pPr>
            <w:r>
              <w:rPr>
                <w:color w:val="13272F"/>
                <w:sz w:val="17"/>
                <w:szCs w:val="17"/>
              </w:rPr>
              <w:t xml:space="preserve">2.4</w:t>
            </w:r>
          </w:p>
        </w:tc>
        <w:tc>
          <w:tcPr>
            <w:tcW w:type="dxa" w:w="8054"/>
            <w:shd w:fill="F7FAFB" w:val="clear"/>
            <w:tcMar>
              <w:top w:type="dxa" w:w="70"/>
              <w:left w:type="dxa" w:w="110"/>
              <w:bottom w:type="dxa" w:w="70"/>
              <w:right w:type="dxa" w:w="110"/>
            </w:tcMar>
          </w:tcPr>
          <w:p>
            <w:pPr>
              <w:spacing w:after="0" w:before="0"/>
            </w:pPr>
            <w:r>
              <w:rPr>
                <w:color w:val="13272F"/>
                <w:sz w:val="17"/>
                <w:szCs w:val="17"/>
              </w:rPr>
              <w:t xml:space="preserve">On signup within 30 days, the trial session is claimed and appears in history</w:t>
            </w:r>
          </w:p>
        </w:tc>
      </w:tr>
      <w:tr>
        <w:trPr>
          <w:tblHeader w:val="false"/>
        </w:trPr>
        <w:tc>
          <w:tcPr>
            <w:tcW w:type="dxa" w:w="1306"/>
            <w:shd w:fill="FFFFFF" w:val="clear"/>
            <w:tcMar>
              <w:top w:type="dxa" w:w="70"/>
              <w:left w:type="dxa" w:w="110"/>
              <w:bottom w:type="dxa" w:w="70"/>
              <w:right w:type="dxa" w:w="110"/>
            </w:tcMar>
          </w:tcPr>
          <w:p>
            <w:pPr>
              <w:spacing w:after="0" w:before="0"/>
            </w:pPr>
            <w:r>
              <w:rPr>
                <w:color w:val="13272F"/>
                <w:sz w:val="17"/>
                <w:szCs w:val="17"/>
              </w:rPr>
              <w:t xml:space="preserve">2.5</w:t>
            </w:r>
          </w:p>
        </w:tc>
        <w:tc>
          <w:tcPr>
            <w:tcW w:type="dxa" w:w="8054"/>
            <w:shd w:fill="FFFFFF" w:val="clear"/>
            <w:tcMar>
              <w:top w:type="dxa" w:w="70"/>
              <w:left w:type="dxa" w:w="110"/>
              <w:bottom w:type="dxa" w:w="70"/>
              <w:right w:type="dxa" w:w="110"/>
            </w:tcMar>
          </w:tcPr>
          <w:p>
            <w:pPr>
              <w:spacing w:after="0" w:before="0"/>
            </w:pPr>
            <w:r>
              <w:rPr>
                <w:color w:val="13272F"/>
                <w:sz w:val="17"/>
                <w:szCs w:val="17"/>
              </w:rPr>
              <w:t xml:space="preserve">Exactly one trial per browser; a second attempt prompts signup</w:t>
            </w:r>
          </w:p>
        </w:tc>
      </w:tr>
      <w:tr>
        <w:trPr>
          <w:tblHeader w:val="false"/>
        </w:trPr>
        <w:tc>
          <w:tcPr>
            <w:tcW w:type="dxa" w:w="1306"/>
            <w:shd w:fill="F7FAFB" w:val="clear"/>
            <w:tcMar>
              <w:top w:type="dxa" w:w="70"/>
              <w:left w:type="dxa" w:w="110"/>
              <w:bottom w:type="dxa" w:w="70"/>
              <w:right w:type="dxa" w:w="110"/>
            </w:tcMar>
          </w:tcPr>
          <w:p>
            <w:pPr>
              <w:spacing w:after="0" w:before="0"/>
            </w:pPr>
            <w:r>
              <w:rPr>
                <w:color w:val="13272F"/>
                <w:sz w:val="17"/>
                <w:szCs w:val="17"/>
              </w:rPr>
              <w:t xml:space="preserve">2.6</w:t>
            </w:r>
          </w:p>
        </w:tc>
        <w:tc>
          <w:tcPr>
            <w:tcW w:type="dxa" w:w="8054"/>
            <w:shd w:fill="F7FAFB" w:val="clear"/>
            <w:tcMar>
              <w:top w:type="dxa" w:w="70"/>
              <w:left w:type="dxa" w:w="110"/>
              <w:bottom w:type="dxa" w:w="70"/>
              <w:right w:type="dxa" w:w="110"/>
            </w:tcMar>
          </w:tcPr>
          <w:p>
            <w:pPr>
              <w:spacing w:after="0" w:before="0"/>
            </w:pPr>
            <w:r>
              <w:rPr>
                <w:color w:val="13272F"/>
                <w:sz w:val="17"/>
                <w:szCs w:val="17"/>
              </w:rPr>
              <w:t xml:space="preserve">Onboarding collects role and training year — </w:t>
            </w:r>
            <w:r>
              <w:rPr>
                <w:b/>
                <w:bCs/>
                <w:color w:val="13272F"/>
                <w:sz w:val="17"/>
                <w:szCs w:val="17"/>
              </w:rPr>
              <w:t xml:space="preserve">two questions maximum</w:t>
            </w:r>
          </w:p>
        </w:tc>
      </w:tr>
      <w:tr>
        <w:trPr>
          <w:tblHeader w:val="false"/>
        </w:trPr>
        <w:tc>
          <w:tcPr>
            <w:tcW w:type="dxa" w:w="1306"/>
            <w:shd w:fill="FFFFFF" w:val="clear"/>
            <w:tcMar>
              <w:top w:type="dxa" w:w="70"/>
              <w:left w:type="dxa" w:w="110"/>
              <w:bottom w:type="dxa" w:w="70"/>
              <w:right w:type="dxa" w:w="110"/>
            </w:tcMar>
          </w:tcPr>
          <w:p>
            <w:pPr>
              <w:spacing w:after="0" w:before="0"/>
            </w:pPr>
            <w:r>
              <w:rPr>
                <w:color w:val="13272F"/>
                <w:sz w:val="17"/>
                <w:szCs w:val="17"/>
              </w:rPr>
              <w:t xml:space="preserve">2.7</w:t>
            </w:r>
          </w:p>
        </w:tc>
        <w:tc>
          <w:tcPr>
            <w:tcW w:type="dxa" w:w="8054"/>
            <w:shd w:fill="FFFFFF" w:val="clear"/>
            <w:tcMar>
              <w:top w:type="dxa" w:w="70"/>
              <w:left w:type="dxa" w:w="110"/>
              <w:bottom w:type="dxa" w:w="70"/>
              <w:right w:type="dxa" w:w="110"/>
            </w:tcMar>
          </w:tcPr>
          <w:p>
            <w:pPr>
              <w:spacing w:after="0" w:before="0"/>
            </w:pPr>
            <w:r>
              <w:rPr>
                <w:color w:val="13272F"/>
                <w:sz w:val="17"/>
                <w:szCs w:val="17"/>
              </w:rPr>
              <w:t xml:space="preserve">Onboarding is skippable; skipping does not block usage</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220"/>
        <w:gridCol w:w="6140"/>
      </w:tblGrid>
      <w:tr>
        <w:trPr>
          <w:tblHeader/>
        </w:trPr>
        <w:tc>
          <w:tcPr>
            <w:tcW w:type="dxa" w:w="3220"/>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6140"/>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220"/>
            <w:shd w:fill="FFFFFF" w:val="clear"/>
            <w:tcMar>
              <w:top w:type="dxa" w:w="70"/>
              <w:left w:type="dxa" w:w="110"/>
              <w:bottom w:type="dxa" w:w="70"/>
              <w:right w:type="dxa" w:w="110"/>
            </w:tcMar>
          </w:tcPr>
          <w:p>
            <w:pPr>
              <w:spacing w:after="0" w:before="0"/>
            </w:pPr>
            <w:r>
              <w:rPr>
                <w:color w:val="13272F"/>
                <w:sz w:val="17"/>
                <w:szCs w:val="17"/>
              </w:rPr>
              <w:t xml:space="preserve">Cookies cleared mid-trial</w:t>
            </w:r>
          </w:p>
        </w:tc>
        <w:tc>
          <w:tcPr>
            <w:tcW w:type="dxa" w:w="6140"/>
            <w:shd w:fill="FFFFFF" w:val="clear"/>
            <w:tcMar>
              <w:top w:type="dxa" w:w="70"/>
              <w:left w:type="dxa" w:w="110"/>
              <w:bottom w:type="dxa" w:w="70"/>
              <w:right w:type="dxa" w:w="110"/>
            </w:tcMar>
          </w:tcPr>
          <w:p>
            <w:pPr>
              <w:spacing w:after="0" w:before="0"/>
            </w:pPr>
            <w:r>
              <w:rPr>
                <w:color w:val="13272F"/>
                <w:sz w:val="17"/>
                <w:szCs w:val="17"/>
              </w:rPr>
              <w:t xml:space="preserve">Session unrecoverable; user starts again. Accepted limitation</w:t>
            </w:r>
          </w:p>
        </w:tc>
      </w:tr>
      <w:tr>
        <w:trPr>
          <w:tblHeader w:val="false"/>
        </w:trPr>
        <w:tc>
          <w:tcPr>
            <w:tcW w:type="dxa" w:w="3220"/>
            <w:shd w:fill="F7FAFB" w:val="clear"/>
            <w:tcMar>
              <w:top w:type="dxa" w:w="70"/>
              <w:left w:type="dxa" w:w="110"/>
              <w:bottom w:type="dxa" w:w="70"/>
              <w:right w:type="dxa" w:w="110"/>
            </w:tcMar>
          </w:tcPr>
          <w:p>
            <w:pPr>
              <w:spacing w:after="0" w:before="0"/>
            </w:pPr>
            <w:r>
              <w:rPr>
                <w:color w:val="13272F"/>
                <w:sz w:val="17"/>
                <w:szCs w:val="17"/>
              </w:rPr>
              <w:t xml:space="preserve">Trial abandoned mid-consultation</w:t>
            </w:r>
          </w:p>
        </w:tc>
        <w:tc>
          <w:tcPr>
            <w:tcW w:type="dxa" w:w="6140"/>
            <w:shd w:fill="F7FAFB" w:val="clear"/>
            <w:tcMar>
              <w:top w:type="dxa" w:w="70"/>
              <w:left w:type="dxa" w:w="110"/>
              <w:bottom w:type="dxa" w:w="70"/>
              <w:right w:type="dxa" w:w="110"/>
            </w:tcMar>
          </w:tcPr>
          <w:p>
            <w:pPr>
              <w:spacing w:after="0" w:before="0"/>
            </w:pPr>
            <w:r>
              <w:rPr>
                <w:color w:val="13272F"/>
                <w:sz w:val="17"/>
                <w:szCs w:val="17"/>
              </w:rPr>
              <w:t xml:space="preserve">Resumable for 7 days from the same browser</w:t>
            </w:r>
          </w:p>
        </w:tc>
      </w:tr>
      <w:tr>
        <w:trPr>
          <w:tblHeader w:val="false"/>
        </w:trPr>
        <w:tc>
          <w:tcPr>
            <w:tcW w:type="dxa" w:w="3220"/>
            <w:shd w:fill="FFFFFF" w:val="clear"/>
            <w:tcMar>
              <w:top w:type="dxa" w:w="70"/>
              <w:left w:type="dxa" w:w="110"/>
              <w:bottom w:type="dxa" w:w="70"/>
              <w:right w:type="dxa" w:w="110"/>
            </w:tcMar>
          </w:tcPr>
          <w:p>
            <w:pPr>
              <w:spacing w:after="0" w:before="0"/>
            </w:pPr>
            <w:r>
              <w:rPr>
                <w:color w:val="13272F"/>
                <w:sz w:val="17"/>
                <w:szCs w:val="17"/>
              </w:rPr>
              <w:t xml:space="preserve">Signup after 30 days</w:t>
            </w:r>
          </w:p>
        </w:tc>
        <w:tc>
          <w:tcPr>
            <w:tcW w:type="dxa" w:w="6140"/>
            <w:shd w:fill="FFFFFF" w:val="clear"/>
            <w:tcMar>
              <w:top w:type="dxa" w:w="70"/>
              <w:left w:type="dxa" w:w="110"/>
              <w:bottom w:type="dxa" w:w="70"/>
              <w:right w:type="dxa" w:w="110"/>
            </w:tcMar>
          </w:tcPr>
          <w:p>
            <w:pPr>
              <w:spacing w:after="0" w:before="0"/>
            </w:pPr>
            <w:r>
              <w:rPr>
                <w:color w:val="13272F"/>
                <w:sz w:val="17"/>
                <w:szCs w:val="17"/>
              </w:rPr>
              <w:t xml:space="preserve">Trial not claimed; account starts empty</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FR-3 · Case selection</w:t>
      </w:r>
    </w:p>
    <w:p>
      <w:pPr>
        <w:spacing w:after="120" w:before="60" w:line="300"/>
      </w:pPr>
      <w:r>
        <w:rPr>
          <w:b/>
          <w:bCs/>
          <w:color w:val="13272F"/>
          <w:sz w:val="20"/>
          <w:szCs w:val="20"/>
        </w:rPr>
        <w:t xml:space="preserve">Description.</w:t>
      </w:r>
      <w:r>
        <w:rPr>
          <w:color w:val="13272F"/>
          <w:sz w:val="20"/>
          <w:szCs w:val="20"/>
        </w:rPr>
        <w:t xml:space="preserve"> The system selects which case a user attempts. Users do not browse and pick.</w:t>
      </w:r>
    </w:p>
    <w:p>
      <w:pPr>
        <w:spacing w:after="120" w:before="60" w:line="300"/>
      </w:pPr>
      <w:r>
        <w:rPr>
          <w:i/>
          <w:iCs/>
          <w:color w:val="13272F"/>
          <w:sz w:val="20"/>
          <w:szCs w:val="20"/>
        </w:rPr>
        <w:t xml:space="preserve">Rationale: free choice lets users avoid uncomfortable specialties, repeat familiar cases, and — once answers circulate — pick the one they have been told about. System selection also enables the anti-answer-sharing measures in `TECH_SPEC`.</w:t>
      </w:r>
    </w:p>
    <w:p>
      <w:pPr>
        <w:spacing w:after="120" w:before="60" w:line="300"/>
      </w:pPr>
      <w:r>
        <w:rPr>
          <w:b/>
          <w:bCs/>
          <w:color w:val="13272F"/>
          <w:sz w:val="20"/>
          <w:szCs w:val="20"/>
        </w:rPr>
        <w:t xml:space="preserve">User stories</w:t>
      </w:r>
    </w:p>
    <w:p>
      <w:pPr>
        <w:pStyle w:val="ListParagraph"/>
        <w:numPr>
          <w:ilvl w:val="0"/>
          <w:numId w:val="1"/>
        </w:numPr>
        <w:spacing w:after="40" w:before="40" w:line="280"/>
      </w:pPr>
      <w:r>
        <w:rPr>
          <w:color w:val="13272F"/>
          <w:sz w:val="20"/>
          <w:szCs w:val="20"/>
        </w:rPr>
        <w:t xml:space="preserve">As a user, I can start a new case in one click without choosing.</w:t>
      </w:r>
    </w:p>
    <w:p>
      <w:pPr>
        <w:pStyle w:val="ListParagraph"/>
        <w:numPr>
          <w:ilvl w:val="0"/>
          <w:numId w:val="1"/>
        </w:numPr>
        <w:spacing w:after="40" w:before="40" w:line="280"/>
      </w:pPr>
      <w:r>
        <w:rPr>
          <w:color w:val="13272F"/>
          <w:sz w:val="20"/>
          <w:szCs w:val="20"/>
        </w:rPr>
        <w:t xml:space="preserve">As a user, I am not shown a case I have already completed until I have seen the others.</w:t>
      </w:r>
    </w:p>
    <w:p>
      <w:pPr>
        <w:pStyle w:val="ListParagraph"/>
        <w:numPr>
          <w:ilvl w:val="0"/>
          <w:numId w:val="1"/>
        </w:numPr>
        <w:spacing w:after="40" w:before="40" w:line="280"/>
      </w:pPr>
      <w:r>
        <w:rPr>
          <w:color w:val="13272F"/>
          <w:sz w:val="20"/>
          <w:szCs w:val="20"/>
        </w:rPr>
        <w:t xml:space="preserve">As a Pro user, I can retry a previous case deliberately.</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298"/>
        <w:gridCol w:w="8062"/>
      </w:tblGrid>
      <w:tr>
        <w:trPr>
          <w:tblHeader/>
        </w:trPr>
        <w:tc>
          <w:tcPr>
            <w:tcW w:type="dxa" w:w="1298"/>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2"/>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298"/>
            <w:shd w:fill="FFFFFF" w:val="clear"/>
            <w:tcMar>
              <w:top w:type="dxa" w:w="70"/>
              <w:left w:type="dxa" w:w="110"/>
              <w:bottom w:type="dxa" w:w="70"/>
              <w:right w:type="dxa" w:w="110"/>
            </w:tcMar>
          </w:tcPr>
          <w:p>
            <w:pPr>
              <w:spacing w:after="0" w:before="0"/>
            </w:pPr>
            <w:r>
              <w:rPr>
                <w:color w:val="13272F"/>
                <w:sz w:val="17"/>
                <w:szCs w:val="17"/>
              </w:rPr>
              <w:t xml:space="preserve">3.1</w:t>
            </w:r>
          </w:p>
        </w:tc>
        <w:tc>
          <w:tcPr>
            <w:tcW w:type="dxa" w:w="8062"/>
            <w:shd w:fill="FFFFFF" w:val="clear"/>
            <w:tcMar>
              <w:top w:type="dxa" w:w="70"/>
              <w:left w:type="dxa" w:w="110"/>
              <w:bottom w:type="dxa" w:w="70"/>
              <w:right w:type="dxa" w:w="110"/>
            </w:tcMar>
          </w:tcPr>
          <w:p>
            <w:pPr>
              <w:spacing w:after="0" w:before="0"/>
            </w:pPr>
            <w:r>
              <w:rPr>
                <w:color w:val="13272F"/>
                <w:sz w:val="17"/>
                <w:szCs w:val="17"/>
              </w:rPr>
              <w:t xml:space="preserve">"Start a case" selects from published cases the user has not completed, chosen at random</w:t>
            </w:r>
          </w:p>
        </w:tc>
      </w:tr>
      <w:tr>
        <w:trPr>
          <w:tblHeader w:val="false"/>
        </w:trPr>
        <w:tc>
          <w:tcPr>
            <w:tcW w:type="dxa" w:w="1298"/>
            <w:shd w:fill="F7FAFB" w:val="clear"/>
            <w:tcMar>
              <w:top w:type="dxa" w:w="70"/>
              <w:left w:type="dxa" w:w="110"/>
              <w:bottom w:type="dxa" w:w="70"/>
              <w:right w:type="dxa" w:w="110"/>
            </w:tcMar>
          </w:tcPr>
          <w:p>
            <w:pPr>
              <w:spacing w:after="0" w:before="0"/>
            </w:pPr>
            <w:r>
              <w:rPr>
                <w:color w:val="13272F"/>
                <w:sz w:val="17"/>
                <w:szCs w:val="17"/>
              </w:rPr>
              <w:t xml:space="preserve">3.2</w:t>
            </w:r>
          </w:p>
        </w:tc>
        <w:tc>
          <w:tcPr>
            <w:tcW w:type="dxa" w:w="8062"/>
            <w:shd w:fill="F7FAFB" w:val="clear"/>
            <w:tcMar>
              <w:top w:type="dxa" w:w="70"/>
              <w:left w:type="dxa" w:w="110"/>
              <w:bottom w:type="dxa" w:w="70"/>
              <w:right w:type="dxa" w:w="110"/>
            </w:tcMar>
          </w:tcPr>
          <w:p>
            <w:pPr>
              <w:spacing w:after="0" w:before="0"/>
            </w:pPr>
            <w:r>
              <w:rPr>
                <w:color w:val="13272F"/>
                <w:sz w:val="17"/>
                <w:szCs w:val="17"/>
              </w:rPr>
              <w:t xml:space="preserve">If all cases are completed, the least-recently attempted is offered, clearly marked as a repeat</w:t>
            </w:r>
          </w:p>
        </w:tc>
      </w:tr>
      <w:tr>
        <w:trPr>
          <w:tblHeader w:val="false"/>
        </w:trPr>
        <w:tc>
          <w:tcPr>
            <w:tcW w:type="dxa" w:w="1298"/>
            <w:shd w:fill="FFFFFF" w:val="clear"/>
            <w:tcMar>
              <w:top w:type="dxa" w:w="70"/>
              <w:left w:type="dxa" w:w="110"/>
              <w:bottom w:type="dxa" w:w="70"/>
              <w:right w:type="dxa" w:w="110"/>
            </w:tcMar>
          </w:tcPr>
          <w:p>
            <w:pPr>
              <w:spacing w:after="0" w:before="0"/>
            </w:pPr>
            <w:r>
              <w:rPr>
                <w:color w:val="13272F"/>
                <w:sz w:val="17"/>
                <w:szCs w:val="17"/>
              </w:rPr>
              <w:t xml:space="preserve">3.3</w:t>
            </w:r>
          </w:p>
        </w:tc>
        <w:tc>
          <w:tcPr>
            <w:tcW w:type="dxa" w:w="8062"/>
            <w:shd w:fill="FFFFFF" w:val="clear"/>
            <w:tcMar>
              <w:top w:type="dxa" w:w="70"/>
              <w:left w:type="dxa" w:w="110"/>
              <w:bottom w:type="dxa" w:w="70"/>
              <w:right w:type="dxa" w:w="110"/>
            </w:tcMar>
          </w:tcPr>
          <w:p>
            <w:pPr>
              <w:spacing w:after="0" w:before="0"/>
            </w:pPr>
            <w:r>
              <w:rPr>
                <w:color w:val="13272F"/>
                <w:sz w:val="17"/>
                <w:szCs w:val="17"/>
              </w:rPr>
              <w:t xml:space="preserve">Free users are blocked at the monthly limit with an upgrade prompt (§9)</w:t>
            </w:r>
          </w:p>
        </w:tc>
      </w:tr>
      <w:tr>
        <w:trPr>
          <w:tblHeader w:val="false"/>
        </w:trPr>
        <w:tc>
          <w:tcPr>
            <w:tcW w:type="dxa" w:w="1298"/>
            <w:shd w:fill="F7FAFB" w:val="clear"/>
            <w:tcMar>
              <w:top w:type="dxa" w:w="70"/>
              <w:left w:type="dxa" w:w="110"/>
              <w:bottom w:type="dxa" w:w="70"/>
              <w:right w:type="dxa" w:w="110"/>
            </w:tcMar>
          </w:tcPr>
          <w:p>
            <w:pPr>
              <w:spacing w:after="0" w:before="0"/>
            </w:pPr>
            <w:r>
              <w:rPr>
                <w:color w:val="13272F"/>
                <w:sz w:val="17"/>
                <w:szCs w:val="17"/>
              </w:rPr>
              <w:t xml:space="preserve">3.4</w:t>
            </w:r>
          </w:p>
        </w:tc>
        <w:tc>
          <w:tcPr>
            <w:tcW w:type="dxa" w:w="8062"/>
            <w:shd w:fill="F7FAFB" w:val="clear"/>
            <w:tcMar>
              <w:top w:type="dxa" w:w="70"/>
              <w:left w:type="dxa" w:w="110"/>
              <w:bottom w:type="dxa" w:w="70"/>
              <w:right w:type="dxa" w:w="110"/>
            </w:tcMar>
          </w:tcPr>
          <w:p>
            <w:pPr>
              <w:spacing w:after="0" w:before="0"/>
            </w:pPr>
            <w:r>
              <w:rPr>
                <w:color w:val="13272F"/>
                <w:sz w:val="17"/>
                <w:szCs w:val="17"/>
              </w:rPr>
              <w:t xml:space="preserve">The case's true diagnosis, trap, and key tests are never present in any pre-consultation payload</w:t>
            </w:r>
          </w:p>
        </w:tc>
      </w:tr>
      <w:tr>
        <w:trPr>
          <w:tblHeader w:val="false"/>
        </w:trPr>
        <w:tc>
          <w:tcPr>
            <w:tcW w:type="dxa" w:w="1298"/>
            <w:shd w:fill="FFFFFF" w:val="clear"/>
            <w:tcMar>
              <w:top w:type="dxa" w:w="70"/>
              <w:left w:type="dxa" w:w="110"/>
              <w:bottom w:type="dxa" w:w="70"/>
              <w:right w:type="dxa" w:w="110"/>
            </w:tcMar>
          </w:tcPr>
          <w:p>
            <w:pPr>
              <w:spacing w:after="0" w:before="0"/>
            </w:pPr>
            <w:r>
              <w:rPr>
                <w:color w:val="13272F"/>
                <w:sz w:val="17"/>
                <w:szCs w:val="17"/>
              </w:rPr>
              <w:t xml:space="preserve">3.5</w:t>
            </w:r>
          </w:p>
        </w:tc>
        <w:tc>
          <w:tcPr>
            <w:tcW w:type="dxa" w:w="8062"/>
            <w:shd w:fill="FFFFFF" w:val="clear"/>
            <w:tcMar>
              <w:top w:type="dxa" w:w="70"/>
              <w:left w:type="dxa" w:w="110"/>
              <w:bottom w:type="dxa" w:w="70"/>
              <w:right w:type="dxa" w:w="110"/>
            </w:tcMar>
          </w:tcPr>
          <w:p>
            <w:pPr>
              <w:spacing w:after="0" w:before="0"/>
            </w:pPr>
            <w:r>
              <w:rPr>
                <w:color w:val="13272F"/>
                <w:sz w:val="17"/>
                <w:szCs w:val="17"/>
              </w:rPr>
              <w:t xml:space="preserve">A started case is reserved; refreshing does not reroll it</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726"/>
        <w:gridCol w:w="6634"/>
      </w:tblGrid>
      <w:tr>
        <w:trPr>
          <w:tblHeader/>
        </w:trPr>
        <w:tc>
          <w:tcPr>
            <w:tcW w:type="dxa" w:w="2726"/>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6634"/>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726"/>
            <w:shd w:fill="FFFFFF" w:val="clear"/>
            <w:tcMar>
              <w:top w:type="dxa" w:w="70"/>
              <w:left w:type="dxa" w:w="110"/>
              <w:bottom w:type="dxa" w:w="70"/>
              <w:right w:type="dxa" w:w="110"/>
            </w:tcMar>
          </w:tcPr>
          <w:p>
            <w:pPr>
              <w:spacing w:after="0" w:before="0"/>
            </w:pPr>
            <w:r>
              <w:rPr>
                <w:color w:val="13272F"/>
                <w:sz w:val="17"/>
                <w:szCs w:val="17"/>
              </w:rPr>
              <w:t xml:space="preserve">A case is retired mid-session</w:t>
            </w:r>
          </w:p>
        </w:tc>
        <w:tc>
          <w:tcPr>
            <w:tcW w:type="dxa" w:w="6634"/>
            <w:shd w:fill="FFFFFF" w:val="clear"/>
            <w:tcMar>
              <w:top w:type="dxa" w:w="70"/>
              <w:left w:type="dxa" w:w="110"/>
              <w:bottom w:type="dxa" w:w="70"/>
              <w:right w:type="dxa" w:w="110"/>
            </w:tcMar>
          </w:tcPr>
          <w:p>
            <w:pPr>
              <w:spacing w:after="0" w:before="0"/>
            </w:pPr>
            <w:r>
              <w:rPr>
                <w:color w:val="13272F"/>
                <w:sz w:val="17"/>
                <w:szCs w:val="17"/>
              </w:rPr>
              <w:t xml:space="preserve">The active session completes normally on its pinned version</w:t>
            </w:r>
          </w:p>
        </w:tc>
      </w:tr>
      <w:tr>
        <w:trPr>
          <w:tblHeader w:val="false"/>
        </w:trPr>
        <w:tc>
          <w:tcPr>
            <w:tcW w:type="dxa" w:w="2726"/>
            <w:shd w:fill="F7FAFB" w:val="clear"/>
            <w:tcMar>
              <w:top w:type="dxa" w:w="70"/>
              <w:left w:type="dxa" w:w="110"/>
              <w:bottom w:type="dxa" w:w="70"/>
              <w:right w:type="dxa" w:w="110"/>
            </w:tcMar>
          </w:tcPr>
          <w:p>
            <w:pPr>
              <w:spacing w:after="0" w:before="0"/>
            </w:pPr>
            <w:r>
              <w:rPr>
                <w:color w:val="13272F"/>
                <w:sz w:val="17"/>
                <w:szCs w:val="17"/>
              </w:rPr>
              <w:t xml:space="preserve">User has an unfinished session</w:t>
            </w:r>
          </w:p>
        </w:tc>
        <w:tc>
          <w:tcPr>
            <w:tcW w:type="dxa" w:w="6634"/>
            <w:shd w:fill="F7FAFB" w:val="clear"/>
            <w:tcMar>
              <w:top w:type="dxa" w:w="70"/>
              <w:left w:type="dxa" w:w="110"/>
              <w:bottom w:type="dxa" w:w="70"/>
              <w:right w:type="dxa" w:w="110"/>
            </w:tcMar>
          </w:tcPr>
          <w:p>
            <w:pPr>
              <w:spacing w:after="0" w:before="0"/>
            </w:pPr>
            <w:r>
              <w:rPr>
                <w:color w:val="13272F"/>
                <w:sz w:val="17"/>
                <w:szCs w:val="17"/>
              </w:rPr>
              <w:t xml:space="preserve">Prompted to resume or abandon; abandoning counts toward the monthly limit</w:t>
            </w:r>
          </w:p>
        </w:tc>
      </w:tr>
      <w:tr>
        <w:trPr>
          <w:tblHeader w:val="false"/>
        </w:trPr>
        <w:tc>
          <w:tcPr>
            <w:tcW w:type="dxa" w:w="2726"/>
            <w:shd w:fill="FFFFFF" w:val="clear"/>
            <w:tcMar>
              <w:top w:type="dxa" w:w="70"/>
              <w:left w:type="dxa" w:w="110"/>
              <w:bottom w:type="dxa" w:w="70"/>
              <w:right w:type="dxa" w:w="110"/>
            </w:tcMar>
          </w:tcPr>
          <w:p>
            <w:pPr>
              <w:spacing w:after="0" w:before="0"/>
            </w:pPr>
            <w:r>
              <w:rPr>
                <w:color w:val="13272F"/>
                <w:sz w:val="17"/>
                <w:szCs w:val="17"/>
              </w:rPr>
              <w:t xml:space="preserve">No published cases available</w:t>
            </w:r>
          </w:p>
        </w:tc>
        <w:tc>
          <w:tcPr>
            <w:tcW w:type="dxa" w:w="6634"/>
            <w:shd w:fill="FFFFFF" w:val="clear"/>
            <w:tcMar>
              <w:top w:type="dxa" w:w="70"/>
              <w:left w:type="dxa" w:w="110"/>
              <w:bottom w:type="dxa" w:w="70"/>
              <w:right w:type="dxa" w:w="110"/>
            </w:tcMar>
          </w:tcPr>
          <w:p>
            <w:pPr>
              <w:spacing w:after="0" w:before="0"/>
            </w:pPr>
            <w:r>
              <w:rPr>
                <w:color w:val="13272F"/>
                <w:sz w:val="17"/>
                <w:szCs w:val="17"/>
              </w:rPr>
              <w:t xml:space="preserve">Friendly error; alert raised to admin</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FR-4 · Consultation — history taking</w:t>
      </w:r>
    </w:p>
    <w:p>
      <w:pPr>
        <w:spacing w:after="120" w:before="60" w:line="300"/>
      </w:pPr>
      <w:r>
        <w:rPr>
          <w:b/>
          <w:bCs/>
          <w:color w:val="13272F"/>
          <w:sz w:val="20"/>
          <w:szCs w:val="20"/>
        </w:rPr>
        <w:t xml:space="preserve">Description.</w:t>
      </w:r>
      <w:r>
        <w:rPr>
          <w:color w:val="13272F"/>
          <w:sz w:val="20"/>
          <w:szCs w:val="20"/>
        </w:rPr>
        <w:t xml:space="preserve"> The user asks free-text questions; an LLM-driven patient replies in character, revealing information only when directly asked.</w:t>
      </w:r>
    </w:p>
    <w:p>
      <w:pPr>
        <w:spacing w:after="120" w:before="60" w:line="300"/>
      </w:pPr>
      <w:r>
        <w:rPr>
          <w:b/>
          <w:bCs/>
          <w:color w:val="13272F"/>
          <w:sz w:val="20"/>
          <w:szCs w:val="20"/>
        </w:rPr>
        <w:t xml:space="preserve">User stories</w:t>
      </w:r>
    </w:p>
    <w:p>
      <w:pPr>
        <w:pStyle w:val="ListParagraph"/>
        <w:numPr>
          <w:ilvl w:val="0"/>
          <w:numId w:val="1"/>
        </w:numPr>
        <w:spacing w:after="40" w:before="40" w:line="280"/>
      </w:pPr>
      <w:r>
        <w:rPr>
          <w:color w:val="13272F"/>
          <w:sz w:val="20"/>
          <w:szCs w:val="20"/>
        </w:rPr>
        <w:t xml:space="preserve">As a user, I can ask any question in my own words.</w:t>
      </w:r>
    </w:p>
    <w:p>
      <w:pPr>
        <w:pStyle w:val="ListParagraph"/>
        <w:numPr>
          <w:ilvl w:val="0"/>
          <w:numId w:val="1"/>
        </w:numPr>
        <w:spacing w:after="40" w:before="40" w:line="280"/>
      </w:pPr>
      <w:r>
        <w:rPr>
          <w:color w:val="13272F"/>
          <w:sz w:val="20"/>
          <w:szCs w:val="20"/>
        </w:rPr>
        <w:t xml:space="preserve">As a user, I receive a realistic reply that does not volunteer things I did not ask about.</w:t>
      </w:r>
    </w:p>
    <w:p>
      <w:pPr>
        <w:pStyle w:val="ListParagraph"/>
        <w:numPr>
          <w:ilvl w:val="0"/>
          <w:numId w:val="1"/>
        </w:numPr>
        <w:spacing w:after="40" w:before="40" w:line="280"/>
      </w:pPr>
      <w:r>
        <w:rPr>
          <w:color w:val="13272F"/>
          <w:sz w:val="20"/>
          <w:szCs w:val="20"/>
        </w:rPr>
        <w:t xml:space="preserve">As a user, I can scroll back through the conversation.</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3"/>
        <w:gridCol w:w="8057"/>
      </w:tblGrid>
      <w:tr>
        <w:trPr>
          <w:tblHeader/>
        </w:trPr>
        <w:tc>
          <w:tcPr>
            <w:tcW w:type="dxa" w:w="1303"/>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57"/>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4.1</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Free-text input, max 500 characters</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4.2</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Patient reply returned in p95 &lt; 6 s</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4.3</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Every question and reply persisted as an ordered event before the reply is displayed</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4.4</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Typing indicator shown while awaiting a reply</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4.5</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Input disabled while a reply is pending; no double-submit</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4.6</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Question count hard-capped at 40 per session</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4.7</w:t>
            </w:r>
          </w:p>
        </w:tc>
        <w:tc>
          <w:tcPr>
            <w:tcW w:type="dxa" w:w="8057"/>
            <w:shd w:fill="FFFFFF" w:val="clear"/>
            <w:tcMar>
              <w:top w:type="dxa" w:w="70"/>
              <w:left w:type="dxa" w:w="110"/>
              <w:bottom w:type="dxa" w:w="70"/>
              <w:right w:type="dxa" w:w="110"/>
            </w:tcMar>
          </w:tcPr>
          <w:p>
            <w:pPr>
              <w:spacing w:after="0" w:before="0"/>
            </w:pPr>
            <w:r>
              <w:rPr>
                <w:b/>
                <w:bCs/>
                <w:color w:val="13272F"/>
                <w:sz w:val="17"/>
                <w:szCs w:val="17"/>
              </w:rPr>
              <w:t xml:space="preserve">No coverage indicator, topic hint, or question counter is displayed</w:t>
            </w:r>
            <w:r>
              <w:rPr>
                <w:color w:val="13272F"/>
                <w:sz w:val="17"/>
                <w:szCs w:val="17"/>
              </w:rPr>
              <w:t xml:space="preserve"> (P2)</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4.8</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Conversation history is scrollable and complete</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560"/>
        <w:gridCol w:w="6800"/>
      </w:tblGrid>
      <w:tr>
        <w:trPr>
          <w:tblHeader/>
        </w:trPr>
        <w:tc>
          <w:tcPr>
            <w:tcW w:type="dxa" w:w="2560"/>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6800"/>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560"/>
            <w:shd w:fill="FFFFFF" w:val="clear"/>
            <w:tcMar>
              <w:top w:type="dxa" w:w="70"/>
              <w:left w:type="dxa" w:w="110"/>
              <w:bottom w:type="dxa" w:w="70"/>
              <w:right w:type="dxa" w:w="110"/>
            </w:tcMar>
          </w:tcPr>
          <w:p>
            <w:pPr>
              <w:spacing w:after="0" w:before="0"/>
            </w:pPr>
            <w:r>
              <w:rPr>
                <w:color w:val="13272F"/>
                <w:sz w:val="17"/>
                <w:szCs w:val="17"/>
              </w:rPr>
              <w:t xml:space="preserve">LLM call fails after retries</w:t>
            </w:r>
          </w:p>
        </w:tc>
        <w:tc>
          <w:tcPr>
            <w:tcW w:type="dxa" w:w="6800"/>
            <w:shd w:fill="FFFFFF" w:val="clear"/>
            <w:tcMar>
              <w:top w:type="dxa" w:w="70"/>
              <w:left w:type="dxa" w:w="110"/>
              <w:bottom w:type="dxa" w:w="70"/>
              <w:right w:type="dxa" w:w="110"/>
            </w:tcMar>
          </w:tcPr>
          <w:p>
            <w:pPr>
              <w:spacing w:after="0" w:before="0"/>
            </w:pPr>
            <w:r>
              <w:rPr>
                <w:color w:val="13272F"/>
                <w:sz w:val="17"/>
                <w:szCs w:val="17"/>
              </w:rPr>
              <w:t xml:space="preserve">Inline error, question </w:t>
            </w:r>
            <w:r>
              <w:rPr>
                <w:b/>
                <w:bCs/>
                <w:color w:val="13272F"/>
                <w:sz w:val="17"/>
                <w:szCs w:val="17"/>
              </w:rPr>
              <w:t xml:space="preserve">not</w:t>
            </w:r>
            <w:r>
              <w:rPr>
                <w:color w:val="13272F"/>
                <w:sz w:val="17"/>
                <w:szCs w:val="17"/>
              </w:rPr>
              <w:t xml:space="preserve"> consumed, retry offered. Never a dead end</w:t>
            </w:r>
          </w:p>
        </w:tc>
      </w:tr>
      <w:tr>
        <w:trPr>
          <w:tblHeader w:val="false"/>
        </w:trPr>
        <w:tc>
          <w:tcPr>
            <w:tcW w:type="dxa" w:w="2560"/>
            <w:shd w:fill="F7FAFB" w:val="clear"/>
            <w:tcMar>
              <w:top w:type="dxa" w:w="70"/>
              <w:left w:type="dxa" w:w="110"/>
              <w:bottom w:type="dxa" w:w="70"/>
              <w:right w:type="dxa" w:w="110"/>
            </w:tcMar>
          </w:tcPr>
          <w:p>
            <w:pPr>
              <w:spacing w:after="0" w:before="0"/>
            </w:pPr>
            <w:r>
              <w:rPr>
                <w:color w:val="13272F"/>
                <w:sz w:val="17"/>
                <w:szCs w:val="17"/>
              </w:rPr>
              <w:t xml:space="preserve">LLM returns empty</w:t>
            </w:r>
          </w:p>
        </w:tc>
        <w:tc>
          <w:tcPr>
            <w:tcW w:type="dxa" w:w="6800"/>
            <w:shd w:fill="F7FAFB" w:val="clear"/>
            <w:tcMar>
              <w:top w:type="dxa" w:w="70"/>
              <w:left w:type="dxa" w:w="110"/>
              <w:bottom w:type="dxa" w:w="70"/>
              <w:right w:type="dxa" w:w="110"/>
            </w:tcMar>
          </w:tcPr>
          <w:p>
            <w:pPr>
              <w:spacing w:after="0" w:before="0"/>
            </w:pPr>
            <w:r>
              <w:rPr>
                <w:color w:val="13272F"/>
                <w:sz w:val="17"/>
                <w:szCs w:val="17"/>
              </w:rPr>
              <w:t xml:space="preserve">Treated as a failure; retried</w:t>
            </w:r>
          </w:p>
        </w:tc>
      </w:tr>
      <w:tr>
        <w:trPr>
          <w:tblHeader w:val="false"/>
        </w:trPr>
        <w:tc>
          <w:tcPr>
            <w:tcW w:type="dxa" w:w="2560"/>
            <w:shd w:fill="FFFFFF" w:val="clear"/>
            <w:tcMar>
              <w:top w:type="dxa" w:w="70"/>
              <w:left w:type="dxa" w:w="110"/>
              <w:bottom w:type="dxa" w:w="70"/>
              <w:right w:type="dxa" w:w="110"/>
            </w:tcMar>
          </w:tcPr>
          <w:p>
            <w:pPr>
              <w:spacing w:after="0" w:before="0"/>
            </w:pPr>
            <w:r>
              <w:rPr>
                <w:color w:val="13272F"/>
                <w:sz w:val="17"/>
                <w:szCs w:val="17"/>
              </w:rPr>
              <w:t xml:space="preserve">Rate limit reached</w:t>
            </w:r>
          </w:p>
        </w:tc>
        <w:tc>
          <w:tcPr>
            <w:tcW w:type="dxa" w:w="6800"/>
            <w:shd w:fill="FFFFFF" w:val="clear"/>
            <w:tcMar>
              <w:top w:type="dxa" w:w="70"/>
              <w:left w:type="dxa" w:w="110"/>
              <w:bottom w:type="dxa" w:w="70"/>
              <w:right w:type="dxa" w:w="110"/>
            </w:tcMar>
          </w:tcPr>
          <w:p>
            <w:pPr>
              <w:spacing w:after="0" w:before="0"/>
            </w:pPr>
            <w:r>
              <w:rPr>
                <w:color w:val="13272F"/>
                <w:sz w:val="17"/>
                <w:szCs w:val="17"/>
              </w:rPr>
              <w:t xml:space="preserve">"The patient needs a moment" + automatic retry with backoff</w:t>
            </w:r>
          </w:p>
        </w:tc>
      </w:tr>
      <w:tr>
        <w:trPr>
          <w:tblHeader w:val="false"/>
        </w:trPr>
        <w:tc>
          <w:tcPr>
            <w:tcW w:type="dxa" w:w="2560"/>
            <w:shd w:fill="F7FAFB" w:val="clear"/>
            <w:tcMar>
              <w:top w:type="dxa" w:w="70"/>
              <w:left w:type="dxa" w:w="110"/>
              <w:bottom w:type="dxa" w:w="70"/>
              <w:right w:type="dxa" w:w="110"/>
            </w:tcMar>
          </w:tcPr>
          <w:p>
            <w:pPr>
              <w:spacing w:after="0" w:before="0"/>
            </w:pPr>
            <w:r>
              <w:rPr>
                <w:color w:val="13272F"/>
                <w:sz w:val="17"/>
                <w:szCs w:val="17"/>
              </w:rPr>
              <w:t xml:space="preserve">Empty or whitespace question</w:t>
            </w:r>
          </w:p>
        </w:tc>
        <w:tc>
          <w:tcPr>
            <w:tcW w:type="dxa" w:w="6800"/>
            <w:shd w:fill="F7FAFB" w:val="clear"/>
            <w:tcMar>
              <w:top w:type="dxa" w:w="70"/>
              <w:left w:type="dxa" w:w="110"/>
              <w:bottom w:type="dxa" w:w="70"/>
              <w:right w:type="dxa" w:w="110"/>
            </w:tcMar>
          </w:tcPr>
          <w:p>
            <w:pPr>
              <w:spacing w:after="0" w:before="0"/>
            </w:pPr>
            <w:r>
              <w:rPr>
                <w:color w:val="13272F"/>
                <w:sz w:val="17"/>
                <w:szCs w:val="17"/>
              </w:rPr>
              <w:t xml:space="preserve">Rejected client-side, no server call</w:t>
            </w:r>
          </w:p>
        </w:tc>
      </w:tr>
      <w:tr>
        <w:trPr>
          <w:tblHeader w:val="false"/>
        </w:trPr>
        <w:tc>
          <w:tcPr>
            <w:tcW w:type="dxa" w:w="2560"/>
            <w:shd w:fill="FFFFFF" w:val="clear"/>
            <w:tcMar>
              <w:top w:type="dxa" w:w="70"/>
              <w:left w:type="dxa" w:w="110"/>
              <w:bottom w:type="dxa" w:w="70"/>
              <w:right w:type="dxa" w:w="110"/>
            </w:tcMar>
          </w:tcPr>
          <w:p>
            <w:pPr>
              <w:spacing w:after="0" w:before="0"/>
            </w:pPr>
            <w:r>
              <w:rPr>
                <w:color w:val="13272F"/>
                <w:sz w:val="17"/>
                <w:szCs w:val="17"/>
              </w:rPr>
              <w:t xml:space="preserve">User pastes real patient data</w:t>
            </w:r>
          </w:p>
        </w:tc>
        <w:tc>
          <w:tcPr>
            <w:tcW w:type="dxa" w:w="6800"/>
            <w:shd w:fill="FFFFFF" w:val="clear"/>
            <w:tcMar>
              <w:top w:type="dxa" w:w="70"/>
              <w:left w:type="dxa" w:w="110"/>
              <w:bottom w:type="dxa" w:w="70"/>
              <w:right w:type="dxa" w:w="110"/>
            </w:tcMar>
          </w:tcPr>
          <w:p>
            <w:pPr>
              <w:spacing w:after="0" w:before="0"/>
            </w:pPr>
            <w:r>
              <w:rPr>
                <w:color w:val="13272F"/>
                <w:sz w:val="17"/>
                <w:szCs w:val="17"/>
              </w:rPr>
              <w:t xml:space="preserve">Detected and blocked with a warning (P4); question not sent</w:t>
            </w:r>
          </w:p>
        </w:tc>
      </w:tr>
      <w:tr>
        <w:trPr>
          <w:tblHeader w:val="false"/>
        </w:trPr>
        <w:tc>
          <w:tcPr>
            <w:tcW w:type="dxa" w:w="2560"/>
            <w:shd w:fill="F7FAFB" w:val="clear"/>
            <w:tcMar>
              <w:top w:type="dxa" w:w="70"/>
              <w:left w:type="dxa" w:w="110"/>
              <w:bottom w:type="dxa" w:w="70"/>
              <w:right w:type="dxa" w:w="110"/>
            </w:tcMar>
          </w:tcPr>
          <w:p>
            <w:pPr>
              <w:spacing w:after="0" w:before="0"/>
            </w:pPr>
            <w:r>
              <w:rPr>
                <w:color w:val="13272F"/>
                <w:sz w:val="17"/>
                <w:szCs w:val="17"/>
              </w:rPr>
              <w:t xml:space="preserve">Browser closed mid-session</w:t>
            </w:r>
          </w:p>
        </w:tc>
        <w:tc>
          <w:tcPr>
            <w:tcW w:type="dxa" w:w="6800"/>
            <w:shd w:fill="F7FAFB" w:val="clear"/>
            <w:tcMar>
              <w:top w:type="dxa" w:w="70"/>
              <w:left w:type="dxa" w:w="110"/>
              <w:bottom w:type="dxa" w:w="70"/>
              <w:right w:type="dxa" w:w="110"/>
            </w:tcMar>
          </w:tcPr>
          <w:p>
            <w:pPr>
              <w:spacing w:after="0" w:before="0"/>
            </w:pPr>
            <w:r>
              <w:rPr>
                <w:color w:val="13272F"/>
                <w:sz w:val="17"/>
                <w:szCs w:val="17"/>
              </w:rPr>
              <w:t xml:space="preserve">Session resumable for 7 days</w:t>
            </w:r>
          </w:p>
        </w:tc>
      </w:tr>
      <w:tr>
        <w:trPr>
          <w:tblHeader w:val="false"/>
        </w:trPr>
        <w:tc>
          <w:tcPr>
            <w:tcW w:type="dxa" w:w="2560"/>
            <w:shd w:fill="FFFFFF" w:val="clear"/>
            <w:tcMar>
              <w:top w:type="dxa" w:w="70"/>
              <w:left w:type="dxa" w:w="110"/>
              <w:bottom w:type="dxa" w:w="70"/>
              <w:right w:type="dxa" w:w="110"/>
            </w:tcMar>
          </w:tcPr>
          <w:p>
            <w:pPr>
              <w:spacing w:after="0" w:before="0"/>
            </w:pPr>
            <w:r>
              <w:rPr>
                <w:color w:val="13272F"/>
                <w:sz w:val="17"/>
                <w:szCs w:val="17"/>
              </w:rPr>
              <w:t xml:space="preserve">40-question cap reached</w:t>
            </w:r>
          </w:p>
        </w:tc>
        <w:tc>
          <w:tcPr>
            <w:tcW w:type="dxa" w:w="6800"/>
            <w:shd w:fill="FFFFFF" w:val="clear"/>
            <w:tcMar>
              <w:top w:type="dxa" w:w="70"/>
              <w:left w:type="dxa" w:w="110"/>
              <w:bottom w:type="dxa" w:w="70"/>
              <w:right w:type="dxa" w:w="110"/>
            </w:tcMar>
          </w:tcPr>
          <w:p>
            <w:pPr>
              <w:spacing w:after="0" w:before="0"/>
            </w:pPr>
            <w:r>
              <w:rPr>
                <w:color w:val="13272F"/>
                <w:sz w:val="17"/>
                <w:szCs w:val="17"/>
              </w:rPr>
              <w:t xml:space="preserve">Further questions blocked; user prompted to examine, investigate, or conclude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FR-5 · Consultation — examination</w:t>
      </w:r>
    </w:p>
    <w:p>
      <w:pPr>
        <w:spacing w:after="120" w:before="60" w:line="300"/>
      </w:pPr>
      <w:r>
        <w:rPr>
          <w:b/>
          <w:bCs/>
          <w:color w:val="13272F"/>
          <w:sz w:val="20"/>
          <w:szCs w:val="20"/>
        </w:rPr>
        <w:t xml:space="preserve">Description.</w:t>
      </w:r>
      <w:r>
        <w:rPr>
          <w:color w:val="13272F"/>
          <w:sz w:val="20"/>
          <w:szCs w:val="20"/>
        </w:rPr>
        <w:t xml:space="preserve"> 27 examination systems, identical for every case.</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0"/>
        <w:gridCol w:w="8060"/>
      </w:tblGrid>
      <w:tr>
        <w:trPr>
          <w:tblHeader/>
        </w:trPr>
        <w:tc>
          <w:tcPr>
            <w:tcW w:type="dxa" w:w="1300"/>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0"/>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00"/>
            <w:shd w:fill="FFFFFF" w:val="clear"/>
            <w:tcMar>
              <w:top w:type="dxa" w:w="70"/>
              <w:left w:type="dxa" w:w="110"/>
              <w:bottom w:type="dxa" w:w="70"/>
              <w:right w:type="dxa" w:w="110"/>
            </w:tcMar>
          </w:tcPr>
          <w:p>
            <w:pPr>
              <w:spacing w:after="0" w:before="0"/>
            </w:pPr>
            <w:r>
              <w:rPr>
                <w:color w:val="13272F"/>
                <w:sz w:val="17"/>
                <w:szCs w:val="17"/>
              </w:rPr>
              <w:t xml:space="preserve">5.1</w:t>
            </w:r>
          </w:p>
        </w:tc>
        <w:tc>
          <w:tcPr>
            <w:tcW w:type="dxa" w:w="8060"/>
            <w:shd w:fill="FFFFFF" w:val="clear"/>
            <w:tcMar>
              <w:top w:type="dxa" w:w="70"/>
              <w:left w:type="dxa" w:w="110"/>
              <w:bottom w:type="dxa" w:w="70"/>
              <w:right w:type="dxa" w:w="110"/>
            </w:tcMar>
          </w:tcPr>
          <w:p>
            <w:pPr>
              <w:spacing w:after="0" w:before="0"/>
            </w:pPr>
            <w:r>
              <w:rPr>
                <w:color w:val="13272F"/>
                <w:sz w:val="17"/>
                <w:szCs w:val="17"/>
              </w:rPr>
              <w:t xml:space="preserve">All 27 shown for every case, grouped anatomically, in a fixed order</w:t>
            </w:r>
          </w:p>
        </w:tc>
      </w:tr>
      <w:tr>
        <w:trPr>
          <w:tblHeader w:val="false"/>
        </w:trPr>
        <w:tc>
          <w:tcPr>
            <w:tcW w:type="dxa" w:w="1300"/>
            <w:shd w:fill="F7FAFB" w:val="clear"/>
            <w:tcMar>
              <w:top w:type="dxa" w:w="70"/>
              <w:left w:type="dxa" w:w="110"/>
              <w:bottom w:type="dxa" w:w="70"/>
              <w:right w:type="dxa" w:w="110"/>
            </w:tcMar>
          </w:tcPr>
          <w:p>
            <w:pPr>
              <w:spacing w:after="0" w:before="0"/>
            </w:pPr>
            <w:r>
              <w:rPr>
                <w:color w:val="13272F"/>
                <w:sz w:val="17"/>
                <w:szCs w:val="17"/>
              </w:rPr>
              <w:t xml:space="preserve">5.2</w:t>
            </w:r>
          </w:p>
        </w:tc>
        <w:tc>
          <w:tcPr>
            <w:tcW w:type="dxa" w:w="8060"/>
            <w:shd w:fill="F7FAFB" w:val="clear"/>
            <w:tcMar>
              <w:top w:type="dxa" w:w="70"/>
              <w:left w:type="dxa" w:w="110"/>
              <w:bottom w:type="dxa" w:w="70"/>
              <w:right w:type="dxa" w:w="110"/>
            </w:tcMar>
          </w:tcPr>
          <w:p>
            <w:pPr>
              <w:spacing w:after="0" w:before="0"/>
            </w:pPr>
            <w:r>
              <w:rPr>
                <w:color w:val="13272F"/>
                <w:sz w:val="17"/>
                <w:szCs w:val="17"/>
              </w:rPr>
              <w:t xml:space="preserve">Selecting one returns its finding — case-specific if defined, otherwise the normal finding</w:t>
            </w:r>
          </w:p>
        </w:tc>
      </w:tr>
      <w:tr>
        <w:trPr>
          <w:tblHeader w:val="false"/>
        </w:trPr>
        <w:tc>
          <w:tcPr>
            <w:tcW w:type="dxa" w:w="1300"/>
            <w:shd w:fill="FFFFFF" w:val="clear"/>
            <w:tcMar>
              <w:top w:type="dxa" w:w="70"/>
              <w:left w:type="dxa" w:w="110"/>
              <w:bottom w:type="dxa" w:w="70"/>
              <w:right w:type="dxa" w:w="110"/>
            </w:tcMar>
          </w:tcPr>
          <w:p>
            <w:pPr>
              <w:spacing w:after="0" w:before="0"/>
            </w:pPr>
            <w:r>
              <w:rPr>
                <w:color w:val="13272F"/>
                <w:sz w:val="17"/>
                <w:szCs w:val="17"/>
              </w:rPr>
              <w:t xml:space="preserve">5.3</w:t>
            </w:r>
          </w:p>
        </w:tc>
        <w:tc>
          <w:tcPr>
            <w:tcW w:type="dxa" w:w="8060"/>
            <w:shd w:fill="FFFFFF" w:val="clear"/>
            <w:tcMar>
              <w:top w:type="dxa" w:w="70"/>
              <w:left w:type="dxa" w:w="110"/>
              <w:bottom w:type="dxa" w:w="70"/>
              <w:right w:type="dxa" w:w="110"/>
            </w:tcMar>
          </w:tcPr>
          <w:p>
            <w:pPr>
              <w:spacing w:after="0" w:before="0"/>
            </w:pPr>
            <w:r>
              <w:rPr>
                <w:color w:val="13272F"/>
                <w:sz w:val="17"/>
                <w:szCs w:val="17"/>
              </w:rPr>
              <w:t xml:space="preserve">Each recorded once; repeat selection re-displays without a duplicate event</w:t>
            </w:r>
          </w:p>
        </w:tc>
      </w:tr>
      <w:tr>
        <w:trPr>
          <w:tblHeader w:val="false"/>
        </w:trPr>
        <w:tc>
          <w:tcPr>
            <w:tcW w:type="dxa" w:w="1300"/>
            <w:shd w:fill="F7FAFB" w:val="clear"/>
            <w:tcMar>
              <w:top w:type="dxa" w:w="70"/>
              <w:left w:type="dxa" w:w="110"/>
              <w:bottom w:type="dxa" w:w="70"/>
              <w:right w:type="dxa" w:w="110"/>
            </w:tcMar>
          </w:tcPr>
          <w:p>
            <w:pPr>
              <w:spacing w:after="0" w:before="0"/>
            </w:pPr>
            <w:r>
              <w:rPr>
                <w:color w:val="13272F"/>
                <w:sz w:val="17"/>
                <w:szCs w:val="17"/>
              </w:rPr>
              <w:t xml:space="preserve">5.4</w:t>
            </w:r>
          </w:p>
        </w:tc>
        <w:tc>
          <w:tcPr>
            <w:tcW w:type="dxa" w:w="8060"/>
            <w:shd w:fill="F7FAFB" w:val="clear"/>
            <w:tcMar>
              <w:top w:type="dxa" w:w="70"/>
              <w:left w:type="dxa" w:w="110"/>
              <w:bottom w:type="dxa" w:w="70"/>
              <w:right w:type="dxa" w:w="110"/>
            </w:tcMar>
          </w:tcPr>
          <w:p>
            <w:pPr>
              <w:spacing w:after="0" w:before="0"/>
            </w:pPr>
            <w:r>
              <w:rPr>
                <w:color w:val="13272F"/>
                <w:sz w:val="17"/>
                <w:szCs w:val="17"/>
              </w:rPr>
              <w:t xml:space="preserve">Findings remain visible for the rest of the session</w:t>
            </w:r>
          </w:p>
        </w:tc>
      </w:tr>
      <w:tr>
        <w:trPr>
          <w:tblHeader w:val="false"/>
        </w:trPr>
        <w:tc>
          <w:tcPr>
            <w:tcW w:type="dxa" w:w="1300"/>
            <w:shd w:fill="FFFFFF" w:val="clear"/>
            <w:tcMar>
              <w:top w:type="dxa" w:w="70"/>
              <w:left w:type="dxa" w:w="110"/>
              <w:bottom w:type="dxa" w:w="70"/>
              <w:right w:type="dxa" w:w="110"/>
            </w:tcMar>
          </w:tcPr>
          <w:p>
            <w:pPr>
              <w:spacing w:after="0" w:before="0"/>
            </w:pPr>
            <w:r>
              <w:rPr>
                <w:color w:val="13272F"/>
                <w:sz w:val="17"/>
                <w:szCs w:val="17"/>
              </w:rPr>
              <w:t xml:space="preserve">5.5</w:t>
            </w:r>
          </w:p>
        </w:tc>
        <w:tc>
          <w:tcPr>
            <w:tcW w:type="dxa" w:w="8060"/>
            <w:shd w:fill="FFFFFF" w:val="clear"/>
            <w:tcMar>
              <w:top w:type="dxa" w:w="70"/>
              <w:left w:type="dxa" w:w="110"/>
              <w:bottom w:type="dxa" w:w="70"/>
              <w:right w:type="dxa" w:w="110"/>
            </w:tcMar>
          </w:tcPr>
          <w:p>
            <w:pPr>
              <w:spacing w:after="0" w:before="0"/>
            </w:pPr>
            <w:r>
              <w:rPr>
                <w:color w:val="13272F"/>
                <w:sz w:val="17"/>
                <w:szCs w:val="17"/>
              </w:rPr>
              <w:t xml:space="preserve">No visual distinction between relevant and irrelevant options before selection</w:t>
            </w:r>
          </w:p>
        </w:tc>
      </w:tr>
      <w:tr>
        <w:trPr>
          <w:tblHeader w:val="false"/>
        </w:trPr>
        <w:tc>
          <w:tcPr>
            <w:tcW w:type="dxa" w:w="1300"/>
            <w:shd w:fill="F7FAFB" w:val="clear"/>
            <w:tcMar>
              <w:top w:type="dxa" w:w="70"/>
              <w:left w:type="dxa" w:w="110"/>
              <w:bottom w:type="dxa" w:w="70"/>
              <w:right w:type="dxa" w:w="110"/>
            </w:tcMar>
          </w:tcPr>
          <w:p>
            <w:pPr>
              <w:spacing w:after="0" w:before="0"/>
            </w:pPr>
            <w:r>
              <w:rPr>
                <w:color w:val="13272F"/>
                <w:sz w:val="17"/>
                <w:szCs w:val="17"/>
              </w:rPr>
              <w:t xml:space="preserve">5.6</w:t>
            </w:r>
          </w:p>
        </w:tc>
        <w:tc>
          <w:tcPr>
            <w:tcW w:type="dxa" w:w="8060"/>
            <w:shd w:fill="F7FAFB" w:val="clear"/>
            <w:tcMar>
              <w:top w:type="dxa" w:w="70"/>
              <w:left w:type="dxa" w:w="110"/>
              <w:bottom w:type="dxa" w:w="70"/>
              <w:right w:type="dxa" w:w="110"/>
            </w:tcMar>
          </w:tcPr>
          <w:p>
            <w:pPr>
              <w:spacing w:after="0" w:before="0"/>
            </w:pPr>
            <w:r>
              <w:rPr>
                <w:color w:val="13272F"/>
                <w:sz w:val="17"/>
                <w:szCs w:val="17"/>
              </w:rPr>
              <w:t xml:space="preserve">Response is immediate (no LLM call)</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275"/>
        <w:gridCol w:w="5085"/>
      </w:tblGrid>
      <w:tr>
        <w:trPr>
          <w:tblHeader/>
        </w:trPr>
        <w:tc>
          <w:tcPr>
            <w:tcW w:type="dxa" w:w="4275"/>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5085"/>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4275"/>
            <w:shd w:fill="FFFFFF" w:val="clear"/>
            <w:tcMar>
              <w:top w:type="dxa" w:w="70"/>
              <w:left w:type="dxa" w:w="110"/>
              <w:bottom w:type="dxa" w:w="70"/>
              <w:right w:type="dxa" w:w="110"/>
            </w:tcMar>
          </w:tcPr>
          <w:p>
            <w:pPr>
              <w:spacing w:after="0" w:before="0"/>
            </w:pPr>
            <w:r>
              <w:rPr>
                <w:color w:val="13272F"/>
                <w:sz w:val="17"/>
                <w:szCs w:val="17"/>
              </w:rPr>
              <w:t xml:space="preserve">All 27 performed</w:t>
            </w:r>
          </w:p>
        </w:tc>
        <w:tc>
          <w:tcPr>
            <w:tcW w:type="dxa" w:w="5085"/>
            <w:shd w:fill="FFFFFF" w:val="clear"/>
            <w:tcMar>
              <w:top w:type="dxa" w:w="70"/>
              <w:left w:type="dxa" w:w="110"/>
              <w:bottom w:type="dxa" w:w="70"/>
              <w:right w:type="dxa" w:w="110"/>
            </w:tcMar>
          </w:tcPr>
          <w:p>
            <w:pPr>
              <w:spacing w:after="0" w:before="0"/>
            </w:pPr>
            <w:r>
              <w:rPr>
                <w:color w:val="13272F"/>
                <w:sz w:val="17"/>
                <w:szCs w:val="17"/>
              </w:rPr>
              <w:t xml:space="preserve">Allowed; over-examination is itself a signal</w:t>
            </w:r>
          </w:p>
        </w:tc>
      </w:tr>
      <w:tr>
        <w:trPr>
          <w:tblHeader w:val="false"/>
        </w:trPr>
        <w:tc>
          <w:tcPr>
            <w:tcW w:type="dxa" w:w="4275"/>
            <w:shd w:fill="F7FAFB" w:val="clear"/>
            <w:tcMar>
              <w:top w:type="dxa" w:w="70"/>
              <w:left w:type="dxa" w:w="110"/>
              <w:bottom w:type="dxa" w:w="70"/>
              <w:right w:type="dxa" w:w="110"/>
            </w:tcMar>
          </w:tcPr>
          <w:p>
            <w:pPr>
              <w:spacing w:after="0" w:before="0"/>
            </w:pPr>
            <w:r>
              <w:rPr>
                <w:color w:val="13272F"/>
                <w:sz w:val="17"/>
                <w:szCs w:val="17"/>
              </w:rPr>
              <w:t xml:space="preserve">Session concluded with none performed</w:t>
            </w:r>
          </w:p>
        </w:tc>
        <w:tc>
          <w:tcPr>
            <w:tcW w:type="dxa" w:w="5085"/>
            <w:shd w:fill="F7FAFB" w:val="clear"/>
            <w:tcMar>
              <w:top w:type="dxa" w:w="70"/>
              <w:left w:type="dxa" w:w="110"/>
              <w:bottom w:type="dxa" w:w="70"/>
              <w:right w:type="dxa" w:w="110"/>
            </w:tcMar>
          </w:tcPr>
          <w:p>
            <w:pPr>
              <w:spacing w:after="0" w:before="0"/>
            </w:pPr>
            <w:r>
              <w:rPr>
                <w:color w:val="13272F"/>
                <w:sz w:val="17"/>
                <w:szCs w:val="17"/>
              </w:rPr>
              <w:t xml:space="preserve">Allowed; reflected in the scorecard</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FR-6 · Consultation — investigations</w:t>
      </w:r>
    </w:p>
    <w:p>
      <w:pPr>
        <w:spacing w:after="120" w:before="60" w:line="300"/>
      </w:pPr>
      <w:r>
        <w:rPr>
          <w:b/>
          <w:bCs/>
          <w:color w:val="13272F"/>
          <w:sz w:val="20"/>
          <w:szCs w:val="20"/>
        </w:rPr>
        <w:t xml:space="preserve">Description.</w:t>
      </w:r>
      <w:r>
        <w:rPr>
          <w:color w:val="13272F"/>
          <w:sz w:val="20"/>
          <w:szCs w:val="20"/>
        </w:rPr>
        <w:t xml:space="preserve"> 86 investigations, identical for every case, grouped by specialty.</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3"/>
        <w:gridCol w:w="8057"/>
      </w:tblGrid>
      <w:tr>
        <w:trPr>
          <w:tblHeader/>
        </w:trPr>
        <w:tc>
          <w:tcPr>
            <w:tcW w:type="dxa" w:w="1303"/>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57"/>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6.1</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All 86 shown for every case, grouped by specialty, fixed order</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6.2</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Returns case-specific result if defined, otherwise the normal reference result</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6.3</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Each recorded once</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6.4</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Ordered tests and results remain visible for the rest of the session</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6.5</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Search filters by name only — </w:t>
            </w:r>
            <w:r>
              <w:rPr>
                <w:b/>
                <w:bCs/>
                <w:color w:val="13272F"/>
                <w:sz w:val="17"/>
                <w:szCs w:val="17"/>
              </w:rPr>
              <w:t xml:space="preserve">never ranked by relevance to the case</w:t>
            </w:r>
            <w:r>
              <w:rPr>
                <w:color w:val="13272F"/>
                <w:sz w:val="17"/>
                <w:szCs w:val="17"/>
              </w:rPr>
              <w:t xml:space="preserve"> (P2)</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6.6</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Category (key / reasonable / low-value) is never exposed before the feedback screen</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854"/>
        <w:gridCol w:w="5506"/>
      </w:tblGrid>
      <w:tr>
        <w:trPr>
          <w:tblHeader/>
        </w:trPr>
        <w:tc>
          <w:tcPr>
            <w:tcW w:type="dxa" w:w="3854"/>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5506"/>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854"/>
            <w:shd w:fill="FFFFFF" w:val="clear"/>
            <w:tcMar>
              <w:top w:type="dxa" w:w="70"/>
              <w:left w:type="dxa" w:w="110"/>
              <w:bottom w:type="dxa" w:w="70"/>
              <w:right w:type="dxa" w:w="110"/>
            </w:tcMar>
          </w:tcPr>
          <w:p>
            <w:pPr>
              <w:spacing w:after="0" w:before="0"/>
            </w:pPr>
            <w:r>
              <w:rPr>
                <w:color w:val="13272F"/>
                <w:sz w:val="17"/>
                <w:szCs w:val="17"/>
              </w:rPr>
              <w:t xml:space="preserve">Many low-value tests ordered</w:t>
            </w:r>
          </w:p>
        </w:tc>
        <w:tc>
          <w:tcPr>
            <w:tcW w:type="dxa" w:w="5506"/>
            <w:shd w:fill="FFFFFF" w:val="clear"/>
            <w:tcMar>
              <w:top w:type="dxa" w:w="70"/>
              <w:left w:type="dxa" w:w="110"/>
              <w:bottom w:type="dxa" w:w="70"/>
              <w:right w:type="dxa" w:w="110"/>
            </w:tcMar>
          </w:tcPr>
          <w:p>
            <w:pPr>
              <w:spacing w:after="0" w:before="0"/>
            </w:pPr>
            <w:r>
              <w:rPr>
                <w:color w:val="13272F"/>
                <w:sz w:val="17"/>
                <w:szCs w:val="17"/>
              </w:rPr>
              <w:t xml:space="preserve">Allowed; surfaced in the scorecard</w:t>
            </w:r>
          </w:p>
        </w:tc>
      </w:tr>
      <w:tr>
        <w:trPr>
          <w:tblHeader w:val="false"/>
        </w:trPr>
        <w:tc>
          <w:tcPr>
            <w:tcW w:type="dxa" w:w="3854"/>
            <w:shd w:fill="F7FAFB" w:val="clear"/>
            <w:tcMar>
              <w:top w:type="dxa" w:w="70"/>
              <w:left w:type="dxa" w:w="110"/>
              <w:bottom w:type="dxa" w:w="70"/>
              <w:right w:type="dxa" w:w="110"/>
            </w:tcMar>
          </w:tcPr>
          <w:p>
            <w:pPr>
              <w:spacing w:after="0" w:before="0"/>
            </w:pPr>
            <w:r>
              <w:rPr>
                <w:color w:val="13272F"/>
                <w:sz w:val="17"/>
                <w:szCs w:val="17"/>
              </w:rPr>
              <w:t xml:space="preserve">Search returns nothing</w:t>
            </w:r>
          </w:p>
        </w:tc>
        <w:tc>
          <w:tcPr>
            <w:tcW w:type="dxa" w:w="5506"/>
            <w:shd w:fill="F7FAFB" w:val="clear"/>
            <w:tcMar>
              <w:top w:type="dxa" w:w="70"/>
              <w:left w:type="dxa" w:w="110"/>
              <w:bottom w:type="dxa" w:w="70"/>
              <w:right w:type="dxa" w:w="110"/>
            </w:tcMar>
          </w:tcPr>
          <w:p>
            <w:pPr>
              <w:spacing w:after="0" w:before="0"/>
            </w:pPr>
            <w:r>
              <w:rPr>
                <w:color w:val="13272F"/>
                <w:sz w:val="17"/>
                <w:szCs w:val="17"/>
              </w:rPr>
              <w:t xml:space="preserve">Empty state suggests clearing the filter</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FR-7 · Diagnosis submission</w:t>
      </w:r>
    </w:p>
    <w:p>
      <w:pPr>
        <w:spacing w:after="120" w:before="60" w:line="300"/>
      </w:pPr>
      <w:r>
        <w:rPr>
          <w:b/>
          <w:bCs/>
          <w:color w:val="13272F"/>
          <w:sz w:val="20"/>
          <w:szCs w:val="20"/>
        </w:rPr>
        <w:t xml:space="preserve">Description.</w:t>
      </w:r>
      <w:r>
        <w:rPr>
          <w:color w:val="13272F"/>
          <w:sz w:val="20"/>
          <w:szCs w:val="20"/>
        </w:rPr>
        <w:t xml:space="preserve"> The user submits a free-text diagnosis, ending the consultation.</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299"/>
        <w:gridCol w:w="8061"/>
      </w:tblGrid>
      <w:tr>
        <w:trPr>
          <w:tblHeader/>
        </w:trPr>
        <w:tc>
          <w:tcPr>
            <w:tcW w:type="dxa" w:w="1299"/>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1"/>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299"/>
            <w:shd w:fill="FFFFFF" w:val="clear"/>
            <w:tcMar>
              <w:top w:type="dxa" w:w="70"/>
              <w:left w:type="dxa" w:w="110"/>
              <w:bottom w:type="dxa" w:w="70"/>
              <w:right w:type="dxa" w:w="110"/>
            </w:tcMar>
          </w:tcPr>
          <w:p>
            <w:pPr>
              <w:spacing w:after="0" w:before="0"/>
            </w:pPr>
            <w:r>
              <w:rPr>
                <w:color w:val="13272F"/>
                <w:sz w:val="17"/>
                <w:szCs w:val="17"/>
              </w:rPr>
              <w:t xml:space="preserve">7.1</w:t>
            </w:r>
          </w:p>
        </w:tc>
        <w:tc>
          <w:tcPr>
            <w:tcW w:type="dxa" w:w="8061"/>
            <w:shd w:fill="FFFFFF" w:val="clear"/>
            <w:tcMar>
              <w:top w:type="dxa" w:w="70"/>
              <w:left w:type="dxa" w:w="110"/>
              <w:bottom w:type="dxa" w:w="70"/>
              <w:right w:type="dxa" w:w="110"/>
            </w:tcMar>
          </w:tcPr>
          <w:p>
            <w:pPr>
              <w:spacing w:after="0" w:before="0"/>
            </w:pPr>
            <w:r>
              <w:rPr>
                <w:color w:val="13272F"/>
                <w:sz w:val="17"/>
                <w:szCs w:val="17"/>
              </w:rPr>
              <w:t xml:space="preserve">Free-text input, max 200 characters</w:t>
            </w:r>
          </w:p>
        </w:tc>
      </w:tr>
      <w:tr>
        <w:trPr>
          <w:tblHeader w:val="false"/>
        </w:trPr>
        <w:tc>
          <w:tcPr>
            <w:tcW w:type="dxa" w:w="1299"/>
            <w:shd w:fill="F7FAFB" w:val="clear"/>
            <w:tcMar>
              <w:top w:type="dxa" w:w="70"/>
              <w:left w:type="dxa" w:w="110"/>
              <w:bottom w:type="dxa" w:w="70"/>
              <w:right w:type="dxa" w:w="110"/>
            </w:tcMar>
          </w:tcPr>
          <w:p>
            <w:pPr>
              <w:spacing w:after="0" w:before="0"/>
            </w:pPr>
            <w:r>
              <w:rPr>
                <w:color w:val="13272F"/>
                <w:sz w:val="17"/>
                <w:szCs w:val="17"/>
              </w:rPr>
              <w:t xml:space="preserve">7.2</w:t>
            </w:r>
          </w:p>
        </w:tc>
        <w:tc>
          <w:tcPr>
            <w:tcW w:type="dxa" w:w="8061"/>
            <w:shd w:fill="F7FAFB" w:val="clear"/>
            <w:tcMar>
              <w:top w:type="dxa" w:w="70"/>
              <w:left w:type="dxa" w:w="110"/>
              <w:bottom w:type="dxa" w:w="70"/>
              <w:right w:type="dxa" w:w="110"/>
            </w:tcMar>
          </w:tcPr>
          <w:p>
            <w:pPr>
              <w:spacing w:after="0" w:before="0"/>
            </w:pPr>
            <w:r>
              <w:rPr>
                <w:color w:val="13272F"/>
                <w:sz w:val="17"/>
                <w:szCs w:val="17"/>
              </w:rPr>
              <w:t xml:space="preserve">Submission is </w:t>
            </w:r>
            <w:r>
              <w:rPr>
                <w:b/>
                <w:bCs/>
                <w:color w:val="13272F"/>
                <w:sz w:val="17"/>
                <w:szCs w:val="17"/>
              </w:rPr>
              <w:t xml:space="preserve">irreversible</w:t>
            </w:r>
            <w:r>
              <w:rPr>
                <w:color w:val="13272F"/>
                <w:sz w:val="17"/>
                <w:szCs w:val="17"/>
              </w:rPr>
              <w:t xml:space="preserve">; a single confirmation dialog states this</w:t>
            </w:r>
          </w:p>
        </w:tc>
      </w:tr>
      <w:tr>
        <w:trPr>
          <w:tblHeader w:val="false"/>
        </w:trPr>
        <w:tc>
          <w:tcPr>
            <w:tcW w:type="dxa" w:w="1299"/>
            <w:shd w:fill="FFFFFF" w:val="clear"/>
            <w:tcMar>
              <w:top w:type="dxa" w:w="70"/>
              <w:left w:type="dxa" w:w="110"/>
              <w:bottom w:type="dxa" w:w="70"/>
              <w:right w:type="dxa" w:w="110"/>
            </w:tcMar>
          </w:tcPr>
          <w:p>
            <w:pPr>
              <w:spacing w:after="0" w:before="0"/>
            </w:pPr>
            <w:r>
              <w:rPr>
                <w:color w:val="13272F"/>
                <w:sz w:val="17"/>
                <w:szCs w:val="17"/>
              </w:rPr>
              <w:t xml:space="preserve">7.3</w:t>
            </w:r>
          </w:p>
        </w:tc>
        <w:tc>
          <w:tcPr>
            <w:tcW w:type="dxa" w:w="8061"/>
            <w:shd w:fill="FFFFFF" w:val="clear"/>
            <w:tcMar>
              <w:top w:type="dxa" w:w="70"/>
              <w:left w:type="dxa" w:w="110"/>
              <w:bottom w:type="dxa" w:w="70"/>
              <w:right w:type="dxa" w:w="110"/>
            </w:tcMar>
          </w:tcPr>
          <w:p>
            <w:pPr>
              <w:spacing w:after="0" w:before="0"/>
            </w:pPr>
            <w:r>
              <w:rPr>
                <w:color w:val="13272F"/>
                <w:sz w:val="17"/>
                <w:szCs w:val="17"/>
              </w:rPr>
              <w:t xml:space="preserve">The confirmation dialog contains </w:t>
            </w:r>
            <w:r>
              <w:rPr>
                <w:b/>
                <w:bCs/>
                <w:color w:val="13272F"/>
                <w:sz w:val="17"/>
                <w:szCs w:val="17"/>
              </w:rPr>
              <w:t xml:space="preserve">no</w:t>
            </w:r>
            <w:r>
              <w:rPr>
                <w:color w:val="13272F"/>
                <w:sz w:val="17"/>
                <w:szCs w:val="17"/>
              </w:rPr>
              <w:t xml:space="preserve"> hint about readiness or completeness (P2)</w:t>
            </w:r>
          </w:p>
        </w:tc>
      </w:tr>
      <w:tr>
        <w:trPr>
          <w:tblHeader w:val="false"/>
        </w:trPr>
        <w:tc>
          <w:tcPr>
            <w:tcW w:type="dxa" w:w="1299"/>
            <w:shd w:fill="F7FAFB" w:val="clear"/>
            <w:tcMar>
              <w:top w:type="dxa" w:w="70"/>
              <w:left w:type="dxa" w:w="110"/>
              <w:bottom w:type="dxa" w:w="70"/>
              <w:right w:type="dxa" w:w="110"/>
            </w:tcMar>
          </w:tcPr>
          <w:p>
            <w:pPr>
              <w:spacing w:after="0" w:before="0"/>
            </w:pPr>
            <w:r>
              <w:rPr>
                <w:color w:val="13272F"/>
                <w:sz w:val="17"/>
                <w:szCs w:val="17"/>
              </w:rPr>
              <w:t xml:space="preserve">7.4</w:t>
            </w:r>
          </w:p>
        </w:tc>
        <w:tc>
          <w:tcPr>
            <w:tcW w:type="dxa" w:w="8061"/>
            <w:shd w:fill="F7FAFB" w:val="clear"/>
            <w:tcMar>
              <w:top w:type="dxa" w:w="70"/>
              <w:left w:type="dxa" w:w="110"/>
              <w:bottom w:type="dxa" w:w="70"/>
              <w:right w:type="dxa" w:w="110"/>
            </w:tcMar>
          </w:tcPr>
          <w:p>
            <w:pPr>
              <w:spacing w:after="0" w:before="0"/>
            </w:pPr>
            <w:r>
              <w:rPr>
                <w:color w:val="13272F"/>
                <w:sz w:val="17"/>
                <w:szCs w:val="17"/>
              </w:rPr>
              <w:t xml:space="preserve">Assessment computes in p95 &lt; 500 ms</w:t>
            </w:r>
          </w:p>
        </w:tc>
      </w:tr>
      <w:tr>
        <w:trPr>
          <w:tblHeader w:val="false"/>
        </w:trPr>
        <w:tc>
          <w:tcPr>
            <w:tcW w:type="dxa" w:w="1299"/>
            <w:shd w:fill="FFFFFF" w:val="clear"/>
            <w:tcMar>
              <w:top w:type="dxa" w:w="70"/>
              <w:left w:type="dxa" w:w="110"/>
              <w:bottom w:type="dxa" w:w="70"/>
              <w:right w:type="dxa" w:w="110"/>
            </w:tcMar>
          </w:tcPr>
          <w:p>
            <w:pPr>
              <w:spacing w:after="0" w:before="0"/>
            </w:pPr>
            <w:r>
              <w:rPr>
                <w:color w:val="13272F"/>
                <w:sz w:val="17"/>
                <w:szCs w:val="17"/>
              </w:rPr>
              <w:t xml:space="preserve">7.5</w:t>
            </w:r>
          </w:p>
        </w:tc>
        <w:tc>
          <w:tcPr>
            <w:tcW w:type="dxa" w:w="8061"/>
            <w:shd w:fill="FFFFFF" w:val="clear"/>
            <w:tcMar>
              <w:top w:type="dxa" w:w="70"/>
              <w:left w:type="dxa" w:w="110"/>
              <w:bottom w:type="dxa" w:w="70"/>
              <w:right w:type="dxa" w:w="110"/>
            </w:tcMar>
          </w:tcPr>
          <w:p>
            <w:pPr>
              <w:spacing w:after="0" w:before="0"/>
            </w:pPr>
            <w:r>
              <w:rPr>
                <w:color w:val="13272F"/>
                <w:sz w:val="17"/>
                <w:szCs w:val="17"/>
              </w:rPr>
              <w:t xml:space="preserve">Session status set to </w:t>
            </w:r>
            <w:r>
              <w:rPr>
                <w:rFonts w:ascii="Consolas" w:cs="Consolas" w:eastAsia="Consolas" w:hAnsi="Consolas"/>
                <w:color w:val="B3651F"/>
                <w:sz w:val="15"/>
                <w:szCs w:val="15"/>
              </w:rPr>
              <w:t xml:space="preserve">completed</w:t>
            </w:r>
            <w:r>
              <w:rPr>
                <w:color w:val="13272F"/>
                <w:sz w:val="17"/>
                <w:szCs w:val="17"/>
              </w:rPr>
              <w:t xml:space="preserve">; </w:t>
            </w:r>
            <w:r>
              <w:rPr>
                <w:rFonts w:ascii="Consolas" w:cs="Consolas" w:eastAsia="Consolas" w:hAnsi="Consolas"/>
                <w:color w:val="B3651F"/>
                <w:sz w:val="15"/>
                <w:szCs w:val="15"/>
              </w:rPr>
              <w:t xml:space="preserve">ended_at</w:t>
            </w:r>
            <w:r>
              <w:rPr>
                <w:color w:val="13272F"/>
                <w:sz w:val="17"/>
                <w:szCs w:val="17"/>
              </w:rPr>
              <w:t xml:space="preserve"> recorded</w:t>
            </w:r>
          </w:p>
        </w:tc>
      </w:tr>
      <w:tr>
        <w:trPr>
          <w:tblHeader w:val="false"/>
        </w:trPr>
        <w:tc>
          <w:tcPr>
            <w:tcW w:type="dxa" w:w="1299"/>
            <w:shd w:fill="F7FAFB" w:val="clear"/>
            <w:tcMar>
              <w:top w:type="dxa" w:w="70"/>
              <w:left w:type="dxa" w:w="110"/>
              <w:bottom w:type="dxa" w:w="70"/>
              <w:right w:type="dxa" w:w="110"/>
            </w:tcMar>
          </w:tcPr>
          <w:p>
            <w:pPr>
              <w:spacing w:after="0" w:before="0"/>
            </w:pPr>
            <w:r>
              <w:rPr>
                <w:color w:val="13272F"/>
                <w:sz w:val="17"/>
                <w:szCs w:val="17"/>
              </w:rPr>
              <w:t xml:space="preserve">7.6</w:t>
            </w:r>
          </w:p>
        </w:tc>
        <w:tc>
          <w:tcPr>
            <w:tcW w:type="dxa" w:w="8061"/>
            <w:shd w:fill="F7FAFB" w:val="clear"/>
            <w:tcMar>
              <w:top w:type="dxa" w:w="70"/>
              <w:left w:type="dxa" w:w="110"/>
              <w:bottom w:type="dxa" w:w="70"/>
              <w:right w:type="dxa" w:w="110"/>
            </w:tcMar>
          </w:tcPr>
          <w:p>
            <w:pPr>
              <w:spacing w:after="0" w:before="0"/>
            </w:pPr>
            <w:r>
              <w:rPr>
                <w:color w:val="13272F"/>
                <w:sz w:val="17"/>
                <w:szCs w:val="17"/>
              </w:rPr>
              <w:t xml:space="preserve">Idempotent — a repeat submission does not produce a second assessment or a second LLM charge</w:t>
            </w:r>
          </w:p>
        </w:tc>
      </w:tr>
      <w:tr>
        <w:trPr>
          <w:tblHeader w:val="false"/>
        </w:trPr>
        <w:tc>
          <w:tcPr>
            <w:tcW w:type="dxa" w:w="1299"/>
            <w:shd w:fill="FFFFFF" w:val="clear"/>
            <w:tcMar>
              <w:top w:type="dxa" w:w="70"/>
              <w:left w:type="dxa" w:w="110"/>
              <w:bottom w:type="dxa" w:w="70"/>
              <w:right w:type="dxa" w:w="110"/>
            </w:tcMar>
          </w:tcPr>
          <w:p>
            <w:pPr>
              <w:spacing w:after="0" w:before="0"/>
            </w:pPr>
            <w:r>
              <w:rPr>
                <w:color w:val="13272F"/>
                <w:sz w:val="17"/>
                <w:szCs w:val="17"/>
              </w:rPr>
              <w:t xml:space="preserve">7.7</w:t>
            </w:r>
          </w:p>
        </w:tc>
        <w:tc>
          <w:tcPr>
            <w:tcW w:type="dxa" w:w="8061"/>
            <w:shd w:fill="FFFFFF" w:val="clear"/>
            <w:tcMar>
              <w:top w:type="dxa" w:w="70"/>
              <w:left w:type="dxa" w:w="110"/>
              <w:bottom w:type="dxa" w:w="70"/>
              <w:right w:type="dxa" w:w="110"/>
            </w:tcMar>
          </w:tcPr>
          <w:p>
            <w:pPr>
              <w:spacing w:after="0" w:before="0"/>
            </w:pPr>
            <w:r>
              <w:rPr>
                <w:color w:val="13272F"/>
                <w:sz w:val="17"/>
                <w:szCs w:val="17"/>
              </w:rPr>
              <w:t xml:space="preserve">Empty submission rejected</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65"/>
        <w:gridCol w:w="7195"/>
      </w:tblGrid>
      <w:tr>
        <w:trPr>
          <w:tblHeader/>
        </w:trPr>
        <w:tc>
          <w:tcPr>
            <w:tcW w:type="dxa" w:w="2165"/>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7195"/>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165"/>
            <w:shd w:fill="FFFFFF" w:val="clear"/>
            <w:tcMar>
              <w:top w:type="dxa" w:w="70"/>
              <w:left w:type="dxa" w:w="110"/>
              <w:bottom w:type="dxa" w:w="70"/>
              <w:right w:type="dxa" w:w="110"/>
            </w:tcMar>
          </w:tcPr>
          <w:p>
            <w:pPr>
              <w:spacing w:after="0" w:before="0"/>
            </w:pPr>
            <w:r>
              <w:rPr>
                <w:color w:val="13272F"/>
                <w:sz w:val="17"/>
                <w:szCs w:val="17"/>
              </w:rPr>
              <w:t xml:space="preserve">Zero questions asked</w:t>
            </w:r>
          </w:p>
        </w:tc>
        <w:tc>
          <w:tcPr>
            <w:tcW w:type="dxa" w:w="7195"/>
            <w:shd w:fill="FFFFFF" w:val="clear"/>
            <w:tcMar>
              <w:top w:type="dxa" w:w="70"/>
              <w:left w:type="dxa" w:w="110"/>
              <w:bottom w:type="dxa" w:w="70"/>
              <w:right w:type="dxa" w:w="110"/>
            </w:tcMar>
          </w:tcPr>
          <w:p>
            <w:pPr>
              <w:spacing w:after="0" w:before="0"/>
            </w:pPr>
            <w:r>
              <w:rPr>
                <w:color w:val="13272F"/>
                <w:sz w:val="17"/>
                <w:szCs w:val="17"/>
              </w:rPr>
              <w:t xml:space="preserve">Permitted. Assessment runs and flags premature closure — this is a real signal, observed in the pilot</w:t>
            </w:r>
          </w:p>
        </w:tc>
      </w:tr>
      <w:tr>
        <w:trPr>
          <w:tblHeader w:val="false"/>
        </w:trPr>
        <w:tc>
          <w:tcPr>
            <w:tcW w:type="dxa" w:w="2165"/>
            <w:shd w:fill="F7FAFB" w:val="clear"/>
            <w:tcMar>
              <w:top w:type="dxa" w:w="70"/>
              <w:left w:type="dxa" w:w="110"/>
              <w:bottom w:type="dxa" w:w="70"/>
              <w:right w:type="dxa" w:w="110"/>
            </w:tcMar>
          </w:tcPr>
          <w:p>
            <w:pPr>
              <w:spacing w:after="0" w:before="0"/>
            </w:pPr>
            <w:r>
              <w:rPr>
                <w:color w:val="13272F"/>
                <w:sz w:val="17"/>
                <w:szCs w:val="17"/>
              </w:rPr>
              <w:t xml:space="preserve">Assessment engine raises</w:t>
            </w:r>
          </w:p>
        </w:tc>
        <w:tc>
          <w:tcPr>
            <w:tcW w:type="dxa" w:w="7195"/>
            <w:shd w:fill="F7FAFB" w:val="clear"/>
            <w:tcMar>
              <w:top w:type="dxa" w:w="70"/>
              <w:left w:type="dxa" w:w="110"/>
              <w:bottom w:type="dxa" w:w="70"/>
              <w:right w:type="dxa" w:w="110"/>
            </w:tcMar>
          </w:tcPr>
          <w:p>
            <w:pPr>
              <w:spacing w:after="0" w:before="0"/>
            </w:pPr>
            <w:r>
              <w:rPr>
                <w:color w:val="13272F"/>
                <w:sz w:val="17"/>
                <w:szCs w:val="17"/>
              </w:rPr>
              <w:t xml:space="preserve">Session marked </w:t>
            </w:r>
            <w:r>
              <w:rPr>
                <w:rFonts w:ascii="Consolas" w:cs="Consolas" w:eastAsia="Consolas" w:hAnsi="Consolas"/>
                <w:color w:val="B3651F"/>
                <w:sz w:val="15"/>
                <w:szCs w:val="15"/>
              </w:rPr>
              <w:t xml:space="preserve">completed</w:t>
            </w:r>
            <w:r>
              <w:rPr>
                <w:color w:val="13272F"/>
                <w:sz w:val="17"/>
                <w:szCs w:val="17"/>
              </w:rPr>
              <w:t xml:space="preserve">, results computed asynchronously, user shown a "preparing your feedback" state</w:t>
            </w:r>
          </w:p>
        </w:tc>
      </w:tr>
      <w:tr>
        <w:trPr>
          <w:tblHeader w:val="false"/>
        </w:trPr>
        <w:tc>
          <w:tcPr>
            <w:tcW w:type="dxa" w:w="2165"/>
            <w:shd w:fill="FFFFFF" w:val="clear"/>
            <w:tcMar>
              <w:top w:type="dxa" w:w="70"/>
              <w:left w:type="dxa" w:w="110"/>
              <w:bottom w:type="dxa" w:w="70"/>
              <w:right w:type="dxa" w:w="110"/>
            </w:tcMar>
          </w:tcPr>
          <w:p>
            <w:pPr>
              <w:spacing w:after="0" w:before="0"/>
            </w:pPr>
            <w:r>
              <w:rPr>
                <w:color w:val="13272F"/>
                <w:sz w:val="17"/>
                <w:szCs w:val="17"/>
              </w:rPr>
              <w:t xml:space="preserve">Feedback LLM fails</w:t>
            </w:r>
          </w:p>
        </w:tc>
        <w:tc>
          <w:tcPr>
            <w:tcW w:type="dxa" w:w="7195"/>
            <w:shd w:fill="FFFFFF" w:val="clear"/>
            <w:tcMar>
              <w:top w:type="dxa" w:w="70"/>
              <w:left w:type="dxa" w:w="110"/>
              <w:bottom w:type="dxa" w:w="70"/>
              <w:right w:type="dxa" w:w="110"/>
            </w:tcMar>
          </w:tcPr>
          <w:p>
            <w:pPr>
              <w:spacing w:after="0" w:before="0"/>
            </w:pPr>
            <w:r>
              <w:rPr>
                <w:color w:val="13272F"/>
                <w:sz w:val="17"/>
                <w:szCs w:val="17"/>
              </w:rPr>
              <w:t xml:space="preserve">Rule-based fallback used; user still receives complete feedback</w:t>
            </w:r>
          </w:p>
        </w:tc>
      </w:tr>
      <w:tr>
        <w:trPr>
          <w:tblHeader w:val="false"/>
        </w:trPr>
        <w:tc>
          <w:tcPr>
            <w:tcW w:type="dxa" w:w="2165"/>
            <w:shd w:fill="F7FAFB" w:val="clear"/>
            <w:tcMar>
              <w:top w:type="dxa" w:w="70"/>
              <w:left w:type="dxa" w:w="110"/>
              <w:bottom w:type="dxa" w:w="70"/>
              <w:right w:type="dxa" w:w="110"/>
            </w:tcMar>
          </w:tcPr>
          <w:p>
            <w:pPr>
              <w:spacing w:after="0" w:before="0"/>
            </w:pPr>
            <w:r>
              <w:rPr>
                <w:color w:val="13272F"/>
                <w:sz w:val="17"/>
                <w:szCs w:val="17"/>
              </w:rPr>
              <w:t xml:space="preserve">Network drops during submission</w:t>
            </w:r>
          </w:p>
        </w:tc>
        <w:tc>
          <w:tcPr>
            <w:tcW w:type="dxa" w:w="7195"/>
            <w:shd w:fill="F7FAFB" w:val="clear"/>
            <w:tcMar>
              <w:top w:type="dxa" w:w="70"/>
              <w:left w:type="dxa" w:w="110"/>
              <w:bottom w:type="dxa" w:w="70"/>
              <w:right w:type="dxa" w:w="110"/>
            </w:tcMar>
          </w:tcPr>
          <w:p>
            <w:pPr>
              <w:spacing w:after="0" w:before="0"/>
            </w:pPr>
            <w:r>
              <w:rPr>
                <w:color w:val="13272F"/>
                <w:sz w:val="17"/>
                <w:szCs w:val="17"/>
              </w:rPr>
              <w:t xml:space="preserve">Idempotency key ensures one assessment on retry</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FR-8 · Assessment and feedback</w:t>
      </w:r>
    </w:p>
    <w:p>
      <w:pPr>
        <w:spacing w:after="120" w:before="60" w:line="300"/>
      </w:pPr>
      <w:r>
        <w:rPr>
          <w:b/>
          <w:bCs/>
          <w:color w:val="13272F"/>
          <w:sz w:val="20"/>
          <w:szCs w:val="20"/>
        </w:rPr>
        <w:t xml:space="preserve">Description.</w:t>
      </w:r>
      <w:r>
        <w:rPr>
          <w:color w:val="13272F"/>
          <w:sz w:val="20"/>
          <w:szCs w:val="20"/>
        </w:rPr>
        <w:t xml:space="preserve"> On submission the system evaluates the diagnosis, computes coverage and scorecards, runs the three bias detectors, and generates Socratic feedback.</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294"/>
        <w:gridCol w:w="8066"/>
      </w:tblGrid>
      <w:tr>
        <w:trPr>
          <w:tblHeader/>
        </w:trPr>
        <w:tc>
          <w:tcPr>
            <w:tcW w:type="dxa" w:w="1294"/>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6"/>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294"/>
            <w:shd w:fill="FFFFFF" w:val="clear"/>
            <w:tcMar>
              <w:top w:type="dxa" w:w="70"/>
              <w:left w:type="dxa" w:w="110"/>
              <w:bottom w:type="dxa" w:w="70"/>
              <w:right w:type="dxa" w:w="110"/>
            </w:tcMar>
          </w:tcPr>
          <w:p>
            <w:pPr>
              <w:spacing w:after="0" w:before="0"/>
            </w:pPr>
            <w:r>
              <w:rPr>
                <w:color w:val="13272F"/>
                <w:sz w:val="17"/>
                <w:szCs w:val="17"/>
              </w:rPr>
              <w:t xml:space="preserve">8.1</w:t>
            </w:r>
          </w:p>
        </w:tc>
        <w:tc>
          <w:tcPr>
            <w:tcW w:type="dxa" w:w="8066"/>
            <w:shd w:fill="FFFFFF" w:val="clear"/>
            <w:tcMar>
              <w:top w:type="dxa" w:w="70"/>
              <w:left w:type="dxa" w:w="110"/>
              <w:bottom w:type="dxa" w:w="70"/>
              <w:right w:type="dxa" w:w="110"/>
            </w:tcMar>
          </w:tcPr>
          <w:p>
            <w:pPr>
              <w:spacing w:after="0" w:before="0"/>
            </w:pPr>
            <w:r>
              <w:rPr>
                <w:color w:val="13272F"/>
                <w:sz w:val="17"/>
                <w:szCs w:val="17"/>
              </w:rPr>
              <w:t xml:space="preserve">Diagnosis classified as </w:t>
            </w:r>
            <w:r>
              <w:rPr>
                <w:rFonts w:ascii="Consolas" w:cs="Consolas" w:eastAsia="Consolas" w:hAnsi="Consolas"/>
                <w:color w:val="B3651F"/>
                <w:sz w:val="15"/>
                <w:szCs w:val="15"/>
              </w:rPr>
              <w:t xml:space="preserve">correct</w:t>
            </w:r>
            <w:r>
              <w:rPr>
                <w:color w:val="13272F"/>
                <w:sz w:val="17"/>
                <w:szCs w:val="17"/>
              </w:rPr>
              <w:t xml:space="preserve"> / </w:t>
            </w:r>
            <w:r>
              <w:rPr>
                <w:rFonts w:ascii="Consolas" w:cs="Consolas" w:eastAsia="Consolas" w:hAnsi="Consolas"/>
                <w:color w:val="B3651F"/>
                <w:sz w:val="15"/>
                <w:szCs w:val="15"/>
              </w:rPr>
              <w:t xml:space="preserve">partial</w:t>
            </w:r>
            <w:r>
              <w:rPr>
                <w:color w:val="13272F"/>
                <w:sz w:val="17"/>
                <w:szCs w:val="17"/>
              </w:rPr>
              <w:t xml:space="preserve"> / </w:t>
            </w:r>
            <w:r>
              <w:rPr>
                <w:rFonts w:ascii="Consolas" w:cs="Consolas" w:eastAsia="Consolas" w:hAnsi="Consolas"/>
                <w:color w:val="B3651F"/>
                <w:sz w:val="15"/>
                <w:szCs w:val="15"/>
              </w:rPr>
              <w:t xml:space="preserve">anchored</w:t>
            </w:r>
            <w:r>
              <w:rPr>
                <w:color w:val="13272F"/>
                <w:sz w:val="17"/>
                <w:szCs w:val="17"/>
              </w:rPr>
              <w:t xml:space="preserve"> / </w:t>
            </w:r>
            <w:r>
              <w:rPr>
                <w:rFonts w:ascii="Consolas" w:cs="Consolas" w:eastAsia="Consolas" w:hAnsi="Consolas"/>
                <w:color w:val="B3651F"/>
                <w:sz w:val="15"/>
                <w:szCs w:val="15"/>
              </w:rPr>
              <w:t xml:space="preserve">other</w:t>
            </w:r>
          </w:p>
        </w:tc>
      </w:tr>
      <w:tr>
        <w:trPr>
          <w:tblHeader w:val="false"/>
        </w:trPr>
        <w:tc>
          <w:tcPr>
            <w:tcW w:type="dxa" w:w="1294"/>
            <w:shd w:fill="F7FAFB" w:val="clear"/>
            <w:tcMar>
              <w:top w:type="dxa" w:w="70"/>
              <w:left w:type="dxa" w:w="110"/>
              <w:bottom w:type="dxa" w:w="70"/>
              <w:right w:type="dxa" w:w="110"/>
            </w:tcMar>
          </w:tcPr>
          <w:p>
            <w:pPr>
              <w:spacing w:after="0" w:before="0"/>
            </w:pPr>
            <w:r>
              <w:rPr>
                <w:color w:val="13272F"/>
                <w:sz w:val="17"/>
                <w:szCs w:val="17"/>
              </w:rPr>
              <w:t xml:space="preserve">8.2</w:t>
            </w:r>
          </w:p>
        </w:tc>
        <w:tc>
          <w:tcPr>
            <w:tcW w:type="dxa" w:w="8066"/>
            <w:shd w:fill="F7FAFB" w:val="clear"/>
            <w:tcMar>
              <w:top w:type="dxa" w:w="70"/>
              <w:left w:type="dxa" w:w="110"/>
              <w:bottom w:type="dxa" w:w="70"/>
              <w:right w:type="dxa" w:w="110"/>
            </w:tcMar>
          </w:tcPr>
          <w:p>
            <w:pPr>
              <w:spacing w:after="0" w:before="0"/>
            </w:pPr>
            <w:r>
              <w:rPr>
                <w:color w:val="13272F"/>
                <w:sz w:val="17"/>
                <w:szCs w:val="17"/>
              </w:rPr>
              <w:t xml:space="preserve">Three bias detectors each return flag, score, plain-English reason, and evidence</w:t>
            </w:r>
          </w:p>
        </w:tc>
      </w:tr>
      <w:tr>
        <w:trPr>
          <w:tblHeader w:val="false"/>
        </w:trPr>
        <w:tc>
          <w:tcPr>
            <w:tcW w:type="dxa" w:w="1294"/>
            <w:shd w:fill="FFFFFF" w:val="clear"/>
            <w:tcMar>
              <w:top w:type="dxa" w:w="70"/>
              <w:left w:type="dxa" w:w="110"/>
              <w:bottom w:type="dxa" w:w="70"/>
              <w:right w:type="dxa" w:w="110"/>
            </w:tcMar>
          </w:tcPr>
          <w:p>
            <w:pPr>
              <w:spacing w:after="0" w:before="0"/>
            </w:pPr>
            <w:r>
              <w:rPr>
                <w:color w:val="13272F"/>
                <w:sz w:val="17"/>
                <w:szCs w:val="17"/>
              </w:rPr>
              <w:t xml:space="preserve">8.3</w:t>
            </w:r>
          </w:p>
        </w:tc>
        <w:tc>
          <w:tcPr>
            <w:tcW w:type="dxa" w:w="8066"/>
            <w:shd w:fill="FFFFFF" w:val="clear"/>
            <w:tcMar>
              <w:top w:type="dxa" w:w="70"/>
              <w:left w:type="dxa" w:w="110"/>
              <w:bottom w:type="dxa" w:w="70"/>
              <w:right w:type="dxa" w:w="110"/>
            </w:tcMar>
          </w:tcPr>
          <w:p>
            <w:pPr>
              <w:spacing w:after="0" w:before="0"/>
            </w:pPr>
            <w:r>
              <w:rPr>
                <w:color w:val="13272F"/>
                <w:sz w:val="17"/>
                <w:szCs w:val="17"/>
              </w:rPr>
              <w:t xml:space="preserve">Coverage computed only over the current case's required topics</w:t>
            </w:r>
          </w:p>
        </w:tc>
      </w:tr>
      <w:tr>
        <w:trPr>
          <w:tblHeader w:val="false"/>
        </w:trPr>
        <w:tc>
          <w:tcPr>
            <w:tcW w:type="dxa" w:w="1294"/>
            <w:shd w:fill="F7FAFB" w:val="clear"/>
            <w:tcMar>
              <w:top w:type="dxa" w:w="70"/>
              <w:left w:type="dxa" w:w="110"/>
              <w:bottom w:type="dxa" w:w="70"/>
              <w:right w:type="dxa" w:w="110"/>
            </w:tcMar>
          </w:tcPr>
          <w:p>
            <w:pPr>
              <w:spacing w:after="0" w:before="0"/>
            </w:pPr>
            <w:r>
              <w:rPr>
                <w:color w:val="13272F"/>
                <w:sz w:val="17"/>
                <w:szCs w:val="17"/>
              </w:rPr>
              <w:t xml:space="preserve">8.4</w:t>
            </w:r>
          </w:p>
        </w:tc>
        <w:tc>
          <w:tcPr>
            <w:tcW w:type="dxa" w:w="8066"/>
            <w:shd w:fill="F7FAFB" w:val="clear"/>
            <w:tcMar>
              <w:top w:type="dxa" w:w="70"/>
              <w:left w:type="dxa" w:w="110"/>
              <w:bottom w:type="dxa" w:w="70"/>
              <w:right w:type="dxa" w:w="110"/>
            </w:tcMar>
          </w:tcPr>
          <w:p>
            <w:pPr>
              <w:spacing w:after="0" w:before="0"/>
            </w:pPr>
            <w:r>
              <w:rPr>
                <w:color w:val="13272F"/>
                <w:sz w:val="17"/>
                <w:szCs w:val="17"/>
              </w:rPr>
              <w:t xml:space="preserve">Examination and investigation scorecards categorise every item</w:t>
            </w:r>
          </w:p>
        </w:tc>
      </w:tr>
      <w:tr>
        <w:trPr>
          <w:tblHeader w:val="false"/>
        </w:trPr>
        <w:tc>
          <w:tcPr>
            <w:tcW w:type="dxa" w:w="1294"/>
            <w:shd w:fill="FFFFFF" w:val="clear"/>
            <w:tcMar>
              <w:top w:type="dxa" w:w="70"/>
              <w:left w:type="dxa" w:w="110"/>
              <w:bottom w:type="dxa" w:w="70"/>
              <w:right w:type="dxa" w:w="110"/>
            </w:tcMar>
          </w:tcPr>
          <w:p>
            <w:pPr>
              <w:spacing w:after="0" w:before="0"/>
            </w:pPr>
            <w:r>
              <w:rPr>
                <w:color w:val="13272F"/>
                <w:sz w:val="17"/>
                <w:szCs w:val="17"/>
              </w:rPr>
              <w:t xml:space="preserve">8.5</w:t>
            </w:r>
          </w:p>
        </w:tc>
        <w:tc>
          <w:tcPr>
            <w:tcW w:type="dxa" w:w="8066"/>
            <w:shd w:fill="FFFFFF" w:val="clear"/>
            <w:tcMar>
              <w:top w:type="dxa" w:w="70"/>
              <w:left w:type="dxa" w:w="110"/>
              <w:bottom w:type="dxa" w:w="70"/>
              <w:right w:type="dxa" w:w="110"/>
            </w:tcMar>
          </w:tcPr>
          <w:p>
            <w:pPr>
              <w:spacing w:after="0" w:before="0"/>
            </w:pPr>
            <w:r>
              <w:rPr>
                <w:color w:val="13272F"/>
                <w:sz w:val="17"/>
                <w:szCs w:val="17"/>
              </w:rPr>
              <w:t xml:space="preserve">Feedback is 3–5 lines and </w:t>
            </w:r>
            <w:r>
              <w:rPr>
                <w:b/>
                <w:bCs/>
                <w:color w:val="13272F"/>
                <w:sz w:val="17"/>
                <w:szCs w:val="17"/>
              </w:rPr>
              <w:t xml:space="preserve">never</w:t>
            </w:r>
            <w:r>
              <w:rPr>
                <w:color w:val="13272F"/>
                <w:sz w:val="17"/>
                <w:szCs w:val="17"/>
              </w:rPr>
              <w:t xml:space="preserve"> contains "bias", "anchoring", "premature closure", or "confirmation bias" (P1)</w:t>
            </w:r>
          </w:p>
        </w:tc>
      </w:tr>
      <w:tr>
        <w:trPr>
          <w:tblHeader w:val="false"/>
        </w:trPr>
        <w:tc>
          <w:tcPr>
            <w:tcW w:type="dxa" w:w="1294"/>
            <w:shd w:fill="F7FAFB" w:val="clear"/>
            <w:tcMar>
              <w:top w:type="dxa" w:w="70"/>
              <w:left w:type="dxa" w:w="110"/>
              <w:bottom w:type="dxa" w:w="70"/>
              <w:right w:type="dxa" w:w="110"/>
            </w:tcMar>
          </w:tcPr>
          <w:p>
            <w:pPr>
              <w:spacing w:after="0" w:before="0"/>
            </w:pPr>
            <w:r>
              <w:rPr>
                <w:color w:val="13272F"/>
                <w:sz w:val="17"/>
                <w:szCs w:val="17"/>
              </w:rPr>
              <w:t xml:space="preserve">8.6</w:t>
            </w:r>
          </w:p>
        </w:tc>
        <w:tc>
          <w:tcPr>
            <w:tcW w:type="dxa" w:w="8066"/>
            <w:shd w:fill="F7FAFB" w:val="clear"/>
            <w:tcMar>
              <w:top w:type="dxa" w:w="70"/>
              <w:left w:type="dxa" w:w="110"/>
              <w:bottom w:type="dxa" w:w="70"/>
              <w:right w:type="dxa" w:w="110"/>
            </w:tcMar>
          </w:tcPr>
          <w:p>
            <w:pPr>
              <w:spacing w:after="0" w:before="0"/>
            </w:pPr>
            <w:r>
              <w:rPr>
                <w:color w:val="13272F"/>
                <w:sz w:val="17"/>
                <w:szCs w:val="17"/>
              </w:rPr>
              <w:t xml:space="preserve">When the diagnosis is wrong, feedback does </w:t>
            </w:r>
            <w:r>
              <w:rPr>
                <w:b/>
                <w:bCs/>
                <w:color w:val="13272F"/>
                <w:sz w:val="17"/>
                <w:szCs w:val="17"/>
              </w:rPr>
              <w:t xml:space="preserve">not</w:t>
            </w:r>
            <w:r>
              <w:rPr>
                <w:color w:val="13272F"/>
                <w:sz w:val="17"/>
                <w:szCs w:val="17"/>
              </w:rPr>
              <w:t xml:space="preserve"> state the correct answer</w:t>
            </w:r>
          </w:p>
        </w:tc>
      </w:tr>
      <w:tr>
        <w:trPr>
          <w:tblHeader w:val="false"/>
        </w:trPr>
        <w:tc>
          <w:tcPr>
            <w:tcW w:type="dxa" w:w="1294"/>
            <w:shd w:fill="FFFFFF" w:val="clear"/>
            <w:tcMar>
              <w:top w:type="dxa" w:w="70"/>
              <w:left w:type="dxa" w:w="110"/>
              <w:bottom w:type="dxa" w:w="70"/>
              <w:right w:type="dxa" w:w="110"/>
            </w:tcMar>
          </w:tcPr>
          <w:p>
            <w:pPr>
              <w:spacing w:after="0" w:before="0"/>
            </w:pPr>
            <w:r>
              <w:rPr>
                <w:color w:val="13272F"/>
                <w:sz w:val="17"/>
                <w:szCs w:val="17"/>
              </w:rPr>
              <w:t xml:space="preserve">8.7</w:t>
            </w:r>
          </w:p>
        </w:tc>
        <w:tc>
          <w:tcPr>
            <w:tcW w:type="dxa" w:w="8066"/>
            <w:shd w:fill="FFFFFF" w:val="clear"/>
            <w:tcMar>
              <w:top w:type="dxa" w:w="70"/>
              <w:left w:type="dxa" w:w="110"/>
              <w:bottom w:type="dxa" w:w="70"/>
              <w:right w:type="dxa" w:w="110"/>
            </w:tcMar>
          </w:tcPr>
          <w:p>
            <w:pPr>
              <w:spacing w:after="0" w:before="0"/>
            </w:pPr>
            <w:r>
              <w:rPr>
                <w:color w:val="13272F"/>
                <w:sz w:val="17"/>
                <w:szCs w:val="17"/>
              </w:rPr>
              <w:t xml:space="preserve">Every displayed flag cites the user's own questions or omissions (P3)</w:t>
            </w:r>
          </w:p>
        </w:tc>
      </w:tr>
      <w:tr>
        <w:trPr>
          <w:tblHeader w:val="false"/>
        </w:trPr>
        <w:tc>
          <w:tcPr>
            <w:tcW w:type="dxa" w:w="1294"/>
            <w:shd w:fill="F7FAFB" w:val="clear"/>
            <w:tcMar>
              <w:top w:type="dxa" w:w="70"/>
              <w:left w:type="dxa" w:w="110"/>
              <w:bottom w:type="dxa" w:w="70"/>
              <w:right w:type="dxa" w:w="110"/>
            </w:tcMar>
          </w:tcPr>
          <w:p>
            <w:pPr>
              <w:spacing w:after="0" w:before="0"/>
            </w:pPr>
            <w:r>
              <w:rPr>
                <w:color w:val="13272F"/>
                <w:sz w:val="17"/>
                <w:szCs w:val="17"/>
              </w:rPr>
              <w:t xml:space="preserve">8.8</w:t>
            </w:r>
          </w:p>
        </w:tc>
        <w:tc>
          <w:tcPr>
            <w:tcW w:type="dxa" w:w="8066"/>
            <w:shd w:fill="F7FAFB" w:val="clear"/>
            <w:tcMar>
              <w:top w:type="dxa" w:w="70"/>
              <w:left w:type="dxa" w:w="110"/>
              <w:bottom w:type="dxa" w:w="70"/>
              <w:right w:type="dxa" w:w="110"/>
            </w:tcMar>
          </w:tcPr>
          <w:p>
            <w:pPr>
              <w:spacing w:after="0" w:before="0"/>
            </w:pPr>
            <w:r>
              <w:rPr>
                <w:color w:val="13272F"/>
                <w:sz w:val="17"/>
                <w:szCs w:val="17"/>
              </w:rPr>
              <w:t xml:space="preserve">The true diagnosis is revealed after feedback is displayed</w:t>
            </w:r>
          </w:p>
        </w:tc>
      </w:tr>
      <w:tr>
        <w:trPr>
          <w:tblHeader w:val="false"/>
        </w:trPr>
        <w:tc>
          <w:tcPr>
            <w:tcW w:type="dxa" w:w="1294"/>
            <w:shd w:fill="FFFFFF" w:val="clear"/>
            <w:tcMar>
              <w:top w:type="dxa" w:w="70"/>
              <w:left w:type="dxa" w:w="110"/>
              <w:bottom w:type="dxa" w:w="70"/>
              <w:right w:type="dxa" w:w="110"/>
            </w:tcMar>
          </w:tcPr>
          <w:p>
            <w:pPr>
              <w:spacing w:after="0" w:before="0"/>
            </w:pPr>
            <w:r>
              <w:rPr>
                <w:color w:val="13272F"/>
                <w:sz w:val="17"/>
                <w:szCs w:val="17"/>
              </w:rPr>
              <w:t xml:space="preserve">8.9</w:t>
            </w:r>
          </w:p>
        </w:tc>
        <w:tc>
          <w:tcPr>
            <w:tcW w:type="dxa" w:w="8066"/>
            <w:shd w:fill="FFFFFF" w:val="clear"/>
            <w:tcMar>
              <w:top w:type="dxa" w:w="70"/>
              <w:left w:type="dxa" w:w="110"/>
              <w:bottom w:type="dxa" w:w="70"/>
              <w:right w:type="dxa" w:w="110"/>
            </w:tcMar>
          </w:tcPr>
          <w:p>
            <w:pPr>
              <w:spacing w:after="0" w:before="0"/>
            </w:pPr>
            <w:r>
              <w:rPr>
                <w:color w:val="13272F"/>
                <w:sz w:val="17"/>
                <w:szCs w:val="17"/>
              </w:rPr>
              <w:t xml:space="preserve">Results persisted with the engine version that produced them</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670"/>
        <w:gridCol w:w="5690"/>
      </w:tblGrid>
      <w:tr>
        <w:trPr>
          <w:tblHeader/>
        </w:trPr>
        <w:tc>
          <w:tcPr>
            <w:tcW w:type="dxa" w:w="3670"/>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5690"/>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670"/>
            <w:shd w:fill="FFFFFF" w:val="clear"/>
            <w:tcMar>
              <w:top w:type="dxa" w:w="70"/>
              <w:left w:type="dxa" w:w="110"/>
              <w:bottom w:type="dxa" w:w="70"/>
              <w:right w:type="dxa" w:w="110"/>
            </w:tcMar>
          </w:tcPr>
          <w:p>
            <w:pPr>
              <w:spacing w:after="0" w:before="0"/>
            </w:pPr>
            <w:r>
              <w:rPr>
                <w:color w:val="13272F"/>
                <w:sz w:val="17"/>
                <w:szCs w:val="17"/>
              </w:rPr>
              <w:t xml:space="preserve">LLM feedback names a forbidden term</w:t>
            </w:r>
          </w:p>
        </w:tc>
        <w:tc>
          <w:tcPr>
            <w:tcW w:type="dxa" w:w="5690"/>
            <w:shd w:fill="FFFFFF" w:val="clear"/>
            <w:tcMar>
              <w:top w:type="dxa" w:w="70"/>
              <w:left w:type="dxa" w:w="110"/>
              <w:bottom w:type="dxa" w:w="70"/>
              <w:right w:type="dxa" w:w="110"/>
            </w:tcMar>
          </w:tcPr>
          <w:p>
            <w:pPr>
              <w:spacing w:after="0" w:before="0"/>
            </w:pPr>
            <w:r>
              <w:rPr>
                <w:color w:val="13272F"/>
                <w:sz w:val="17"/>
                <w:szCs w:val="17"/>
              </w:rPr>
              <w:t xml:space="preserve">Post-generation filter rejects it and falls back to rule-based</w:t>
            </w:r>
          </w:p>
        </w:tc>
      </w:tr>
      <w:tr>
        <w:trPr>
          <w:tblHeader w:val="false"/>
        </w:trPr>
        <w:tc>
          <w:tcPr>
            <w:tcW w:type="dxa" w:w="3670"/>
            <w:shd w:fill="F7FAFB" w:val="clear"/>
            <w:tcMar>
              <w:top w:type="dxa" w:w="70"/>
              <w:left w:type="dxa" w:w="110"/>
              <w:bottom w:type="dxa" w:w="70"/>
              <w:right w:type="dxa" w:w="110"/>
            </w:tcMar>
          </w:tcPr>
          <w:p>
            <w:pPr>
              <w:spacing w:after="0" w:before="0"/>
            </w:pPr>
            <w:r>
              <w:rPr>
                <w:color w:val="13272F"/>
                <w:sz w:val="17"/>
                <w:szCs w:val="17"/>
              </w:rPr>
              <w:t xml:space="preserve">Correct diagnosis but all biases flagged</w:t>
            </w:r>
          </w:p>
        </w:tc>
        <w:tc>
          <w:tcPr>
            <w:tcW w:type="dxa" w:w="5690"/>
            <w:shd w:fill="F7FAFB" w:val="clear"/>
            <w:tcMar>
              <w:top w:type="dxa" w:w="70"/>
              <w:left w:type="dxa" w:w="110"/>
              <w:bottom w:type="dxa" w:w="70"/>
              <w:right w:type="dxa" w:w="110"/>
            </w:tcMar>
          </w:tcPr>
          <w:p>
            <w:pPr>
              <w:spacing w:after="0" w:before="0"/>
            </w:pPr>
            <w:r>
              <w:rPr>
                <w:color w:val="13272F"/>
                <w:sz w:val="17"/>
                <w:szCs w:val="17"/>
              </w:rPr>
              <w:t xml:space="preserve">Fully supported and expected — the product's core insight</w:t>
            </w:r>
          </w:p>
        </w:tc>
      </w:tr>
      <w:tr>
        <w:trPr>
          <w:tblHeader w:val="false"/>
        </w:trPr>
        <w:tc>
          <w:tcPr>
            <w:tcW w:type="dxa" w:w="3670"/>
            <w:shd w:fill="FFFFFF" w:val="clear"/>
            <w:tcMar>
              <w:top w:type="dxa" w:w="70"/>
              <w:left w:type="dxa" w:w="110"/>
              <w:bottom w:type="dxa" w:w="70"/>
              <w:right w:type="dxa" w:w="110"/>
            </w:tcMar>
          </w:tcPr>
          <w:p>
            <w:pPr>
              <w:spacing w:after="0" w:before="0"/>
            </w:pPr>
            <w:r>
              <w:rPr>
                <w:color w:val="13272F"/>
                <w:sz w:val="17"/>
                <w:szCs w:val="17"/>
              </w:rPr>
              <w:t xml:space="preserve">No key investigations defined for a case</w:t>
            </w:r>
          </w:p>
        </w:tc>
        <w:tc>
          <w:tcPr>
            <w:tcW w:type="dxa" w:w="5690"/>
            <w:shd w:fill="FFFFFF" w:val="clear"/>
            <w:tcMar>
              <w:top w:type="dxa" w:w="70"/>
              <w:left w:type="dxa" w:w="110"/>
              <w:bottom w:type="dxa" w:w="70"/>
              <w:right w:type="dxa" w:w="110"/>
            </w:tcMar>
          </w:tcPr>
          <w:p>
            <w:pPr>
              <w:spacing w:after="0" w:before="0"/>
            </w:pPr>
            <w:r>
              <w:rPr>
                <w:color w:val="13272F"/>
                <w:sz w:val="17"/>
                <w:szCs w:val="17"/>
              </w:rPr>
              <w:t xml:space="preserve">Investigation scorecard hidden rather than showing 0/0</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FR-9 · Progress and history</w:t>
      </w:r>
    </w:p>
    <w:p>
      <w:pPr>
        <w:spacing w:after="120" w:before="60" w:line="300"/>
      </w:pPr>
      <w:r>
        <w:rPr>
          <w:b/>
          <w:bCs/>
          <w:color w:val="13272F"/>
          <w:sz w:val="20"/>
          <w:szCs w:val="20"/>
        </w:rPr>
        <w:t xml:space="preserve">Description.</w:t>
      </w:r>
      <w:r>
        <w:rPr>
          <w:color w:val="13272F"/>
          <w:sz w:val="20"/>
          <w:szCs w:val="20"/>
        </w:rPr>
        <w:t xml:space="preserve"> Users see their history and whether their reasoning is improving (JTBD-4).</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2"/>
        <w:gridCol w:w="8058"/>
      </w:tblGrid>
      <w:tr>
        <w:trPr>
          <w:tblHeader/>
        </w:trPr>
        <w:tc>
          <w:tcPr>
            <w:tcW w:type="dxa" w:w="1302"/>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58"/>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02"/>
            <w:shd w:fill="FFFFFF" w:val="clear"/>
            <w:tcMar>
              <w:top w:type="dxa" w:w="70"/>
              <w:left w:type="dxa" w:w="110"/>
              <w:bottom w:type="dxa" w:w="70"/>
              <w:right w:type="dxa" w:w="110"/>
            </w:tcMar>
          </w:tcPr>
          <w:p>
            <w:pPr>
              <w:spacing w:after="0" w:before="0"/>
            </w:pPr>
            <w:r>
              <w:rPr>
                <w:color w:val="13272F"/>
                <w:sz w:val="17"/>
                <w:szCs w:val="17"/>
              </w:rPr>
              <w:t xml:space="preserve">9.1</w:t>
            </w:r>
          </w:p>
        </w:tc>
        <w:tc>
          <w:tcPr>
            <w:tcW w:type="dxa" w:w="8058"/>
            <w:shd w:fill="FFFFFF" w:val="clear"/>
            <w:tcMar>
              <w:top w:type="dxa" w:w="70"/>
              <w:left w:type="dxa" w:w="110"/>
              <w:bottom w:type="dxa" w:w="70"/>
              <w:right w:type="dxa" w:w="110"/>
            </w:tcMar>
          </w:tcPr>
          <w:p>
            <w:pPr>
              <w:spacing w:after="0" w:before="0"/>
            </w:pPr>
            <w:r>
              <w:rPr>
                <w:color w:val="13272F"/>
                <w:sz w:val="17"/>
                <w:szCs w:val="17"/>
              </w:rPr>
              <w:t xml:space="preserve">History lists all completed sessions: date, case, verdict, coverage</w:t>
            </w:r>
          </w:p>
        </w:tc>
      </w:tr>
      <w:tr>
        <w:trPr>
          <w:tblHeader w:val="false"/>
        </w:trPr>
        <w:tc>
          <w:tcPr>
            <w:tcW w:type="dxa" w:w="1302"/>
            <w:shd w:fill="F7FAFB" w:val="clear"/>
            <w:tcMar>
              <w:top w:type="dxa" w:w="70"/>
              <w:left w:type="dxa" w:w="110"/>
              <w:bottom w:type="dxa" w:w="70"/>
              <w:right w:type="dxa" w:w="110"/>
            </w:tcMar>
          </w:tcPr>
          <w:p>
            <w:pPr>
              <w:spacing w:after="0" w:before="0"/>
            </w:pPr>
            <w:r>
              <w:rPr>
                <w:color w:val="13272F"/>
                <w:sz w:val="17"/>
                <w:szCs w:val="17"/>
              </w:rPr>
              <w:t xml:space="preserve">9.2</w:t>
            </w:r>
          </w:p>
        </w:tc>
        <w:tc>
          <w:tcPr>
            <w:tcW w:type="dxa" w:w="8058"/>
            <w:shd w:fill="F7FAFB" w:val="clear"/>
            <w:tcMar>
              <w:top w:type="dxa" w:w="70"/>
              <w:left w:type="dxa" w:w="110"/>
              <w:bottom w:type="dxa" w:w="70"/>
              <w:right w:type="dxa" w:w="110"/>
            </w:tcMar>
          </w:tcPr>
          <w:p>
            <w:pPr>
              <w:spacing w:after="0" w:before="0"/>
            </w:pPr>
            <w:r>
              <w:rPr>
                <w:color w:val="13272F"/>
                <w:sz w:val="17"/>
                <w:szCs w:val="17"/>
              </w:rPr>
              <w:t xml:space="preserve">Any past session's full feedback is re-openable</w:t>
            </w:r>
          </w:p>
        </w:tc>
      </w:tr>
      <w:tr>
        <w:trPr>
          <w:tblHeader w:val="false"/>
        </w:trPr>
        <w:tc>
          <w:tcPr>
            <w:tcW w:type="dxa" w:w="1302"/>
            <w:shd w:fill="FFFFFF" w:val="clear"/>
            <w:tcMar>
              <w:top w:type="dxa" w:w="70"/>
              <w:left w:type="dxa" w:w="110"/>
              <w:bottom w:type="dxa" w:w="70"/>
              <w:right w:type="dxa" w:w="110"/>
            </w:tcMar>
          </w:tcPr>
          <w:p>
            <w:pPr>
              <w:spacing w:after="0" w:before="0"/>
            </w:pPr>
            <w:r>
              <w:rPr>
                <w:color w:val="13272F"/>
                <w:sz w:val="17"/>
                <w:szCs w:val="17"/>
              </w:rPr>
              <w:t xml:space="preserve">9.3</w:t>
            </w:r>
          </w:p>
        </w:tc>
        <w:tc>
          <w:tcPr>
            <w:tcW w:type="dxa" w:w="8058"/>
            <w:shd w:fill="FFFFFF" w:val="clear"/>
            <w:tcMar>
              <w:top w:type="dxa" w:w="70"/>
              <w:left w:type="dxa" w:w="110"/>
              <w:bottom w:type="dxa" w:w="70"/>
              <w:right w:type="dxa" w:w="110"/>
            </w:tcMar>
          </w:tcPr>
          <w:p>
            <w:pPr>
              <w:spacing w:after="0" w:before="0"/>
            </w:pPr>
            <w:r>
              <w:rPr>
                <w:color w:val="13272F"/>
                <w:sz w:val="17"/>
                <w:szCs w:val="17"/>
              </w:rPr>
              <w:t xml:space="preserve">Dashboard shows sessions completed, current streak, longest streak</w:t>
            </w:r>
          </w:p>
        </w:tc>
      </w:tr>
      <w:tr>
        <w:trPr>
          <w:tblHeader w:val="false"/>
        </w:trPr>
        <w:tc>
          <w:tcPr>
            <w:tcW w:type="dxa" w:w="1302"/>
            <w:shd w:fill="F7FAFB" w:val="clear"/>
            <w:tcMar>
              <w:top w:type="dxa" w:w="70"/>
              <w:left w:type="dxa" w:w="110"/>
              <w:bottom w:type="dxa" w:w="70"/>
              <w:right w:type="dxa" w:w="110"/>
            </w:tcMar>
          </w:tcPr>
          <w:p>
            <w:pPr>
              <w:spacing w:after="0" w:before="0"/>
            </w:pPr>
            <w:r>
              <w:rPr>
                <w:color w:val="13272F"/>
                <w:sz w:val="17"/>
                <w:szCs w:val="17"/>
              </w:rPr>
              <w:t xml:space="preserve">9.4</w:t>
            </w:r>
          </w:p>
        </w:tc>
        <w:tc>
          <w:tcPr>
            <w:tcW w:type="dxa" w:w="8058"/>
            <w:shd w:fill="F7FAFB" w:val="clear"/>
            <w:tcMar>
              <w:top w:type="dxa" w:w="70"/>
              <w:left w:type="dxa" w:w="110"/>
              <w:bottom w:type="dxa" w:w="70"/>
              <w:right w:type="dxa" w:w="110"/>
            </w:tcMar>
          </w:tcPr>
          <w:p>
            <w:pPr>
              <w:spacing w:after="0" w:before="0"/>
            </w:pPr>
            <w:r>
              <w:rPr>
                <w:color w:val="13272F"/>
                <w:sz w:val="17"/>
                <w:szCs w:val="17"/>
              </w:rPr>
              <w:t xml:space="preserve">Per-bias trend shown over the last 10 sessions</w:t>
            </w:r>
          </w:p>
        </w:tc>
      </w:tr>
      <w:tr>
        <w:trPr>
          <w:tblHeader w:val="false"/>
        </w:trPr>
        <w:tc>
          <w:tcPr>
            <w:tcW w:type="dxa" w:w="1302"/>
            <w:shd w:fill="FFFFFF" w:val="clear"/>
            <w:tcMar>
              <w:top w:type="dxa" w:w="70"/>
              <w:left w:type="dxa" w:w="110"/>
              <w:bottom w:type="dxa" w:w="70"/>
              <w:right w:type="dxa" w:w="110"/>
            </w:tcMar>
          </w:tcPr>
          <w:p>
            <w:pPr>
              <w:spacing w:after="0" w:before="0"/>
            </w:pPr>
            <w:r>
              <w:rPr>
                <w:color w:val="13272F"/>
                <w:sz w:val="17"/>
                <w:szCs w:val="17"/>
              </w:rPr>
              <w:t xml:space="preserve">9.5</w:t>
            </w:r>
          </w:p>
        </w:tc>
        <w:tc>
          <w:tcPr>
            <w:tcW w:type="dxa" w:w="8058"/>
            <w:shd w:fill="FFFFFF" w:val="clear"/>
            <w:tcMar>
              <w:top w:type="dxa" w:w="70"/>
              <w:left w:type="dxa" w:w="110"/>
              <w:bottom w:type="dxa" w:w="70"/>
              <w:right w:type="dxa" w:w="110"/>
            </w:tcMar>
          </w:tcPr>
          <w:p>
            <w:pPr>
              <w:spacing w:after="0" w:before="0"/>
            </w:pPr>
            <w:r>
              <w:rPr>
                <w:color w:val="13272F"/>
                <w:sz w:val="17"/>
                <w:szCs w:val="17"/>
              </w:rPr>
              <w:t xml:space="preserve">Trend requires ≥ 3 completed sessions; below that an encouraging empty state is shown</w:t>
            </w:r>
          </w:p>
        </w:tc>
      </w:tr>
      <w:tr>
        <w:trPr>
          <w:tblHeader w:val="false"/>
        </w:trPr>
        <w:tc>
          <w:tcPr>
            <w:tcW w:type="dxa" w:w="1302"/>
            <w:shd w:fill="F7FAFB" w:val="clear"/>
            <w:tcMar>
              <w:top w:type="dxa" w:w="70"/>
              <w:left w:type="dxa" w:w="110"/>
              <w:bottom w:type="dxa" w:w="70"/>
              <w:right w:type="dxa" w:w="110"/>
            </w:tcMar>
          </w:tcPr>
          <w:p>
            <w:pPr>
              <w:spacing w:after="0" w:before="0"/>
            </w:pPr>
            <w:r>
              <w:rPr>
                <w:color w:val="13272F"/>
                <w:sz w:val="17"/>
                <w:szCs w:val="17"/>
              </w:rPr>
              <w:t xml:space="preserve">9.6</w:t>
            </w:r>
          </w:p>
        </w:tc>
        <w:tc>
          <w:tcPr>
            <w:tcW w:type="dxa" w:w="8058"/>
            <w:shd w:fill="F7FAFB" w:val="clear"/>
            <w:tcMar>
              <w:top w:type="dxa" w:w="70"/>
              <w:left w:type="dxa" w:w="110"/>
              <w:bottom w:type="dxa" w:w="70"/>
              <w:right w:type="dxa" w:w="110"/>
            </w:tcMar>
          </w:tcPr>
          <w:p>
            <w:pPr>
              <w:spacing w:after="0" w:before="0"/>
            </w:pPr>
            <w:r>
              <w:rPr>
                <w:color w:val="13272F"/>
                <w:sz w:val="17"/>
                <w:szCs w:val="17"/>
              </w:rPr>
              <w:t xml:space="preserve">Streak increments once per calendar day in the user's local timezone</w:t>
            </w:r>
          </w:p>
        </w:tc>
      </w:tr>
      <w:tr>
        <w:trPr>
          <w:tblHeader w:val="false"/>
        </w:trPr>
        <w:tc>
          <w:tcPr>
            <w:tcW w:type="dxa" w:w="1302"/>
            <w:shd w:fill="FFFFFF" w:val="clear"/>
            <w:tcMar>
              <w:top w:type="dxa" w:w="70"/>
              <w:left w:type="dxa" w:w="110"/>
              <w:bottom w:type="dxa" w:w="70"/>
              <w:right w:type="dxa" w:w="110"/>
            </w:tcMar>
          </w:tcPr>
          <w:p>
            <w:pPr>
              <w:spacing w:after="0" w:before="0"/>
            </w:pPr>
            <w:r>
              <w:rPr>
                <w:color w:val="13272F"/>
                <w:sz w:val="17"/>
                <w:szCs w:val="17"/>
              </w:rPr>
              <w:t xml:space="preserve">9.7</w:t>
            </w:r>
          </w:p>
        </w:tc>
        <w:tc>
          <w:tcPr>
            <w:tcW w:type="dxa" w:w="8058"/>
            <w:shd w:fill="FFFFFF" w:val="clear"/>
            <w:tcMar>
              <w:top w:type="dxa" w:w="70"/>
              <w:left w:type="dxa" w:w="110"/>
              <w:bottom w:type="dxa" w:w="70"/>
              <w:right w:type="dxa" w:w="110"/>
            </w:tcMar>
          </w:tcPr>
          <w:p>
            <w:pPr>
              <w:spacing w:after="0" w:before="0"/>
            </w:pPr>
            <w:r>
              <w:rPr>
                <w:color w:val="13272F"/>
                <w:sz w:val="17"/>
                <w:szCs w:val="17"/>
              </w:rPr>
              <w:t xml:space="preserve">Free users see the same progress features as Pro</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208"/>
        <w:gridCol w:w="7152"/>
      </w:tblGrid>
      <w:tr>
        <w:trPr>
          <w:tblHeader/>
        </w:trPr>
        <w:tc>
          <w:tcPr>
            <w:tcW w:type="dxa" w:w="2208"/>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7152"/>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208"/>
            <w:shd w:fill="FFFFFF" w:val="clear"/>
            <w:tcMar>
              <w:top w:type="dxa" w:w="70"/>
              <w:left w:type="dxa" w:w="110"/>
              <w:bottom w:type="dxa" w:w="70"/>
              <w:right w:type="dxa" w:w="110"/>
            </w:tcMar>
          </w:tcPr>
          <w:p>
            <w:pPr>
              <w:spacing w:after="0" w:before="0"/>
            </w:pPr>
            <w:r>
              <w:rPr>
                <w:color w:val="13272F"/>
                <w:sz w:val="17"/>
                <w:szCs w:val="17"/>
              </w:rPr>
              <w:t xml:space="preserve">Fewer than 3 sessions</w:t>
            </w:r>
          </w:p>
        </w:tc>
        <w:tc>
          <w:tcPr>
            <w:tcW w:type="dxa" w:w="7152"/>
            <w:shd w:fill="FFFFFF" w:val="clear"/>
            <w:tcMar>
              <w:top w:type="dxa" w:w="70"/>
              <w:left w:type="dxa" w:w="110"/>
              <w:bottom w:type="dxa" w:w="70"/>
              <w:right w:type="dxa" w:w="110"/>
            </w:tcMar>
          </w:tcPr>
          <w:p>
            <w:pPr>
              <w:spacing w:after="0" w:before="0"/>
            </w:pPr>
            <w:r>
              <w:rPr>
                <w:color w:val="13272F"/>
                <w:sz w:val="17"/>
                <w:szCs w:val="17"/>
              </w:rPr>
              <w:t xml:space="preserve">"Complete 3 cases to see your trend"</w:t>
            </w:r>
          </w:p>
        </w:tc>
      </w:tr>
      <w:tr>
        <w:trPr>
          <w:tblHeader w:val="false"/>
        </w:trPr>
        <w:tc>
          <w:tcPr>
            <w:tcW w:type="dxa" w:w="2208"/>
            <w:shd w:fill="F7FAFB" w:val="clear"/>
            <w:tcMar>
              <w:top w:type="dxa" w:w="70"/>
              <w:left w:type="dxa" w:w="110"/>
              <w:bottom w:type="dxa" w:w="70"/>
              <w:right w:type="dxa" w:w="110"/>
            </w:tcMar>
          </w:tcPr>
          <w:p>
            <w:pPr>
              <w:spacing w:after="0" w:before="0"/>
            </w:pPr>
            <w:r>
              <w:rPr>
                <w:color w:val="13272F"/>
                <w:sz w:val="17"/>
                <w:szCs w:val="17"/>
              </w:rPr>
              <w:t xml:space="preserve">Timezone change</w:t>
            </w:r>
          </w:p>
        </w:tc>
        <w:tc>
          <w:tcPr>
            <w:tcW w:type="dxa" w:w="7152"/>
            <w:shd w:fill="F7FAFB" w:val="clear"/>
            <w:tcMar>
              <w:top w:type="dxa" w:w="70"/>
              <w:left w:type="dxa" w:w="110"/>
              <w:bottom w:type="dxa" w:w="70"/>
              <w:right w:type="dxa" w:w="110"/>
            </w:tcMar>
          </w:tcPr>
          <w:p>
            <w:pPr>
              <w:spacing w:after="0" w:before="0"/>
            </w:pPr>
            <w:r>
              <w:rPr>
                <w:color w:val="13272F"/>
                <w:sz w:val="17"/>
                <w:szCs w:val="17"/>
              </w:rPr>
              <w:t xml:space="preserve">Streak uses the timezone at session time; never retroactively broken</w:t>
            </w:r>
          </w:p>
        </w:tc>
      </w:tr>
      <w:tr>
        <w:trPr>
          <w:tblHeader w:val="false"/>
        </w:trPr>
        <w:tc>
          <w:tcPr>
            <w:tcW w:type="dxa" w:w="2208"/>
            <w:shd w:fill="FFFFFF" w:val="clear"/>
            <w:tcMar>
              <w:top w:type="dxa" w:w="70"/>
              <w:left w:type="dxa" w:w="110"/>
              <w:bottom w:type="dxa" w:w="70"/>
              <w:right w:type="dxa" w:w="110"/>
            </w:tcMar>
          </w:tcPr>
          <w:p>
            <w:pPr>
              <w:spacing w:after="0" w:before="0"/>
            </w:pPr>
            <w:r>
              <w:rPr>
                <w:color w:val="13272F"/>
                <w:sz w:val="17"/>
                <w:szCs w:val="17"/>
              </w:rPr>
              <w:t xml:space="preserve">Trend worsening</w:t>
            </w:r>
          </w:p>
        </w:tc>
        <w:tc>
          <w:tcPr>
            <w:tcW w:type="dxa" w:w="7152"/>
            <w:shd w:fill="FFFFFF" w:val="clear"/>
            <w:tcMar>
              <w:top w:type="dxa" w:w="70"/>
              <w:left w:type="dxa" w:w="110"/>
              <w:bottom w:type="dxa" w:w="70"/>
              <w:right w:type="dxa" w:w="110"/>
            </w:tcMar>
          </w:tcPr>
          <w:p>
            <w:pPr>
              <w:spacing w:after="0" w:before="0"/>
            </w:pPr>
            <w:r>
              <w:rPr>
                <w:color w:val="13272F"/>
                <w:sz w:val="17"/>
                <w:szCs w:val="17"/>
              </w:rPr>
              <w:t xml:space="preserve">Shown honestly, framed neutrally — never "you are getting worse"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FR-10 · Subscription and billing</w:t>
      </w:r>
    </w:p>
    <w:p>
      <w:pPr>
        <w:spacing w:after="120" w:before="60" w:line="300"/>
      </w:pPr>
      <w:r>
        <w:rPr>
          <w:b/>
          <w:bCs/>
          <w:color w:val="13272F"/>
          <w:sz w:val="20"/>
          <w:szCs w:val="20"/>
        </w:rPr>
        <w:t xml:space="preserve">Description.</w:t>
      </w:r>
      <w:r>
        <w:rPr>
          <w:color w:val="13272F"/>
          <w:sz w:val="20"/>
          <w:szCs w:val="20"/>
        </w:rPr>
        <w:t xml:space="preserve"> Free tier with a monthly cap; Pro removes it. Stripe on web.</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14"/>
        <w:gridCol w:w="8046"/>
      </w:tblGrid>
      <w:tr>
        <w:trPr>
          <w:tblHeader/>
        </w:trPr>
        <w:tc>
          <w:tcPr>
            <w:tcW w:type="dxa" w:w="1314"/>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46"/>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14"/>
            <w:shd w:fill="FFFFFF" w:val="clear"/>
            <w:tcMar>
              <w:top w:type="dxa" w:w="70"/>
              <w:left w:type="dxa" w:w="110"/>
              <w:bottom w:type="dxa" w:w="70"/>
              <w:right w:type="dxa" w:w="110"/>
            </w:tcMar>
          </w:tcPr>
          <w:p>
            <w:pPr>
              <w:spacing w:after="0" w:before="0"/>
            </w:pPr>
            <w:r>
              <w:rPr>
                <w:color w:val="13272F"/>
                <w:sz w:val="17"/>
                <w:szCs w:val="17"/>
              </w:rPr>
              <w:t xml:space="preserve">10.1</w:t>
            </w:r>
          </w:p>
        </w:tc>
        <w:tc>
          <w:tcPr>
            <w:tcW w:type="dxa" w:w="8046"/>
            <w:shd w:fill="FFFFFF" w:val="clear"/>
            <w:tcMar>
              <w:top w:type="dxa" w:w="70"/>
              <w:left w:type="dxa" w:w="110"/>
              <w:bottom w:type="dxa" w:w="70"/>
              <w:right w:type="dxa" w:w="110"/>
            </w:tcMar>
          </w:tcPr>
          <w:p>
            <w:pPr>
              <w:spacing w:after="0" w:before="0"/>
            </w:pPr>
            <w:r>
              <w:rPr>
                <w:color w:val="13272F"/>
                <w:sz w:val="17"/>
                <w:szCs w:val="17"/>
              </w:rPr>
              <w:t xml:space="preserve">Free users limited to N cases per calendar month ⟨DECIDE §9.1⟩</w:t>
            </w:r>
          </w:p>
        </w:tc>
      </w:tr>
      <w:tr>
        <w:trPr>
          <w:tblHeader w:val="false"/>
        </w:trPr>
        <w:tc>
          <w:tcPr>
            <w:tcW w:type="dxa" w:w="1314"/>
            <w:shd w:fill="F7FAFB" w:val="clear"/>
            <w:tcMar>
              <w:top w:type="dxa" w:w="70"/>
              <w:left w:type="dxa" w:w="110"/>
              <w:bottom w:type="dxa" w:w="70"/>
              <w:right w:type="dxa" w:w="110"/>
            </w:tcMar>
          </w:tcPr>
          <w:p>
            <w:pPr>
              <w:spacing w:after="0" w:before="0"/>
            </w:pPr>
            <w:r>
              <w:rPr>
                <w:color w:val="13272F"/>
                <w:sz w:val="17"/>
                <w:szCs w:val="17"/>
              </w:rPr>
              <w:t xml:space="preserve">10.2</w:t>
            </w:r>
          </w:p>
        </w:tc>
        <w:tc>
          <w:tcPr>
            <w:tcW w:type="dxa" w:w="8046"/>
            <w:shd w:fill="F7FAFB" w:val="clear"/>
            <w:tcMar>
              <w:top w:type="dxa" w:w="70"/>
              <w:left w:type="dxa" w:w="110"/>
              <w:bottom w:type="dxa" w:w="70"/>
              <w:right w:type="dxa" w:w="110"/>
            </w:tcMar>
          </w:tcPr>
          <w:p>
            <w:pPr>
              <w:spacing w:after="0" w:before="0"/>
            </w:pPr>
            <w:r>
              <w:rPr>
                <w:color w:val="13272F"/>
                <w:sz w:val="17"/>
                <w:szCs w:val="17"/>
              </w:rPr>
              <w:t xml:space="preserve">Remaining allowance visible on the dashboard </w:t>
            </w:r>
            <w:r>
              <w:rPr>
                <w:b/>
                <w:bCs/>
                <w:color w:val="13272F"/>
                <w:sz w:val="17"/>
                <w:szCs w:val="17"/>
              </w:rPr>
              <w:t xml:space="preserve">before</w:t>
            </w:r>
            <w:r>
              <w:rPr>
                <w:color w:val="13272F"/>
                <w:sz w:val="17"/>
                <w:szCs w:val="17"/>
              </w:rPr>
              <w:t xml:space="preserve"> starting, not during a consultation</w:t>
            </w:r>
          </w:p>
        </w:tc>
      </w:tr>
      <w:tr>
        <w:trPr>
          <w:tblHeader w:val="false"/>
        </w:trPr>
        <w:tc>
          <w:tcPr>
            <w:tcW w:type="dxa" w:w="1314"/>
            <w:shd w:fill="FFFFFF" w:val="clear"/>
            <w:tcMar>
              <w:top w:type="dxa" w:w="70"/>
              <w:left w:type="dxa" w:w="110"/>
              <w:bottom w:type="dxa" w:w="70"/>
              <w:right w:type="dxa" w:w="110"/>
            </w:tcMar>
          </w:tcPr>
          <w:p>
            <w:pPr>
              <w:spacing w:after="0" w:before="0"/>
            </w:pPr>
            <w:r>
              <w:rPr>
                <w:color w:val="13272F"/>
                <w:sz w:val="17"/>
                <w:szCs w:val="17"/>
              </w:rPr>
              <w:t xml:space="preserve">10.3</w:t>
            </w:r>
          </w:p>
        </w:tc>
        <w:tc>
          <w:tcPr>
            <w:tcW w:type="dxa" w:w="8046"/>
            <w:shd w:fill="FFFFFF" w:val="clear"/>
            <w:tcMar>
              <w:top w:type="dxa" w:w="70"/>
              <w:left w:type="dxa" w:w="110"/>
              <w:bottom w:type="dxa" w:w="70"/>
              <w:right w:type="dxa" w:w="110"/>
            </w:tcMar>
          </w:tcPr>
          <w:p>
            <w:pPr>
              <w:spacing w:after="0" w:before="0"/>
            </w:pPr>
            <w:r>
              <w:rPr>
                <w:color w:val="13272F"/>
                <w:sz w:val="17"/>
                <w:szCs w:val="17"/>
              </w:rPr>
              <w:t xml:space="preserve">Upgrade completes without losing session state</w:t>
            </w:r>
          </w:p>
        </w:tc>
      </w:tr>
      <w:tr>
        <w:trPr>
          <w:tblHeader w:val="false"/>
        </w:trPr>
        <w:tc>
          <w:tcPr>
            <w:tcW w:type="dxa" w:w="1314"/>
            <w:shd w:fill="F7FAFB" w:val="clear"/>
            <w:tcMar>
              <w:top w:type="dxa" w:w="70"/>
              <w:left w:type="dxa" w:w="110"/>
              <w:bottom w:type="dxa" w:w="70"/>
              <w:right w:type="dxa" w:w="110"/>
            </w:tcMar>
          </w:tcPr>
          <w:p>
            <w:pPr>
              <w:spacing w:after="0" w:before="0"/>
            </w:pPr>
            <w:r>
              <w:rPr>
                <w:color w:val="13272F"/>
                <w:sz w:val="17"/>
                <w:szCs w:val="17"/>
              </w:rPr>
              <w:t xml:space="preserve">10.4</w:t>
            </w:r>
          </w:p>
        </w:tc>
        <w:tc>
          <w:tcPr>
            <w:tcW w:type="dxa" w:w="8046"/>
            <w:shd w:fill="F7FAFB" w:val="clear"/>
            <w:tcMar>
              <w:top w:type="dxa" w:w="70"/>
              <w:left w:type="dxa" w:w="110"/>
              <w:bottom w:type="dxa" w:w="70"/>
              <w:right w:type="dxa" w:w="110"/>
            </w:tcMar>
          </w:tcPr>
          <w:p>
            <w:pPr>
              <w:spacing w:after="0" w:before="0"/>
            </w:pPr>
            <w:r>
              <w:rPr>
                <w:color w:val="13272F"/>
                <w:sz w:val="17"/>
                <w:szCs w:val="17"/>
              </w:rPr>
              <w:t xml:space="preserve">Stripe webhooks update subscription status idempotently</w:t>
            </w:r>
          </w:p>
        </w:tc>
      </w:tr>
      <w:tr>
        <w:trPr>
          <w:tblHeader w:val="false"/>
        </w:trPr>
        <w:tc>
          <w:tcPr>
            <w:tcW w:type="dxa" w:w="1314"/>
            <w:shd w:fill="FFFFFF" w:val="clear"/>
            <w:tcMar>
              <w:top w:type="dxa" w:w="70"/>
              <w:left w:type="dxa" w:w="110"/>
              <w:bottom w:type="dxa" w:w="70"/>
              <w:right w:type="dxa" w:w="110"/>
            </w:tcMar>
          </w:tcPr>
          <w:p>
            <w:pPr>
              <w:spacing w:after="0" w:before="0"/>
            </w:pPr>
            <w:r>
              <w:rPr>
                <w:color w:val="13272F"/>
                <w:sz w:val="17"/>
                <w:szCs w:val="17"/>
              </w:rPr>
              <w:t xml:space="preserve">10.5</w:t>
            </w:r>
          </w:p>
        </w:tc>
        <w:tc>
          <w:tcPr>
            <w:tcW w:type="dxa" w:w="8046"/>
            <w:shd w:fill="FFFFFF" w:val="clear"/>
            <w:tcMar>
              <w:top w:type="dxa" w:w="70"/>
              <w:left w:type="dxa" w:w="110"/>
              <w:bottom w:type="dxa" w:w="70"/>
              <w:right w:type="dxa" w:w="110"/>
            </w:tcMar>
          </w:tcPr>
          <w:p>
            <w:pPr>
              <w:spacing w:after="0" w:before="0"/>
            </w:pPr>
            <w:r>
              <w:rPr>
                <w:color w:val="13272F"/>
                <w:sz w:val="17"/>
                <w:szCs w:val="17"/>
              </w:rPr>
              <w:t xml:space="preserve">Failed payment enters a 7-day grace period before downgrade</w:t>
            </w:r>
          </w:p>
        </w:tc>
      </w:tr>
      <w:tr>
        <w:trPr>
          <w:tblHeader w:val="false"/>
        </w:trPr>
        <w:tc>
          <w:tcPr>
            <w:tcW w:type="dxa" w:w="1314"/>
            <w:shd w:fill="F7FAFB" w:val="clear"/>
            <w:tcMar>
              <w:top w:type="dxa" w:w="70"/>
              <w:left w:type="dxa" w:w="110"/>
              <w:bottom w:type="dxa" w:w="70"/>
              <w:right w:type="dxa" w:w="110"/>
            </w:tcMar>
          </w:tcPr>
          <w:p>
            <w:pPr>
              <w:spacing w:after="0" w:before="0"/>
            </w:pPr>
            <w:r>
              <w:rPr>
                <w:color w:val="13272F"/>
                <w:sz w:val="17"/>
                <w:szCs w:val="17"/>
              </w:rPr>
              <w:t xml:space="preserve">10.6</w:t>
            </w:r>
          </w:p>
        </w:tc>
        <w:tc>
          <w:tcPr>
            <w:tcW w:type="dxa" w:w="8046"/>
            <w:shd w:fill="F7FAFB" w:val="clear"/>
            <w:tcMar>
              <w:top w:type="dxa" w:w="70"/>
              <w:left w:type="dxa" w:w="110"/>
              <w:bottom w:type="dxa" w:w="70"/>
              <w:right w:type="dxa" w:w="110"/>
            </w:tcMar>
          </w:tcPr>
          <w:p>
            <w:pPr>
              <w:spacing w:after="0" w:before="0"/>
            </w:pPr>
            <w:r>
              <w:rPr>
                <w:color w:val="13272F"/>
                <w:sz w:val="17"/>
                <w:szCs w:val="17"/>
              </w:rPr>
              <w:t xml:space="preserve">Cancellation retains Pro until period end</w:t>
            </w:r>
          </w:p>
        </w:tc>
      </w:tr>
      <w:tr>
        <w:trPr>
          <w:tblHeader w:val="false"/>
        </w:trPr>
        <w:tc>
          <w:tcPr>
            <w:tcW w:type="dxa" w:w="1314"/>
            <w:shd w:fill="FFFFFF" w:val="clear"/>
            <w:tcMar>
              <w:top w:type="dxa" w:w="70"/>
              <w:left w:type="dxa" w:w="110"/>
              <w:bottom w:type="dxa" w:w="70"/>
              <w:right w:type="dxa" w:w="110"/>
            </w:tcMar>
          </w:tcPr>
          <w:p>
            <w:pPr>
              <w:spacing w:after="0" w:before="0"/>
            </w:pPr>
            <w:r>
              <w:rPr>
                <w:color w:val="13272F"/>
                <w:sz w:val="17"/>
                <w:szCs w:val="17"/>
              </w:rPr>
              <w:t xml:space="preserve">10.7</w:t>
            </w:r>
          </w:p>
        </w:tc>
        <w:tc>
          <w:tcPr>
            <w:tcW w:type="dxa" w:w="8046"/>
            <w:shd w:fill="FFFFFF" w:val="clear"/>
            <w:tcMar>
              <w:top w:type="dxa" w:w="70"/>
              <w:left w:type="dxa" w:w="110"/>
              <w:bottom w:type="dxa" w:w="70"/>
              <w:right w:type="dxa" w:w="110"/>
            </w:tcMar>
          </w:tcPr>
          <w:p>
            <w:pPr>
              <w:spacing w:after="0" w:before="0"/>
            </w:pPr>
            <w:r>
              <w:rPr>
                <w:color w:val="13272F"/>
                <w:sz w:val="17"/>
                <w:szCs w:val="17"/>
              </w:rPr>
              <w:t xml:space="preserve">Downgrade never deletes history</w:t>
            </w:r>
          </w:p>
        </w:tc>
      </w:tr>
      <w:tr>
        <w:trPr>
          <w:tblHeader w:val="false"/>
        </w:trPr>
        <w:tc>
          <w:tcPr>
            <w:tcW w:type="dxa" w:w="1314"/>
            <w:shd w:fill="F7FAFB" w:val="clear"/>
            <w:tcMar>
              <w:top w:type="dxa" w:w="70"/>
              <w:left w:type="dxa" w:w="110"/>
              <w:bottom w:type="dxa" w:w="70"/>
              <w:right w:type="dxa" w:w="110"/>
            </w:tcMar>
          </w:tcPr>
          <w:p>
            <w:pPr>
              <w:spacing w:after="0" w:before="0"/>
            </w:pPr>
            <w:r>
              <w:rPr>
                <w:color w:val="13272F"/>
                <w:sz w:val="17"/>
                <w:szCs w:val="17"/>
              </w:rPr>
              <w:t xml:space="preserve">10.8</w:t>
            </w:r>
          </w:p>
        </w:tc>
        <w:tc>
          <w:tcPr>
            <w:tcW w:type="dxa" w:w="8046"/>
            <w:shd w:fill="F7FAFB" w:val="clear"/>
            <w:tcMar>
              <w:top w:type="dxa" w:w="70"/>
              <w:left w:type="dxa" w:w="110"/>
              <w:bottom w:type="dxa" w:w="70"/>
              <w:right w:type="dxa" w:w="110"/>
            </w:tcMar>
          </w:tcPr>
          <w:p>
            <w:pPr>
              <w:spacing w:after="0" w:before="0"/>
            </w:pPr>
            <w:r>
              <w:rPr>
                <w:color w:val="13272F"/>
                <w:sz w:val="17"/>
                <w:szCs w:val="17"/>
              </w:rPr>
              <w:t xml:space="preserve">Prices shown inclusive of tax where required</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312"/>
        <w:gridCol w:w="5048"/>
      </w:tblGrid>
      <w:tr>
        <w:trPr>
          <w:tblHeader/>
        </w:trPr>
        <w:tc>
          <w:tcPr>
            <w:tcW w:type="dxa" w:w="4312"/>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5048"/>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4312"/>
            <w:shd w:fill="FFFFFF" w:val="clear"/>
            <w:tcMar>
              <w:top w:type="dxa" w:w="70"/>
              <w:left w:type="dxa" w:w="110"/>
              <w:bottom w:type="dxa" w:w="70"/>
              <w:right w:type="dxa" w:w="110"/>
            </w:tcMar>
          </w:tcPr>
          <w:p>
            <w:pPr>
              <w:spacing w:after="0" w:before="0"/>
            </w:pPr>
            <w:r>
              <w:rPr>
                <w:color w:val="13272F"/>
                <w:sz w:val="17"/>
                <w:szCs w:val="17"/>
              </w:rPr>
              <w:t xml:space="preserve">Limit reached mid-month</w:t>
            </w:r>
          </w:p>
        </w:tc>
        <w:tc>
          <w:tcPr>
            <w:tcW w:type="dxa" w:w="5048"/>
            <w:shd w:fill="FFFFFF" w:val="clear"/>
            <w:tcMar>
              <w:top w:type="dxa" w:w="70"/>
              <w:left w:type="dxa" w:w="110"/>
              <w:bottom w:type="dxa" w:w="70"/>
              <w:right w:type="dxa" w:w="110"/>
            </w:tcMar>
          </w:tcPr>
          <w:p>
            <w:pPr>
              <w:spacing w:after="0" w:before="0"/>
            </w:pPr>
            <w:r>
              <w:rPr>
                <w:color w:val="13272F"/>
                <w:sz w:val="17"/>
                <w:szCs w:val="17"/>
              </w:rPr>
              <w:t xml:space="preserve">Blocked at case start, never mid-consultation</w:t>
            </w:r>
          </w:p>
        </w:tc>
      </w:tr>
      <w:tr>
        <w:trPr>
          <w:tblHeader w:val="false"/>
        </w:trPr>
        <w:tc>
          <w:tcPr>
            <w:tcW w:type="dxa" w:w="4312"/>
            <w:shd w:fill="F7FAFB" w:val="clear"/>
            <w:tcMar>
              <w:top w:type="dxa" w:w="70"/>
              <w:left w:type="dxa" w:w="110"/>
              <w:bottom w:type="dxa" w:w="70"/>
              <w:right w:type="dxa" w:w="110"/>
            </w:tcMar>
          </w:tcPr>
          <w:p>
            <w:pPr>
              <w:spacing w:after="0" w:before="0"/>
            </w:pPr>
            <w:r>
              <w:rPr>
                <w:color w:val="13272F"/>
                <w:sz w:val="17"/>
                <w:szCs w:val="17"/>
              </w:rPr>
              <w:t xml:space="preserve">Webhook arrives before checkout redirect</w:t>
            </w:r>
          </w:p>
        </w:tc>
        <w:tc>
          <w:tcPr>
            <w:tcW w:type="dxa" w:w="5048"/>
            <w:shd w:fill="F7FAFB" w:val="clear"/>
            <w:tcMar>
              <w:top w:type="dxa" w:w="70"/>
              <w:left w:type="dxa" w:w="110"/>
              <w:bottom w:type="dxa" w:w="70"/>
              <w:right w:type="dxa" w:w="110"/>
            </w:tcMar>
          </w:tcPr>
          <w:p>
            <w:pPr>
              <w:spacing w:after="0" w:before="0"/>
            </w:pPr>
            <w:r>
              <w:rPr>
                <w:color w:val="13272F"/>
                <w:sz w:val="17"/>
                <w:szCs w:val="17"/>
              </w:rPr>
              <w:t xml:space="preserve">Status resolved by webhook; UI reconciles on next load</w:t>
            </w:r>
          </w:p>
        </w:tc>
      </w:tr>
      <w:tr>
        <w:trPr>
          <w:tblHeader w:val="false"/>
        </w:trPr>
        <w:tc>
          <w:tcPr>
            <w:tcW w:type="dxa" w:w="4312"/>
            <w:shd w:fill="FFFFFF" w:val="clear"/>
            <w:tcMar>
              <w:top w:type="dxa" w:w="70"/>
              <w:left w:type="dxa" w:w="110"/>
              <w:bottom w:type="dxa" w:w="70"/>
              <w:right w:type="dxa" w:w="110"/>
            </w:tcMar>
          </w:tcPr>
          <w:p>
            <w:pPr>
              <w:spacing w:after="0" w:before="0"/>
            </w:pPr>
            <w:r>
              <w:rPr>
                <w:color w:val="13272F"/>
                <w:sz w:val="17"/>
                <w:szCs w:val="17"/>
              </w:rPr>
              <w:t xml:space="preserve">Duplicate webhook</w:t>
            </w:r>
          </w:p>
        </w:tc>
        <w:tc>
          <w:tcPr>
            <w:tcW w:type="dxa" w:w="5048"/>
            <w:shd w:fill="FFFFFF" w:val="clear"/>
            <w:tcMar>
              <w:top w:type="dxa" w:w="70"/>
              <w:left w:type="dxa" w:w="110"/>
              <w:bottom w:type="dxa" w:w="70"/>
              <w:right w:type="dxa" w:w="110"/>
            </w:tcMar>
          </w:tcPr>
          <w:p>
            <w:pPr>
              <w:spacing w:after="0" w:before="0"/>
            </w:pPr>
            <w:r>
              <w:rPr>
                <w:color w:val="13272F"/>
                <w:sz w:val="17"/>
                <w:szCs w:val="17"/>
              </w:rPr>
              <w:t xml:space="preserve">Idempotency key prevents double-processing</w:t>
            </w:r>
          </w:p>
        </w:tc>
      </w:tr>
      <w:tr>
        <w:trPr>
          <w:tblHeader w:val="false"/>
        </w:trPr>
        <w:tc>
          <w:tcPr>
            <w:tcW w:type="dxa" w:w="4312"/>
            <w:shd w:fill="F7FAFB" w:val="clear"/>
            <w:tcMar>
              <w:top w:type="dxa" w:w="70"/>
              <w:left w:type="dxa" w:w="110"/>
              <w:bottom w:type="dxa" w:w="70"/>
              <w:right w:type="dxa" w:w="110"/>
            </w:tcMar>
          </w:tcPr>
          <w:p>
            <w:pPr>
              <w:spacing w:after="0" w:before="0"/>
            </w:pPr>
            <w:r>
              <w:rPr>
                <w:color w:val="13272F"/>
                <w:sz w:val="17"/>
                <w:szCs w:val="17"/>
              </w:rPr>
              <w:t xml:space="preserve">Chargeback</w:t>
            </w:r>
          </w:p>
        </w:tc>
        <w:tc>
          <w:tcPr>
            <w:tcW w:type="dxa" w:w="5048"/>
            <w:shd w:fill="F7FAFB" w:val="clear"/>
            <w:tcMar>
              <w:top w:type="dxa" w:w="70"/>
              <w:left w:type="dxa" w:w="110"/>
              <w:bottom w:type="dxa" w:w="70"/>
              <w:right w:type="dxa" w:w="110"/>
            </w:tcMar>
          </w:tcPr>
          <w:p>
            <w:pPr>
              <w:spacing w:after="0" w:before="0"/>
            </w:pPr>
            <w:r>
              <w:rPr>
                <w:color w:val="13272F"/>
                <w:sz w:val="17"/>
                <w:szCs w:val="17"/>
              </w:rPr>
              <w:t xml:space="preserve">Subscription cancelled, account retained, admin alerted</w:t>
            </w:r>
          </w:p>
        </w:tc>
      </w:tr>
      <w:tr>
        <w:trPr>
          <w:tblHeader w:val="false"/>
        </w:trPr>
        <w:tc>
          <w:tcPr>
            <w:tcW w:type="dxa" w:w="4312"/>
            <w:shd w:fill="FFFFFF" w:val="clear"/>
            <w:tcMar>
              <w:top w:type="dxa" w:w="70"/>
              <w:left w:type="dxa" w:w="110"/>
              <w:bottom w:type="dxa" w:w="70"/>
              <w:right w:type="dxa" w:w="110"/>
            </w:tcMar>
          </w:tcPr>
          <w:p>
            <w:pPr>
              <w:spacing w:after="0" w:before="0"/>
            </w:pPr>
            <w:r>
              <w:rPr>
                <w:color w:val="13272F"/>
                <w:sz w:val="17"/>
                <w:szCs w:val="17"/>
              </w:rPr>
              <w:t xml:space="preserve">Subscription expires with a session in progress</w:t>
            </w:r>
          </w:p>
        </w:tc>
        <w:tc>
          <w:tcPr>
            <w:tcW w:type="dxa" w:w="5048"/>
            <w:shd w:fill="FFFFFF" w:val="clear"/>
            <w:tcMar>
              <w:top w:type="dxa" w:w="70"/>
              <w:left w:type="dxa" w:w="110"/>
              <w:bottom w:type="dxa" w:w="70"/>
              <w:right w:type="dxa" w:w="110"/>
            </w:tcMar>
          </w:tcPr>
          <w:p>
            <w:pPr>
              <w:spacing w:after="0" w:before="0"/>
            </w:pPr>
            <w:r>
              <w:rPr>
                <w:color w:val="13272F"/>
                <w:sz w:val="17"/>
                <w:szCs w:val="17"/>
              </w:rPr>
              <w:t xml:space="preserve">Session completes; the next one is blocked</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FR-11 · Account management</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28"/>
        <w:gridCol w:w="8032"/>
      </w:tblGrid>
      <w:tr>
        <w:trPr>
          <w:tblHeader/>
        </w:trPr>
        <w:tc>
          <w:tcPr>
            <w:tcW w:type="dxa" w:w="1328"/>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32"/>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28"/>
            <w:shd w:fill="FFFFFF" w:val="clear"/>
            <w:tcMar>
              <w:top w:type="dxa" w:w="70"/>
              <w:left w:type="dxa" w:w="110"/>
              <w:bottom w:type="dxa" w:w="70"/>
              <w:right w:type="dxa" w:w="110"/>
            </w:tcMar>
          </w:tcPr>
          <w:p>
            <w:pPr>
              <w:spacing w:after="0" w:before="0"/>
            </w:pPr>
            <w:r>
              <w:rPr>
                <w:color w:val="13272F"/>
                <w:sz w:val="17"/>
                <w:szCs w:val="17"/>
              </w:rPr>
              <w:t xml:space="preserve">11.1</w:t>
            </w:r>
          </w:p>
        </w:tc>
        <w:tc>
          <w:tcPr>
            <w:tcW w:type="dxa" w:w="8032"/>
            <w:shd w:fill="FFFFFF" w:val="clear"/>
            <w:tcMar>
              <w:top w:type="dxa" w:w="70"/>
              <w:left w:type="dxa" w:w="110"/>
              <w:bottom w:type="dxa" w:w="70"/>
              <w:right w:type="dxa" w:w="110"/>
            </w:tcMar>
          </w:tcPr>
          <w:p>
            <w:pPr>
              <w:spacing w:after="0" w:before="0"/>
            </w:pPr>
            <w:r>
              <w:rPr>
                <w:color w:val="13272F"/>
                <w:sz w:val="17"/>
                <w:szCs w:val="17"/>
              </w:rPr>
              <w:t xml:space="preserve">Editable: display name, professional role, training year, timezone</w:t>
            </w:r>
          </w:p>
        </w:tc>
      </w:tr>
      <w:tr>
        <w:trPr>
          <w:tblHeader w:val="false"/>
        </w:trPr>
        <w:tc>
          <w:tcPr>
            <w:tcW w:type="dxa" w:w="1328"/>
            <w:shd w:fill="F7FAFB" w:val="clear"/>
            <w:tcMar>
              <w:top w:type="dxa" w:w="70"/>
              <w:left w:type="dxa" w:w="110"/>
              <w:bottom w:type="dxa" w:w="70"/>
              <w:right w:type="dxa" w:w="110"/>
            </w:tcMar>
          </w:tcPr>
          <w:p>
            <w:pPr>
              <w:spacing w:after="0" w:before="0"/>
            </w:pPr>
            <w:r>
              <w:rPr>
                <w:color w:val="13272F"/>
                <w:sz w:val="17"/>
                <w:szCs w:val="17"/>
              </w:rPr>
              <w:t xml:space="preserve">11.2</w:t>
            </w:r>
          </w:p>
        </w:tc>
        <w:tc>
          <w:tcPr>
            <w:tcW w:type="dxa" w:w="8032"/>
            <w:shd w:fill="F7FAFB" w:val="clear"/>
            <w:tcMar>
              <w:top w:type="dxa" w:w="70"/>
              <w:left w:type="dxa" w:w="110"/>
              <w:bottom w:type="dxa" w:w="70"/>
              <w:right w:type="dxa" w:w="110"/>
            </w:tcMar>
          </w:tcPr>
          <w:p>
            <w:pPr>
              <w:spacing w:after="0" w:before="0"/>
            </w:pPr>
            <w:r>
              <w:rPr>
                <w:color w:val="13272F"/>
                <w:sz w:val="17"/>
                <w:szCs w:val="17"/>
              </w:rPr>
              <w:t xml:space="preserve">Email change requires verification of the new address</w:t>
            </w:r>
          </w:p>
        </w:tc>
      </w:tr>
      <w:tr>
        <w:trPr>
          <w:tblHeader w:val="false"/>
        </w:trPr>
        <w:tc>
          <w:tcPr>
            <w:tcW w:type="dxa" w:w="1328"/>
            <w:shd w:fill="FFFFFF" w:val="clear"/>
            <w:tcMar>
              <w:top w:type="dxa" w:w="70"/>
              <w:left w:type="dxa" w:w="110"/>
              <w:bottom w:type="dxa" w:w="70"/>
              <w:right w:type="dxa" w:w="110"/>
            </w:tcMar>
          </w:tcPr>
          <w:p>
            <w:pPr>
              <w:spacing w:after="0" w:before="0"/>
            </w:pPr>
            <w:r>
              <w:rPr>
                <w:color w:val="13272F"/>
                <w:sz w:val="17"/>
                <w:szCs w:val="17"/>
              </w:rPr>
              <w:t xml:space="preserve">11.3</w:t>
            </w:r>
          </w:p>
        </w:tc>
        <w:tc>
          <w:tcPr>
            <w:tcW w:type="dxa" w:w="8032"/>
            <w:shd w:fill="FFFFFF" w:val="clear"/>
            <w:tcMar>
              <w:top w:type="dxa" w:w="70"/>
              <w:left w:type="dxa" w:w="110"/>
              <w:bottom w:type="dxa" w:w="70"/>
              <w:right w:type="dxa" w:w="110"/>
            </w:tcMar>
          </w:tcPr>
          <w:p>
            <w:pPr>
              <w:spacing w:after="0" w:before="0"/>
            </w:pPr>
            <w:r>
              <w:rPr>
                <w:color w:val="13272F"/>
                <w:sz w:val="17"/>
                <w:szCs w:val="17"/>
              </w:rPr>
              <w:t xml:space="preserve">Data export delivered as JSON within 24 h</w:t>
            </w:r>
          </w:p>
        </w:tc>
      </w:tr>
      <w:tr>
        <w:trPr>
          <w:tblHeader w:val="false"/>
        </w:trPr>
        <w:tc>
          <w:tcPr>
            <w:tcW w:type="dxa" w:w="1328"/>
            <w:shd w:fill="F7FAFB" w:val="clear"/>
            <w:tcMar>
              <w:top w:type="dxa" w:w="70"/>
              <w:left w:type="dxa" w:w="110"/>
              <w:bottom w:type="dxa" w:w="70"/>
              <w:right w:type="dxa" w:w="110"/>
            </w:tcMar>
          </w:tcPr>
          <w:p>
            <w:pPr>
              <w:spacing w:after="0" w:before="0"/>
            </w:pPr>
            <w:r>
              <w:rPr>
                <w:color w:val="13272F"/>
                <w:sz w:val="17"/>
                <w:szCs w:val="17"/>
              </w:rPr>
              <w:t xml:space="preserve">11.4</w:t>
            </w:r>
          </w:p>
        </w:tc>
        <w:tc>
          <w:tcPr>
            <w:tcW w:type="dxa" w:w="8032"/>
            <w:shd w:fill="F7FAFB" w:val="clear"/>
            <w:tcMar>
              <w:top w:type="dxa" w:w="70"/>
              <w:left w:type="dxa" w:w="110"/>
              <w:bottom w:type="dxa" w:w="70"/>
              <w:right w:type="dxa" w:w="110"/>
            </w:tcMar>
          </w:tcPr>
          <w:p>
            <w:pPr>
              <w:spacing w:after="0" w:before="0"/>
            </w:pPr>
            <w:r>
              <w:rPr>
                <w:color w:val="13272F"/>
                <w:sz w:val="17"/>
                <w:szCs w:val="17"/>
              </w:rPr>
              <w:t xml:space="preserve">Account deletion requires typed confirmation and is irreversible</w:t>
            </w:r>
          </w:p>
        </w:tc>
      </w:tr>
      <w:tr>
        <w:trPr>
          <w:tblHeader w:val="false"/>
        </w:trPr>
        <w:tc>
          <w:tcPr>
            <w:tcW w:type="dxa" w:w="1328"/>
            <w:shd w:fill="FFFFFF" w:val="clear"/>
            <w:tcMar>
              <w:top w:type="dxa" w:w="70"/>
              <w:left w:type="dxa" w:w="110"/>
              <w:bottom w:type="dxa" w:w="70"/>
              <w:right w:type="dxa" w:w="110"/>
            </w:tcMar>
          </w:tcPr>
          <w:p>
            <w:pPr>
              <w:spacing w:after="0" w:before="0"/>
            </w:pPr>
            <w:r>
              <w:rPr>
                <w:color w:val="13272F"/>
                <w:sz w:val="17"/>
                <w:szCs w:val="17"/>
              </w:rPr>
              <w:t xml:space="preserve">11.5</w:t>
            </w:r>
          </w:p>
        </w:tc>
        <w:tc>
          <w:tcPr>
            <w:tcW w:type="dxa" w:w="8032"/>
            <w:shd w:fill="FFFFFF" w:val="clear"/>
            <w:tcMar>
              <w:top w:type="dxa" w:w="70"/>
              <w:left w:type="dxa" w:w="110"/>
              <w:bottom w:type="dxa" w:w="70"/>
              <w:right w:type="dxa" w:w="110"/>
            </w:tcMar>
          </w:tcPr>
          <w:p>
            <w:pPr>
              <w:spacing w:after="0" w:before="0"/>
            </w:pPr>
            <w:r>
              <w:rPr>
                <w:color w:val="13272F"/>
                <w:sz w:val="17"/>
                <w:szCs w:val="17"/>
              </w:rPr>
              <w:t xml:space="preserve">Research participation is opt-in, default </w:t>
            </w:r>
            <w:r>
              <w:rPr>
                <w:b/>
                <w:bCs/>
                <w:color w:val="13272F"/>
                <w:sz w:val="17"/>
                <w:szCs w:val="17"/>
              </w:rPr>
              <w:t xml:space="preserve">off</w:t>
            </w:r>
            <w:r>
              <w:rPr>
                <w:color w:val="13272F"/>
                <w:sz w:val="17"/>
                <w:szCs w:val="17"/>
              </w:rPr>
              <w:t xml:space="preserve">, revocable at any time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FR-12 · Admin console (v1 minimum)</w:t>
      </w:r>
    </w:p>
    <w:p>
      <w:pPr>
        <w:spacing w:after="120" w:before="60" w:line="300"/>
      </w:pPr>
      <w:r>
        <w:rPr>
          <w:color w:val="13272F"/>
          <w:sz w:val="20"/>
          <w:szCs w:val="20"/>
        </w:rPr>
        <w:t xml:space="preserve">Full design in </w:t>
      </w:r>
      <w:r>
        <w:rPr>
          <w:rFonts w:ascii="Consolas" w:cs="Consolas" w:eastAsia="Consolas" w:hAnsi="Consolas"/>
          <w:color w:val="B3651F"/>
          <w:sz w:val="18"/>
          <w:szCs w:val="18"/>
        </w:rPr>
        <w:t xml:space="preserve">TECH_SPEC</w:t>
      </w:r>
      <w:r>
        <w:rPr>
          <w:color w:val="13272F"/>
          <w:sz w:val="20"/>
          <w:szCs w:val="20"/>
        </w:rPr>
        <w:t xml:space="preserve">. v1 requires only: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21"/>
        <w:gridCol w:w="8039"/>
      </w:tblGrid>
      <w:tr>
        <w:trPr>
          <w:tblHeader/>
        </w:trPr>
        <w:tc>
          <w:tcPr>
            <w:tcW w:type="dxa" w:w="1321"/>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39"/>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21"/>
            <w:shd w:fill="FFFFFF" w:val="clear"/>
            <w:tcMar>
              <w:top w:type="dxa" w:w="70"/>
              <w:left w:type="dxa" w:w="110"/>
              <w:bottom w:type="dxa" w:w="70"/>
              <w:right w:type="dxa" w:w="110"/>
            </w:tcMar>
          </w:tcPr>
          <w:p>
            <w:pPr>
              <w:spacing w:after="0" w:before="0"/>
            </w:pPr>
            <w:r>
              <w:rPr>
                <w:color w:val="13272F"/>
                <w:sz w:val="17"/>
                <w:szCs w:val="17"/>
              </w:rPr>
              <w:t xml:space="preserve">12.1</w:t>
            </w:r>
          </w:p>
        </w:tc>
        <w:tc>
          <w:tcPr>
            <w:tcW w:type="dxa" w:w="8039"/>
            <w:shd w:fill="FFFFFF" w:val="clear"/>
            <w:tcMar>
              <w:top w:type="dxa" w:w="70"/>
              <w:left w:type="dxa" w:w="110"/>
              <w:bottom w:type="dxa" w:w="70"/>
              <w:right w:type="dxa" w:w="110"/>
            </w:tcMar>
          </w:tcPr>
          <w:p>
            <w:pPr>
              <w:spacing w:after="0" w:before="0"/>
            </w:pPr>
            <w:r>
              <w:rPr>
                <w:color w:val="13272F"/>
                <w:sz w:val="17"/>
                <w:szCs w:val="17"/>
              </w:rPr>
              <w:t xml:space="preserve">Case bank browser with status filters</w:t>
            </w:r>
          </w:p>
        </w:tc>
      </w:tr>
      <w:tr>
        <w:trPr>
          <w:tblHeader w:val="false"/>
        </w:trPr>
        <w:tc>
          <w:tcPr>
            <w:tcW w:type="dxa" w:w="1321"/>
            <w:shd w:fill="F7FAFB" w:val="clear"/>
            <w:tcMar>
              <w:top w:type="dxa" w:w="70"/>
              <w:left w:type="dxa" w:w="110"/>
              <w:bottom w:type="dxa" w:w="70"/>
              <w:right w:type="dxa" w:w="110"/>
            </w:tcMar>
          </w:tcPr>
          <w:p>
            <w:pPr>
              <w:spacing w:after="0" w:before="0"/>
            </w:pPr>
            <w:r>
              <w:rPr>
                <w:color w:val="13272F"/>
                <w:sz w:val="17"/>
                <w:szCs w:val="17"/>
              </w:rPr>
              <w:t xml:space="preserve">12.2</w:t>
            </w:r>
          </w:p>
        </w:tc>
        <w:tc>
          <w:tcPr>
            <w:tcW w:type="dxa" w:w="8039"/>
            <w:shd w:fill="F7FAFB" w:val="clear"/>
            <w:tcMar>
              <w:top w:type="dxa" w:w="70"/>
              <w:left w:type="dxa" w:w="110"/>
              <w:bottom w:type="dxa" w:w="70"/>
              <w:right w:type="dxa" w:w="110"/>
            </w:tcMar>
          </w:tcPr>
          <w:p>
            <w:pPr>
              <w:spacing w:after="0" w:before="0"/>
            </w:pPr>
            <w:r>
              <w:rPr>
                <w:color w:val="13272F"/>
                <w:sz w:val="17"/>
                <w:szCs w:val="17"/>
              </w:rPr>
              <w:t xml:space="preserve">Case editor with anchor/clue overlap validation that </w:t>
            </w:r>
            <w:r>
              <w:rPr>
                <w:b/>
                <w:bCs/>
                <w:color w:val="13272F"/>
                <w:sz w:val="17"/>
                <w:szCs w:val="17"/>
              </w:rPr>
              <w:t xml:space="preserve">blocks save on conflict</w:t>
            </w:r>
          </w:p>
        </w:tc>
      </w:tr>
      <w:tr>
        <w:trPr>
          <w:tblHeader w:val="false"/>
        </w:trPr>
        <w:tc>
          <w:tcPr>
            <w:tcW w:type="dxa" w:w="1321"/>
            <w:shd w:fill="FFFFFF" w:val="clear"/>
            <w:tcMar>
              <w:top w:type="dxa" w:w="70"/>
              <w:left w:type="dxa" w:w="110"/>
              <w:bottom w:type="dxa" w:w="70"/>
              <w:right w:type="dxa" w:w="110"/>
            </w:tcMar>
          </w:tcPr>
          <w:p>
            <w:pPr>
              <w:spacing w:after="0" w:before="0"/>
            </w:pPr>
            <w:r>
              <w:rPr>
                <w:color w:val="13272F"/>
                <w:sz w:val="17"/>
                <w:szCs w:val="17"/>
              </w:rPr>
              <w:t xml:space="preserve">12.3</w:t>
            </w:r>
          </w:p>
        </w:tc>
        <w:tc>
          <w:tcPr>
            <w:tcW w:type="dxa" w:w="8039"/>
            <w:shd w:fill="FFFFFF" w:val="clear"/>
            <w:tcMar>
              <w:top w:type="dxa" w:w="70"/>
              <w:left w:type="dxa" w:w="110"/>
              <w:bottom w:type="dxa" w:w="70"/>
              <w:right w:type="dxa" w:w="110"/>
            </w:tcMar>
          </w:tcPr>
          <w:p>
            <w:pPr>
              <w:spacing w:after="0" w:before="0"/>
            </w:pPr>
            <w:r>
              <w:rPr>
                <w:color w:val="13272F"/>
                <w:sz w:val="17"/>
                <w:szCs w:val="17"/>
              </w:rPr>
              <w:t xml:space="preserve">Playtest with live detector instrumentation</w:t>
            </w:r>
          </w:p>
        </w:tc>
      </w:tr>
      <w:tr>
        <w:trPr>
          <w:tblHeader w:val="false"/>
        </w:trPr>
        <w:tc>
          <w:tcPr>
            <w:tcW w:type="dxa" w:w="1321"/>
            <w:shd w:fill="F7FAFB" w:val="clear"/>
            <w:tcMar>
              <w:top w:type="dxa" w:w="70"/>
              <w:left w:type="dxa" w:w="110"/>
              <w:bottom w:type="dxa" w:w="70"/>
              <w:right w:type="dxa" w:w="110"/>
            </w:tcMar>
          </w:tcPr>
          <w:p>
            <w:pPr>
              <w:spacing w:after="0" w:before="0"/>
            </w:pPr>
            <w:r>
              <w:rPr>
                <w:color w:val="13272F"/>
                <w:sz w:val="17"/>
                <w:szCs w:val="17"/>
              </w:rPr>
              <w:t xml:space="preserve">12.4</w:t>
            </w:r>
          </w:p>
        </w:tc>
        <w:tc>
          <w:tcPr>
            <w:tcW w:type="dxa" w:w="8039"/>
            <w:shd w:fill="F7FAFB" w:val="clear"/>
            <w:tcMar>
              <w:top w:type="dxa" w:w="70"/>
              <w:left w:type="dxa" w:w="110"/>
              <w:bottom w:type="dxa" w:w="70"/>
              <w:right w:type="dxa" w:w="110"/>
            </w:tcMar>
          </w:tcPr>
          <w:p>
            <w:pPr>
              <w:spacing w:after="0" w:before="0"/>
            </w:pPr>
            <w:r>
              <w:rPr>
                <w:color w:val="13272F"/>
                <w:sz w:val="17"/>
                <w:szCs w:val="17"/>
              </w:rPr>
              <w:t xml:space="preserve">Clinical review queue: assign, approve, reject with comments</w:t>
            </w:r>
          </w:p>
        </w:tc>
      </w:tr>
      <w:tr>
        <w:trPr>
          <w:tblHeader w:val="false"/>
        </w:trPr>
        <w:tc>
          <w:tcPr>
            <w:tcW w:type="dxa" w:w="1321"/>
            <w:shd w:fill="FFFFFF" w:val="clear"/>
            <w:tcMar>
              <w:top w:type="dxa" w:w="70"/>
              <w:left w:type="dxa" w:w="110"/>
              <w:bottom w:type="dxa" w:w="70"/>
              <w:right w:type="dxa" w:w="110"/>
            </w:tcMar>
          </w:tcPr>
          <w:p>
            <w:pPr>
              <w:spacing w:after="0" w:before="0"/>
            </w:pPr>
            <w:r>
              <w:rPr>
                <w:color w:val="13272F"/>
                <w:sz w:val="17"/>
                <w:szCs w:val="17"/>
              </w:rPr>
              <w:t xml:space="preserve">12.5</w:t>
            </w:r>
          </w:p>
        </w:tc>
        <w:tc>
          <w:tcPr>
            <w:tcW w:type="dxa" w:w="8039"/>
            <w:shd w:fill="FFFFFF" w:val="clear"/>
            <w:tcMar>
              <w:top w:type="dxa" w:w="70"/>
              <w:left w:type="dxa" w:w="110"/>
              <w:bottom w:type="dxa" w:w="70"/>
              <w:right w:type="dxa" w:w="110"/>
            </w:tcMar>
          </w:tcPr>
          <w:p>
            <w:pPr>
              <w:spacing w:after="0" w:before="0"/>
            </w:pPr>
            <w:r>
              <w:rPr>
                <w:b/>
                <w:bCs/>
                <w:color w:val="13272F"/>
                <w:sz w:val="17"/>
                <w:szCs w:val="17"/>
              </w:rPr>
              <w:t xml:space="preserve">No case reaches a user without an approving clinical review record</w:t>
            </w:r>
          </w:p>
        </w:tc>
      </w:tr>
      <w:tr>
        <w:trPr>
          <w:tblHeader w:val="false"/>
        </w:trPr>
        <w:tc>
          <w:tcPr>
            <w:tcW w:type="dxa" w:w="1321"/>
            <w:shd w:fill="F7FAFB" w:val="clear"/>
            <w:tcMar>
              <w:top w:type="dxa" w:w="70"/>
              <w:left w:type="dxa" w:w="110"/>
              <w:bottom w:type="dxa" w:w="70"/>
              <w:right w:type="dxa" w:w="110"/>
            </w:tcMar>
          </w:tcPr>
          <w:p>
            <w:pPr>
              <w:spacing w:after="0" w:before="0"/>
            </w:pPr>
            <w:r>
              <w:rPr>
                <w:color w:val="13272F"/>
                <w:sz w:val="17"/>
                <w:szCs w:val="17"/>
              </w:rPr>
              <w:t xml:space="preserve">12.6</w:t>
            </w:r>
          </w:p>
        </w:tc>
        <w:tc>
          <w:tcPr>
            <w:tcW w:type="dxa" w:w="8039"/>
            <w:shd w:fill="F7FAFB" w:val="clear"/>
            <w:tcMar>
              <w:top w:type="dxa" w:w="70"/>
              <w:left w:type="dxa" w:w="110"/>
              <w:bottom w:type="dxa" w:w="70"/>
              <w:right w:type="dxa" w:w="110"/>
            </w:tcMar>
          </w:tcPr>
          <w:p>
            <w:pPr>
              <w:spacing w:after="0" w:before="0"/>
            </w:pPr>
            <w:r>
              <w:rPr>
                <w:color w:val="13272F"/>
                <w:sz w:val="17"/>
                <w:szCs w:val="17"/>
              </w:rPr>
              <w:t xml:space="preserve">AI usage and cost dashboard</w:t>
            </w:r>
          </w:p>
        </w:tc>
      </w:tr>
      <w:tr>
        <w:trPr>
          <w:tblHeader w:val="false"/>
        </w:trPr>
        <w:tc>
          <w:tcPr>
            <w:tcW w:type="dxa" w:w="1321"/>
            <w:shd w:fill="FFFFFF" w:val="clear"/>
            <w:tcMar>
              <w:top w:type="dxa" w:w="70"/>
              <w:left w:type="dxa" w:w="110"/>
              <w:bottom w:type="dxa" w:w="70"/>
              <w:right w:type="dxa" w:w="110"/>
            </w:tcMar>
          </w:tcPr>
          <w:p>
            <w:pPr>
              <w:spacing w:after="0" w:before="0"/>
            </w:pPr>
            <w:r>
              <w:rPr>
                <w:color w:val="13272F"/>
                <w:sz w:val="17"/>
                <w:szCs w:val="17"/>
              </w:rPr>
              <w:t xml:space="preserve">12.7</w:t>
            </w:r>
          </w:p>
        </w:tc>
        <w:tc>
          <w:tcPr>
            <w:tcW w:type="dxa" w:w="8039"/>
            <w:shd w:fill="FFFFFF" w:val="clear"/>
            <w:tcMar>
              <w:top w:type="dxa" w:w="70"/>
              <w:left w:type="dxa" w:w="110"/>
              <w:bottom w:type="dxa" w:w="70"/>
              <w:right w:type="dxa" w:w="110"/>
            </w:tcMar>
          </w:tcPr>
          <w:p>
            <w:pPr>
              <w:spacing w:after="0" w:before="0"/>
            </w:pPr>
            <w:r>
              <w:rPr>
                <w:color w:val="13272F"/>
                <w:sz w:val="17"/>
                <w:szCs w:val="17"/>
              </w:rPr>
              <w:t xml:space="preserve">Examination and investigation editors</w:t>
            </w:r>
          </w:p>
        </w:tc>
      </w:tr>
      <w:tr>
        <w:trPr>
          <w:tblHeader w:val="false"/>
        </w:trPr>
        <w:tc>
          <w:tcPr>
            <w:tcW w:type="dxa" w:w="1321"/>
            <w:shd w:fill="F7FAFB" w:val="clear"/>
            <w:tcMar>
              <w:top w:type="dxa" w:w="70"/>
              <w:left w:type="dxa" w:w="110"/>
              <w:bottom w:type="dxa" w:w="70"/>
              <w:right w:type="dxa" w:w="110"/>
            </w:tcMar>
          </w:tcPr>
          <w:p>
            <w:pPr>
              <w:spacing w:after="0" w:before="0"/>
            </w:pPr>
            <w:r>
              <w:rPr>
                <w:color w:val="13272F"/>
                <w:sz w:val="17"/>
                <w:szCs w:val="17"/>
              </w:rPr>
              <w:t xml:space="preserve">12.8</w:t>
            </w:r>
          </w:p>
        </w:tc>
        <w:tc>
          <w:tcPr>
            <w:tcW w:type="dxa" w:w="8039"/>
            <w:shd w:fill="F7FAFB" w:val="clear"/>
            <w:tcMar>
              <w:top w:type="dxa" w:w="70"/>
              <w:left w:type="dxa" w:w="110"/>
              <w:bottom w:type="dxa" w:w="70"/>
              <w:right w:type="dxa" w:w="110"/>
            </w:tcMar>
          </w:tcPr>
          <w:p>
            <w:pPr>
              <w:spacing w:after="0" w:before="0"/>
            </w:pPr>
            <w:r>
              <w:rPr>
                <w:color w:val="13272F"/>
                <w:sz w:val="17"/>
                <w:szCs w:val="17"/>
              </w:rPr>
              <w:t xml:space="preserve">Every admin action written to the audit log</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7. User flows</w:t>
      </w:r>
    </w:p>
    <w:p>
      <w:pPr>
        <w:pStyle w:val="Heading2"/>
        <w:spacing w:after="130" w:before="300"/>
      </w:pPr>
      <w:r>
        <w:rPr>
          <w:rFonts w:ascii="Georgia" w:cs="Georgia" w:eastAsia="Georgia" w:hAnsi="Georgia"/>
          <w:b/>
          <w:bCs/>
          <w:color w:val="1F7A8C"/>
          <w:sz w:val="25"/>
          <w:szCs w:val="25"/>
        </w:rPr>
        <w:t xml:space="preserve">7.1 First-time visitor → completed trial</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Landing page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"Try a case" ─────────────► anonymous session created</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Case preview (patient intro)  ─── no diagnosis hints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Consultation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ask question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examine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investigate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Submit diagnosis (confirm — irreversible)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Feedback screen</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"Save your progress" ──► signup ──► trial claimed ──► dashboard</w:t>
      </w:r>
    </w:p>
    <w:p>
      <w:pPr>
        <w:pStyle w:val="Heading2"/>
        <w:spacing w:after="130" w:before="300"/>
      </w:pPr>
      <w:r>
        <w:rPr>
          <w:rFonts w:ascii="Georgia" w:cs="Georgia" w:eastAsia="Georgia" w:hAnsi="Georgia"/>
          <w:b/>
          <w:bCs/>
          <w:color w:val="1F7A8C"/>
          <w:sz w:val="25"/>
          <w:szCs w:val="25"/>
        </w:rPr>
        <w:t xml:space="preserve">7.2 Returning free user, limit reached</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Dashboard ──► "Start a case"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allowance check</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remaining      exhausted</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consultation   upgrade prompt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Stripe checkout ─► Pro ─► consultation</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dismiss ─────────► dashboard (resets on the 1st)</w:t>
      </w:r>
    </w:p>
    <w:p>
      <w:pPr>
        <w:pStyle w:val="Heading2"/>
        <w:spacing w:after="130" w:before="300"/>
      </w:pPr>
      <w:r>
        <w:rPr>
          <w:rFonts w:ascii="Georgia" w:cs="Georgia" w:eastAsia="Georgia" w:hAnsi="Georgia"/>
          <w:b/>
          <w:bCs/>
          <w:color w:val="1F7A8C"/>
          <w:sz w:val="25"/>
          <w:szCs w:val="25"/>
        </w:rPr>
        <w:t xml:space="preserve">7.3 Consultation loop</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ask · examine · investigate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(any order, any number)────┘</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Submit diagnosis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Assessment (&lt; 500 ms)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Feedback screen</w:t>
      </w:r>
    </w:p>
    <w:p>
      <w:pPr>
        <w:spacing w:after="120" w:before="60" w:line="300"/>
      </w:pPr>
      <w:r>
        <w:rPr>
          <w:color w:val="13272F"/>
          <w:sz w:val="20"/>
          <w:szCs w:val="20"/>
        </w:rPr>
        <w:t xml:space="preserve">No enforced order. A user may investigate before asking anything — that is itself a measurable pattern.</w:t>
      </w:r>
    </w:p>
    <w:p>
      <w:pPr>
        <w:pStyle w:val="Heading2"/>
        <w:spacing w:after="130" w:before="300"/>
      </w:pPr>
      <w:r>
        <w:rPr>
          <w:rFonts w:ascii="Georgia" w:cs="Georgia" w:eastAsia="Georgia" w:hAnsi="Georgia"/>
          <w:b/>
          <w:bCs/>
          <w:color w:val="1F7A8C"/>
          <w:sz w:val="25"/>
          <w:szCs w:val="25"/>
        </w:rPr>
        <w:t xml:space="preserve">7.4 Account deletion</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Settings ──► Delete account ──► warning (irreversible, subscription cancelled)</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type "DELETE"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cancel subscription → anonymise profile</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retain pseudonymous results → sign out</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8. Screen inventory</w:t>
      </w:r>
    </w:p>
    <w:p>
      <w:pPr>
        <w:spacing w:after="120" w:before="60" w:line="300"/>
      </w:pPr>
      <w:r>
        <w:rPr>
          <w:color w:val="13272F"/>
          <w:sz w:val="20"/>
          <w:szCs w:val="20"/>
        </w:rPr>
        <w:t xml:space="preserve">Detailed layouts, states, and copy live in </w:t>
      </w:r>
      <w:r>
        <w:rPr>
          <w:rFonts w:ascii="Consolas" w:cs="Consolas" w:eastAsia="Consolas" w:hAnsi="Consolas"/>
          <w:color w:val="B3651F"/>
          <w:sz w:val="18"/>
          <w:szCs w:val="18"/>
        </w:rPr>
        <w:t xml:space="preserve">UX_SPEC.md</w:t>
      </w:r>
      <w:r>
        <w:rPr>
          <w:color w:val="13272F"/>
          <w:sz w:val="20"/>
          <w:szCs w:val="20"/>
        </w:rPr>
        <w:t xml:space="preserve">. This is the complete list, so nothing is discovered late.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95"/>
        <w:gridCol w:w="1380"/>
        <w:gridCol w:w="695"/>
        <w:gridCol w:w="6590"/>
      </w:tblGrid>
      <w:tr>
        <w:trPr>
          <w:tblHeader/>
        </w:trPr>
        <w:tc>
          <w:tcPr>
            <w:tcW w:type="dxa" w:w="695"/>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1380"/>
            <w:shd w:fill="13272F" w:val="clear"/>
            <w:tcMar>
              <w:top w:type="dxa" w:w="70"/>
              <w:left w:type="dxa" w:w="110"/>
              <w:bottom w:type="dxa" w:w="70"/>
              <w:right w:type="dxa" w:w="110"/>
            </w:tcMar>
          </w:tcPr>
          <w:p>
            <w:pPr>
              <w:spacing w:after="0" w:before="0"/>
            </w:pPr>
            <w:r>
              <w:rPr>
                <w:b/>
                <w:bCs/>
                <w:color w:val="FFFFFF"/>
                <w:sz w:val="17"/>
                <w:szCs w:val="17"/>
              </w:rPr>
              <w:t xml:space="preserve">Screen</w:t>
            </w:r>
          </w:p>
        </w:tc>
        <w:tc>
          <w:tcPr>
            <w:tcW w:type="dxa" w:w="695"/>
            <w:shd w:fill="13272F" w:val="clear"/>
            <w:tcMar>
              <w:top w:type="dxa" w:w="70"/>
              <w:left w:type="dxa" w:w="110"/>
              <w:bottom w:type="dxa" w:w="70"/>
              <w:right w:type="dxa" w:w="110"/>
            </w:tcMar>
          </w:tcPr>
          <w:p>
            <w:pPr>
              <w:spacing w:after="0" w:before="0"/>
            </w:pPr>
            <w:r>
              <w:rPr>
                <w:b/>
                <w:bCs/>
                <w:color w:val="FFFFFF"/>
                <w:sz w:val="17"/>
                <w:szCs w:val="17"/>
              </w:rPr>
              <w:t xml:space="preserve">Auth</w:t>
            </w:r>
          </w:p>
        </w:tc>
        <w:tc>
          <w:tcPr>
            <w:tcW w:type="dxa" w:w="6590"/>
            <w:shd w:fill="13272F" w:val="clear"/>
            <w:tcMar>
              <w:top w:type="dxa" w:w="70"/>
              <w:left w:type="dxa" w:w="110"/>
              <w:bottom w:type="dxa" w:w="70"/>
              <w:right w:type="dxa" w:w="110"/>
            </w:tcMar>
          </w:tcPr>
          <w:p>
            <w:pPr>
              <w:spacing w:after="0" w:before="0"/>
            </w:pPr>
            <w:r>
              <w:rPr>
                <w:b/>
                <w:bCs/>
                <w:color w:val="FFFFFF"/>
                <w:sz w:val="17"/>
                <w:szCs w:val="17"/>
              </w:rPr>
              <w:t xml:space="preserve">Key states</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S-01</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Landing</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S-02</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Signup</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default · validating · error · success</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S-03</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Login</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 · error · rate-limited</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S-04</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Password reset request</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default · sent</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S-05</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Password reset</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valid · expired token</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S-06</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Email verification</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pending · verified · expired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S-07</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Onboarding</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step 1 · step 2 · skipped</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S-08</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Dashboard</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empty (0 sessions) · normal · limit reached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S-09</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Case preview</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loading · ready</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S-10</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Consultation</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idle · awaiting reply · error · question cap reached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S-11</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Diagnosis confirm</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 · submitting</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S-12</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Assessment pending</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computing · slow (&gt; 3 s)</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S-13</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Feedback</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full · fallback feedback</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S-14</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Session history</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empty · populated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S-15</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Session detail</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S-16</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Progress</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insufficient data (&lt; 3) · populated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S-17</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Upgrade / pricing</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 · processing</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S-18</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Checkout return</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success · cancelled · pending</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S-19a</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Account · Profile</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 · dirty · saving · error</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S-19b</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Account · Security</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password auth · OAuth auth</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S-19c</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Account · Subscription</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free · pro · cancelled · past due · expired</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S-19d</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Account · Research</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opted out · opted in</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S-19e</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Account · Data</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idle · export requested · export ready</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S-20</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Delete account</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warning · confirming</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S-21</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Error / 404</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404 · 500 · offline · maintenance</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S-22</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OAuth callback</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signing in · cancelled · failed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S-23</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Session expired</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modal over current context</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A-01…A-10</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Admin console</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Admin</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see </w:t>
            </w:r>
            <w:r>
              <w:rPr>
                <w:rFonts w:ascii="Consolas" w:cs="Consolas" w:eastAsia="Consolas" w:hAnsi="Consolas"/>
                <w:color w:val="B3651F"/>
                <w:sz w:val="15"/>
                <w:szCs w:val="15"/>
              </w:rPr>
              <w:t xml:space="preserve">UX_SPEC</w:t>
            </w:r>
            <w:r>
              <w:rPr>
                <w:color w:val="13272F"/>
                <w:sz w:val="17"/>
                <w:szCs w:val="17"/>
              </w:rPr>
              <w:t xml:space="preserve"> §12 — dashboard, case bank, editor, playtest, review, content, lexicon, AI ops, users, system</w:t>
            </w:r>
          </w:p>
        </w:tc>
      </w:tr>
    </w:tbl>
    <w:p>
      <w:pPr>
        <w:spacing w:after="160"/>
      </w:pPr>
    </w:p>
    <w:p>
      <w:pPr>
        <w:spacing w:after="120" w:before="60" w:line="300"/>
      </w:pPr>
      <w:r>
        <w:rPr>
          <w:b/>
          <w:bCs/>
          <w:color w:val="13272F"/>
          <w:sz w:val="20"/>
          <w:szCs w:val="20"/>
        </w:rPr>
        <w:t xml:space="preserve">Every screen must define its loading, empty, and error state.</w:t>
      </w:r>
      <w:r>
        <w:rPr>
          <w:color w:val="13272F"/>
          <w:sz w:val="20"/>
          <w:szCs w:val="20"/>
        </w:rPr>
        <w:t xml:space="preserve"> Undefined empty states are the most common source of late UI rework.</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9. Monetization</w:t>
      </w:r>
    </w:p>
    <w:p>
      <w:pPr>
        <w:pStyle w:val="Heading2"/>
        <w:spacing w:after="130" w:before="300"/>
      </w:pPr>
      <w:r>
        <w:rPr>
          <w:rFonts w:ascii="Georgia" w:cs="Georgia" w:eastAsia="Georgia" w:hAnsi="Georgia"/>
          <w:b/>
          <w:bCs/>
          <w:color w:val="1F7A8C"/>
          <w:sz w:val="25"/>
          <w:szCs w:val="25"/>
        </w:rPr>
        <w:t xml:space="preserve">9.1 Tiers ⟨DECIDE⟩</w:t>
      </w:r>
    </w:p>
    <w:p>
      <w:pPr>
        <w:pBdr>
          <w:left w:val="single" w:color="B3651F" w:sz="16" w:space="10"/>
        </w:pBdr>
        <w:shd w:fill="FFF6E8" w:val="clear"/>
        <w:spacing w:after="160" w:before="140" w:line="300"/>
        <w:ind w:left="260" w:right="200"/>
      </w:pPr>
      <w:r>
        <w:rPr>
          <w:b/>
          <w:bCs/>
          <w:color w:val="13272F"/>
          <w:sz w:val="20"/>
          <w:szCs w:val="20"/>
        </w:rPr>
        <w:t xml:space="preserve">Recommendation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933"/>
        <w:gridCol w:w="1684"/>
        <w:gridCol w:w="2059"/>
        <w:gridCol w:w="1684"/>
      </w:tblGrid>
      <w:tr>
        <w:trPr>
          <w:tblHeader/>
        </w:trPr>
        <w:tc>
          <w:tcPr>
            <w:tcW w:type="dxa" w:w="3933"/>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1684"/>
            <w:shd w:fill="13272F" w:val="clear"/>
            <w:tcMar>
              <w:top w:type="dxa" w:w="70"/>
              <w:left w:type="dxa" w:w="110"/>
              <w:bottom w:type="dxa" w:w="70"/>
              <w:right w:type="dxa" w:w="110"/>
            </w:tcMar>
          </w:tcPr>
          <w:p>
            <w:pPr>
              <w:spacing w:after="0" w:before="0"/>
            </w:pPr>
            <w:r>
              <w:rPr>
                <w:b/>
                <w:bCs/>
                <w:color w:val="FFFFFF"/>
                <w:sz w:val="17"/>
                <w:szCs w:val="17"/>
              </w:rPr>
              <w:t xml:space="preserve">Trial</w:t>
            </w:r>
          </w:p>
        </w:tc>
        <w:tc>
          <w:tcPr>
            <w:tcW w:type="dxa" w:w="2059"/>
            <w:shd w:fill="13272F" w:val="clear"/>
            <w:tcMar>
              <w:top w:type="dxa" w:w="70"/>
              <w:left w:type="dxa" w:w="110"/>
              <w:bottom w:type="dxa" w:w="70"/>
              <w:right w:type="dxa" w:w="110"/>
            </w:tcMar>
          </w:tcPr>
          <w:p>
            <w:pPr>
              <w:spacing w:after="0" w:before="0"/>
            </w:pPr>
            <w:r>
              <w:rPr>
                <w:b/>
                <w:bCs/>
                <w:color w:val="FFFFFF"/>
                <w:sz w:val="17"/>
                <w:szCs w:val="17"/>
              </w:rPr>
              <w:t xml:space="preserve">Free</w:t>
            </w:r>
          </w:p>
        </w:tc>
        <w:tc>
          <w:tcPr>
            <w:tcW w:type="dxa" w:w="1684"/>
            <w:shd w:fill="13272F" w:val="clear"/>
            <w:tcMar>
              <w:top w:type="dxa" w:w="70"/>
              <w:left w:type="dxa" w:w="110"/>
              <w:bottom w:type="dxa" w:w="70"/>
              <w:right w:type="dxa" w:w="110"/>
            </w:tcMar>
          </w:tcPr>
          <w:p>
            <w:pPr>
              <w:spacing w:after="0" w:before="0"/>
            </w:pPr>
            <w:r>
              <w:rPr>
                <w:b/>
                <w:bCs/>
                <w:color w:val="FFFFFF"/>
                <w:sz w:val="17"/>
                <w:szCs w:val="17"/>
              </w:rPr>
              <w:t xml:space="preserve">Pro</w:t>
            </w:r>
          </w:p>
        </w:tc>
      </w:tr>
      <w:tr>
        <w:trPr>
          <w:tblHeader w:val="false"/>
        </w:trPr>
        <w:tc>
          <w:tcPr>
            <w:tcW w:type="dxa" w:w="3933"/>
            <w:shd w:fill="FFFFFF" w:val="clear"/>
            <w:tcMar>
              <w:top w:type="dxa" w:w="70"/>
              <w:left w:type="dxa" w:w="110"/>
              <w:bottom w:type="dxa" w:w="70"/>
              <w:right w:type="dxa" w:w="110"/>
            </w:tcMar>
          </w:tcPr>
          <w:p>
            <w:pPr>
              <w:spacing w:after="0" w:before="0"/>
            </w:pPr>
            <w:r>
              <w:rPr>
                <w:color w:val="13272F"/>
                <w:sz w:val="17"/>
                <w:szCs w:val="17"/>
              </w:rPr>
              <w:t xml:space="preserve">Account required</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No</w:t>
            </w:r>
          </w:p>
        </w:tc>
        <w:tc>
          <w:tcPr>
            <w:tcW w:type="dxa" w:w="2059"/>
            <w:shd w:fill="FFFFFF" w:val="clear"/>
            <w:tcMar>
              <w:top w:type="dxa" w:w="70"/>
              <w:left w:type="dxa" w:w="110"/>
              <w:bottom w:type="dxa" w:w="70"/>
              <w:right w:type="dxa" w:w="110"/>
            </w:tcMar>
          </w:tcPr>
          <w:p>
            <w:pPr>
              <w:spacing w:after="0" w:before="0"/>
            </w:pPr>
            <w:r>
              <w:rPr>
                <w:color w:val="13272F"/>
                <w:sz w:val="17"/>
                <w:szCs w:val="17"/>
              </w:rPr>
              <w:t xml:space="preserve">Yes</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Yes</w:t>
            </w:r>
          </w:p>
        </w:tc>
      </w:tr>
      <w:tr>
        <w:trPr>
          <w:tblHeader w:val="false"/>
        </w:trPr>
        <w:tc>
          <w:tcPr>
            <w:tcW w:type="dxa" w:w="3933"/>
            <w:shd w:fill="F7FAFB" w:val="clear"/>
            <w:tcMar>
              <w:top w:type="dxa" w:w="70"/>
              <w:left w:type="dxa" w:w="110"/>
              <w:bottom w:type="dxa" w:w="70"/>
              <w:right w:type="dxa" w:w="110"/>
            </w:tcMar>
          </w:tcPr>
          <w:p>
            <w:pPr>
              <w:spacing w:after="0" w:before="0"/>
            </w:pPr>
            <w:r>
              <w:rPr>
                <w:color w:val="13272F"/>
                <w:sz w:val="17"/>
                <w:szCs w:val="17"/>
              </w:rPr>
              <w:t xml:space="preserve">Cases</w:t>
            </w:r>
          </w:p>
        </w:tc>
        <w:tc>
          <w:tcPr>
            <w:tcW w:type="dxa" w:w="1684"/>
            <w:shd w:fill="F7FAFB" w:val="clear"/>
            <w:tcMar>
              <w:top w:type="dxa" w:w="70"/>
              <w:left w:type="dxa" w:w="110"/>
              <w:bottom w:type="dxa" w:w="70"/>
              <w:right w:type="dxa" w:w="110"/>
            </w:tcMar>
          </w:tcPr>
          <w:p>
            <w:pPr>
              <w:spacing w:after="0" w:before="0"/>
            </w:pPr>
            <w:r>
              <w:rPr>
                <w:b/>
                <w:bCs/>
                <w:color w:val="13272F"/>
                <w:sz w:val="17"/>
                <w:szCs w:val="17"/>
              </w:rPr>
              <w:t xml:space="preserve">1 total</w:t>
            </w:r>
          </w:p>
        </w:tc>
        <w:tc>
          <w:tcPr>
            <w:tcW w:type="dxa" w:w="2059"/>
            <w:shd w:fill="F7FAFB" w:val="clear"/>
            <w:tcMar>
              <w:top w:type="dxa" w:w="70"/>
              <w:left w:type="dxa" w:w="110"/>
              <w:bottom w:type="dxa" w:w="70"/>
              <w:right w:type="dxa" w:w="110"/>
            </w:tcMar>
          </w:tcPr>
          <w:p>
            <w:pPr>
              <w:spacing w:after="0" w:before="0"/>
            </w:pPr>
            <w:r>
              <w:rPr>
                <w:b/>
                <w:bCs/>
                <w:color w:val="13272F"/>
                <w:sz w:val="17"/>
                <w:szCs w:val="17"/>
              </w:rPr>
              <w:t xml:space="preserve">3 per month</w:t>
            </w:r>
          </w:p>
        </w:tc>
        <w:tc>
          <w:tcPr>
            <w:tcW w:type="dxa" w:w="1684"/>
            <w:shd w:fill="F7FAFB" w:val="clear"/>
            <w:tcMar>
              <w:top w:type="dxa" w:w="70"/>
              <w:left w:type="dxa" w:w="110"/>
              <w:bottom w:type="dxa" w:w="70"/>
              <w:right w:type="dxa" w:w="110"/>
            </w:tcMar>
          </w:tcPr>
          <w:p>
            <w:pPr>
              <w:spacing w:after="0" w:before="0"/>
            </w:pPr>
            <w:r>
              <w:rPr>
                <w:color w:val="13272F"/>
                <w:sz w:val="17"/>
                <w:szCs w:val="17"/>
              </w:rPr>
              <w:t xml:space="preserve">Unlimited</w:t>
            </w:r>
          </w:p>
        </w:tc>
      </w:tr>
      <w:tr>
        <w:trPr>
          <w:tblHeader w:val="false"/>
        </w:trPr>
        <w:tc>
          <w:tcPr>
            <w:tcW w:type="dxa" w:w="3933"/>
            <w:shd w:fill="FFFFFF" w:val="clear"/>
            <w:tcMar>
              <w:top w:type="dxa" w:w="70"/>
              <w:left w:type="dxa" w:w="110"/>
              <w:bottom w:type="dxa" w:w="70"/>
              <w:right w:type="dxa" w:w="110"/>
            </w:tcMar>
          </w:tcPr>
          <w:p>
            <w:pPr>
              <w:spacing w:after="0" w:before="0"/>
            </w:pPr>
            <w:r>
              <w:rPr>
                <w:color w:val="13272F"/>
                <w:sz w:val="17"/>
                <w:szCs w:val="17"/>
              </w:rPr>
              <w:t xml:space="preserve">Feedback</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Full</w:t>
            </w:r>
          </w:p>
        </w:tc>
        <w:tc>
          <w:tcPr>
            <w:tcW w:type="dxa" w:w="2059"/>
            <w:shd w:fill="FFFFFF" w:val="clear"/>
            <w:tcMar>
              <w:top w:type="dxa" w:w="70"/>
              <w:left w:type="dxa" w:w="110"/>
              <w:bottom w:type="dxa" w:w="70"/>
              <w:right w:type="dxa" w:w="110"/>
            </w:tcMar>
          </w:tcPr>
          <w:p>
            <w:pPr>
              <w:spacing w:after="0" w:before="0"/>
            </w:pPr>
            <w:r>
              <w:rPr>
                <w:color w:val="13272F"/>
                <w:sz w:val="17"/>
                <w:szCs w:val="17"/>
              </w:rPr>
              <w:t xml:space="preserve">Full</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Full</w:t>
            </w:r>
          </w:p>
        </w:tc>
      </w:tr>
      <w:tr>
        <w:trPr>
          <w:tblHeader w:val="false"/>
        </w:trPr>
        <w:tc>
          <w:tcPr>
            <w:tcW w:type="dxa" w:w="3933"/>
            <w:shd w:fill="F7FAFB" w:val="clear"/>
            <w:tcMar>
              <w:top w:type="dxa" w:w="70"/>
              <w:left w:type="dxa" w:w="110"/>
              <w:bottom w:type="dxa" w:w="70"/>
              <w:right w:type="dxa" w:w="110"/>
            </w:tcMar>
          </w:tcPr>
          <w:p>
            <w:pPr>
              <w:spacing w:after="0" w:before="0"/>
            </w:pPr>
            <w:r>
              <w:rPr>
                <w:color w:val="13272F"/>
                <w:sz w:val="17"/>
                <w:szCs w:val="17"/>
              </w:rPr>
              <w:t xml:space="preserve">History &amp; progress</w:t>
            </w:r>
          </w:p>
        </w:tc>
        <w:tc>
          <w:tcPr>
            <w:tcW w:type="dxa" w:w="1684"/>
            <w:shd w:fill="F7FAFB" w:val="clear"/>
            <w:tcMar>
              <w:top w:type="dxa" w:w="70"/>
              <w:left w:type="dxa" w:w="110"/>
              <w:bottom w:type="dxa" w:w="70"/>
              <w:right w:type="dxa" w:w="110"/>
            </w:tcMar>
          </w:tcPr>
          <w:p>
            <w:pPr>
              <w:spacing w:after="0" w:before="0"/>
            </w:pPr>
            <w:r>
              <w:rPr>
                <w:color w:val="13272F"/>
                <w:sz w:val="17"/>
                <w:szCs w:val="17"/>
              </w:rPr>
              <w:t xml:space="preserve">Not saved</w:t>
            </w:r>
          </w:p>
        </w:tc>
        <w:tc>
          <w:tcPr>
            <w:tcW w:type="dxa" w:w="2059"/>
            <w:shd w:fill="F7FAFB" w:val="clear"/>
            <w:tcMar>
              <w:top w:type="dxa" w:w="70"/>
              <w:left w:type="dxa" w:w="110"/>
              <w:bottom w:type="dxa" w:w="70"/>
              <w:right w:type="dxa" w:w="110"/>
            </w:tcMar>
          </w:tcPr>
          <w:p>
            <w:pPr>
              <w:spacing w:after="0" w:before="0"/>
            </w:pPr>
            <w:r>
              <w:rPr>
                <w:color w:val="13272F"/>
                <w:sz w:val="17"/>
                <w:szCs w:val="17"/>
              </w:rPr>
              <w:t xml:space="preserve">Full</w:t>
            </w:r>
          </w:p>
        </w:tc>
        <w:tc>
          <w:tcPr>
            <w:tcW w:type="dxa" w:w="1684"/>
            <w:shd w:fill="F7FAFB" w:val="clear"/>
            <w:tcMar>
              <w:top w:type="dxa" w:w="70"/>
              <w:left w:type="dxa" w:w="110"/>
              <w:bottom w:type="dxa" w:w="70"/>
              <w:right w:type="dxa" w:w="110"/>
            </w:tcMar>
          </w:tcPr>
          <w:p>
            <w:pPr>
              <w:spacing w:after="0" w:before="0"/>
            </w:pPr>
            <w:r>
              <w:rPr>
                <w:color w:val="13272F"/>
                <w:sz w:val="17"/>
                <w:szCs w:val="17"/>
              </w:rPr>
              <w:t xml:space="preserve">Full</w:t>
            </w:r>
          </w:p>
        </w:tc>
      </w:tr>
      <w:tr>
        <w:trPr>
          <w:tblHeader w:val="false"/>
        </w:trPr>
        <w:tc>
          <w:tcPr>
            <w:tcW w:type="dxa" w:w="3933"/>
            <w:shd w:fill="FFFFFF" w:val="clear"/>
            <w:tcMar>
              <w:top w:type="dxa" w:w="70"/>
              <w:left w:type="dxa" w:w="110"/>
              <w:bottom w:type="dxa" w:w="70"/>
              <w:right w:type="dxa" w:w="110"/>
            </w:tcMar>
          </w:tcPr>
          <w:p>
            <w:pPr>
              <w:spacing w:after="0" w:before="0"/>
            </w:pPr>
            <w:r>
              <w:rPr>
                <w:color w:val="13272F"/>
                <w:sz w:val="17"/>
                <w:szCs w:val="17"/>
              </w:rPr>
              <w:t xml:space="preserve">Retry a specific case</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No</w:t>
            </w:r>
          </w:p>
        </w:tc>
        <w:tc>
          <w:tcPr>
            <w:tcW w:type="dxa" w:w="2059"/>
            <w:shd w:fill="FFFFFF" w:val="clear"/>
            <w:tcMar>
              <w:top w:type="dxa" w:w="70"/>
              <w:left w:type="dxa" w:w="110"/>
              <w:bottom w:type="dxa" w:w="70"/>
              <w:right w:type="dxa" w:w="110"/>
            </w:tcMar>
          </w:tcPr>
          <w:p>
            <w:pPr>
              <w:spacing w:after="0" w:before="0"/>
            </w:pPr>
            <w:r>
              <w:rPr>
                <w:color w:val="13272F"/>
                <w:sz w:val="17"/>
                <w:szCs w:val="17"/>
              </w:rPr>
              <w:t xml:space="preserve">No</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Yes</w:t>
            </w:r>
          </w:p>
        </w:tc>
      </w:tr>
      <w:tr>
        <w:trPr>
          <w:tblHeader w:val="false"/>
        </w:trPr>
        <w:tc>
          <w:tcPr>
            <w:tcW w:type="dxa" w:w="3933"/>
            <w:shd w:fill="F7FAFB" w:val="clear"/>
            <w:tcMar>
              <w:top w:type="dxa" w:w="70"/>
              <w:left w:type="dxa" w:w="110"/>
              <w:bottom w:type="dxa" w:w="70"/>
              <w:right w:type="dxa" w:w="110"/>
            </w:tcMar>
          </w:tcPr>
          <w:p>
            <w:pPr>
              <w:spacing w:after="0" w:before="0"/>
            </w:pPr>
            <w:r>
              <w:rPr>
                <w:color w:val="13272F"/>
                <w:sz w:val="17"/>
                <w:szCs w:val="17"/>
              </w:rPr>
              <w:t xml:space="preserve">Data export</w:t>
            </w:r>
          </w:p>
        </w:tc>
        <w:tc>
          <w:tcPr>
            <w:tcW w:type="dxa" w:w="1684"/>
            <w:shd w:fill="F7FAFB" w:val="clear"/>
            <w:tcMar>
              <w:top w:type="dxa" w:w="70"/>
              <w:left w:type="dxa" w:w="110"/>
              <w:bottom w:type="dxa" w:w="70"/>
              <w:right w:type="dxa" w:w="110"/>
            </w:tcMar>
          </w:tcPr>
          <w:p>
            <w:pPr>
              <w:spacing w:after="0" w:before="0"/>
            </w:pPr>
            <w:r>
              <w:rPr>
                <w:color w:val="13272F"/>
                <w:sz w:val="17"/>
                <w:szCs w:val="17"/>
              </w:rPr>
              <w:t xml:space="preserve">No</w:t>
            </w:r>
          </w:p>
        </w:tc>
        <w:tc>
          <w:tcPr>
            <w:tcW w:type="dxa" w:w="2059"/>
            <w:shd w:fill="F7FAFB" w:val="clear"/>
            <w:tcMar>
              <w:top w:type="dxa" w:w="70"/>
              <w:left w:type="dxa" w:w="110"/>
              <w:bottom w:type="dxa" w:w="70"/>
              <w:right w:type="dxa" w:w="110"/>
            </w:tcMar>
          </w:tcPr>
          <w:p>
            <w:pPr>
              <w:spacing w:after="0" w:before="0"/>
            </w:pPr>
            <w:r>
              <w:rPr>
                <w:color w:val="13272F"/>
                <w:sz w:val="17"/>
                <w:szCs w:val="17"/>
              </w:rPr>
              <w:t xml:space="preserve">Yes</w:t>
            </w:r>
          </w:p>
        </w:tc>
        <w:tc>
          <w:tcPr>
            <w:tcW w:type="dxa" w:w="1684"/>
            <w:shd w:fill="F7FAFB" w:val="clear"/>
            <w:tcMar>
              <w:top w:type="dxa" w:w="70"/>
              <w:left w:type="dxa" w:w="110"/>
              <w:bottom w:type="dxa" w:w="70"/>
              <w:right w:type="dxa" w:w="110"/>
            </w:tcMar>
          </w:tcPr>
          <w:p>
            <w:pPr>
              <w:spacing w:after="0" w:before="0"/>
            </w:pPr>
            <w:r>
              <w:rPr>
                <w:color w:val="13272F"/>
                <w:sz w:val="17"/>
                <w:szCs w:val="17"/>
              </w:rPr>
              <w:t xml:space="preserve">Yes</w:t>
            </w:r>
          </w:p>
        </w:tc>
      </w:tr>
    </w:tbl>
    <w:p>
      <w:pPr>
        <w:spacing w:after="160"/>
      </w:pPr>
    </w:p>
    <w:p>
      <w:pPr>
        <w:spacing w:after="120" w:before="60" w:line="300"/>
      </w:pPr>
      <w:r>
        <w:rPr>
          <w:b/>
          <w:bCs/>
          <w:color w:val="13272F"/>
          <w:sz w:val="20"/>
          <w:szCs w:val="20"/>
        </w:rPr>
        <w:t xml:space="preserve">Why 3 per month for free:</w:t>
      </w:r>
      <w:r>
        <w:rPr>
          <w:color w:val="13272F"/>
          <w:sz w:val="20"/>
          <w:szCs w:val="20"/>
        </w:rPr>
        <w:t xml:space="preserve"> enough to experience the product and see one trend data point; not enough to satisfy a user preparing for exams. If it is too generous, conversion collapses; too tight and the free tier fails as a funnel. 3 is a defensible starting point — </w:t>
      </w:r>
      <w:r>
        <w:rPr>
          <w:b/>
          <w:bCs/>
          <w:color w:val="13272F"/>
          <w:sz w:val="20"/>
          <w:szCs w:val="20"/>
        </w:rPr>
        <w:t xml:space="preserve">instrument it and adjust</w:t>
      </w:r>
      <w:r>
        <w:rPr>
          <w:color w:val="13272F"/>
          <w:sz w:val="20"/>
          <w:szCs w:val="20"/>
        </w:rPr>
        <w:t xml:space="preserve"> (§10).</w:t>
      </w:r>
    </w:p>
    <w:p>
      <w:pPr>
        <w:spacing w:after="120" w:before="60" w:line="300"/>
      </w:pPr>
      <w:r>
        <w:rPr>
          <w:b/>
          <w:bCs/>
          <w:color w:val="13272F"/>
          <w:sz w:val="20"/>
          <w:szCs w:val="20"/>
        </w:rPr>
        <w:t xml:space="preserve">Why full feedback on free:</w:t>
      </w:r>
      <w:r>
        <w:rPr>
          <w:color w:val="13272F"/>
          <w:sz w:val="20"/>
          <w:szCs w:val="20"/>
        </w:rPr>
        <w:t xml:space="preserve"> the feedback </w:t>
      </w:r>
      <w:r>
        <w:rPr>
          <w:i/>
          <w:iCs/>
          <w:color w:val="13272F"/>
          <w:sz w:val="20"/>
          <w:szCs w:val="20"/>
        </w:rPr>
        <w:t xml:space="preserve">is</w:t>
      </w:r>
      <w:r>
        <w:rPr>
          <w:color w:val="13272F"/>
          <w:sz w:val="20"/>
          <w:szCs w:val="20"/>
        </w:rPr>
        <w:t xml:space="preserve"> the product. Crippling it would mean free users never understand what they would be paying for.</w:t>
      </w:r>
    </w:p>
    <w:p>
      <w:pPr>
        <w:pStyle w:val="Heading2"/>
        <w:spacing w:after="130" w:before="300"/>
      </w:pPr>
      <w:r>
        <w:rPr>
          <w:rFonts w:ascii="Georgia" w:cs="Georgia" w:eastAsia="Georgia" w:hAnsi="Georgia"/>
          <w:b/>
          <w:bCs/>
          <w:color w:val="1F7A8C"/>
          <w:sz w:val="25"/>
          <w:szCs w:val="25"/>
        </w:rPr>
        <w:t xml:space="preserve">9.2 Price ⟨DECIDE⟩</w:t>
      </w:r>
    </w:p>
    <w:p>
      <w:pPr>
        <w:pBdr>
          <w:left w:val="single" w:color="B3651F" w:sz="16" w:space="10"/>
        </w:pBdr>
        <w:shd w:fill="FFF6E8" w:val="clear"/>
        <w:spacing w:after="160" w:before="140" w:line="300"/>
        <w:ind w:left="260" w:right="200"/>
      </w:pPr>
      <w:r>
        <w:rPr>
          <w:b/>
          <w:bCs/>
          <w:color w:val="13272F"/>
          <w:sz w:val="20"/>
          <w:szCs w:val="20"/>
        </w:rPr>
        <w:t xml:space="preserve">Recommendation: US$8–12/month, or US$60–80/year.</w:t>
      </w:r>
      <w:r>
        <w:rPr>
          <w:color w:val="13272F"/>
          <w:sz w:val="20"/>
          <w:szCs w:val="20"/>
        </w:rPr>
        <w:t xml:space="preserve">  Context: Amboss and UWorld sit at roughly $30–50/month. We are a focused single-purpose tool, not a comprehensive question bank, so we should price meaningfully below them. Anchoring near $10 keeps us in "obvious yes" territory for a student already spending on study tools.  Annual should be priced at ~7 months to drive commitment, which materially improves cash flow and retention.</w:t>
      </w:r>
    </w:p>
    <w:p>
      <w:pPr>
        <w:pStyle w:val="Heading2"/>
        <w:spacing w:after="130" w:before="300"/>
      </w:pPr>
      <w:r>
        <w:rPr>
          <w:rFonts w:ascii="Georgia" w:cs="Georgia" w:eastAsia="Georgia" w:hAnsi="Georgia"/>
          <w:b/>
          <w:bCs/>
          <w:color w:val="1F7A8C"/>
          <w:sz w:val="25"/>
          <w:szCs w:val="25"/>
        </w:rPr>
        <w:t xml:space="preserve">9.3 What is deliberately not monetised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608"/>
        <w:gridCol w:w="6752"/>
      </w:tblGrid>
      <w:tr>
        <w:trPr>
          <w:tblHeader/>
        </w:trPr>
        <w:tc>
          <w:tcPr>
            <w:tcW w:type="dxa" w:w="2608"/>
            <w:shd w:fill="13272F" w:val="clear"/>
            <w:tcMar>
              <w:top w:type="dxa" w:w="70"/>
              <w:left w:type="dxa" w:w="110"/>
              <w:bottom w:type="dxa" w:w="70"/>
              <w:right w:type="dxa" w:w="110"/>
            </w:tcMar>
          </w:tcPr>
          <w:p>
            <w:pPr>
              <w:spacing w:after="0" w:before="0"/>
            </w:pPr>
            <w:r>
              <w:rPr>
                <w:b/>
                <w:bCs/>
                <w:color w:val="FFFFFF"/>
                <w:sz w:val="17"/>
                <w:szCs w:val="17"/>
              </w:rPr>
              <w:t xml:space="preserve">Not gated</w:t>
            </w:r>
          </w:p>
        </w:tc>
        <w:tc>
          <w:tcPr>
            <w:tcW w:type="dxa" w:w="6752"/>
            <w:shd w:fill="13272F" w:val="clear"/>
            <w:tcMar>
              <w:top w:type="dxa" w:w="70"/>
              <w:left w:type="dxa" w:w="110"/>
              <w:bottom w:type="dxa" w:w="70"/>
              <w:right w:type="dxa" w:w="110"/>
            </w:tcMar>
          </w:tcPr>
          <w:p>
            <w:pPr>
              <w:spacing w:after="0" w:before="0"/>
            </w:pPr>
            <w:r>
              <w:rPr>
                <w:b/>
                <w:bCs/>
                <w:color w:val="FFFFFF"/>
                <w:sz w:val="17"/>
                <w:szCs w:val="17"/>
              </w:rPr>
              <w:t xml:space="preserve">Reason</w:t>
            </w:r>
          </w:p>
        </w:tc>
      </w:tr>
      <w:tr>
        <w:trPr>
          <w:tblHeader w:val="false"/>
        </w:trPr>
        <w:tc>
          <w:tcPr>
            <w:tcW w:type="dxa" w:w="2608"/>
            <w:shd w:fill="FFFFFF" w:val="clear"/>
            <w:tcMar>
              <w:top w:type="dxa" w:w="70"/>
              <w:left w:type="dxa" w:w="110"/>
              <w:bottom w:type="dxa" w:w="70"/>
              <w:right w:type="dxa" w:w="110"/>
            </w:tcMar>
          </w:tcPr>
          <w:p>
            <w:pPr>
              <w:spacing w:after="0" w:before="0"/>
            </w:pPr>
            <w:r>
              <w:rPr>
                <w:color w:val="13272F"/>
                <w:sz w:val="17"/>
                <w:szCs w:val="17"/>
              </w:rPr>
              <w:t xml:space="preserve">Feedback quality</w:t>
            </w:r>
          </w:p>
        </w:tc>
        <w:tc>
          <w:tcPr>
            <w:tcW w:type="dxa" w:w="6752"/>
            <w:shd w:fill="FFFFFF" w:val="clear"/>
            <w:tcMar>
              <w:top w:type="dxa" w:w="70"/>
              <w:left w:type="dxa" w:w="110"/>
              <w:bottom w:type="dxa" w:w="70"/>
              <w:right w:type="dxa" w:w="110"/>
            </w:tcMar>
          </w:tcPr>
          <w:p>
            <w:pPr>
              <w:spacing w:after="0" w:before="0"/>
            </w:pPr>
            <w:r>
              <w:rPr>
                <w:color w:val="13272F"/>
                <w:sz w:val="17"/>
                <w:szCs w:val="17"/>
              </w:rPr>
              <w:t xml:space="preserve">P1/P3 — it is the product</w:t>
            </w:r>
          </w:p>
        </w:tc>
      </w:tr>
      <w:tr>
        <w:trPr>
          <w:tblHeader w:val="false"/>
        </w:trPr>
        <w:tc>
          <w:tcPr>
            <w:tcW w:type="dxa" w:w="2608"/>
            <w:shd w:fill="F7FAFB" w:val="clear"/>
            <w:tcMar>
              <w:top w:type="dxa" w:w="70"/>
              <w:left w:type="dxa" w:w="110"/>
              <w:bottom w:type="dxa" w:w="70"/>
              <w:right w:type="dxa" w:w="110"/>
            </w:tcMar>
          </w:tcPr>
          <w:p>
            <w:pPr>
              <w:spacing w:after="0" w:before="0"/>
            </w:pPr>
            <w:r>
              <w:rPr>
                <w:color w:val="13272F"/>
                <w:sz w:val="17"/>
                <w:szCs w:val="17"/>
              </w:rPr>
              <w:t xml:space="preserve">Progress tracking</w:t>
            </w:r>
          </w:p>
        </w:tc>
        <w:tc>
          <w:tcPr>
            <w:tcW w:type="dxa" w:w="6752"/>
            <w:shd w:fill="F7FAFB" w:val="clear"/>
            <w:tcMar>
              <w:top w:type="dxa" w:w="70"/>
              <w:left w:type="dxa" w:w="110"/>
              <w:bottom w:type="dxa" w:w="70"/>
              <w:right w:type="dxa" w:w="110"/>
            </w:tcMar>
          </w:tcPr>
          <w:p>
            <w:pPr>
              <w:spacing w:after="0" w:before="0"/>
            </w:pPr>
            <w:r>
              <w:rPr>
                <w:color w:val="13272F"/>
                <w:sz w:val="17"/>
                <w:szCs w:val="17"/>
              </w:rPr>
              <w:t xml:space="preserve">Drives retention; gating it hurts conversion</w:t>
            </w:r>
          </w:p>
        </w:tc>
      </w:tr>
      <w:tr>
        <w:trPr>
          <w:tblHeader w:val="false"/>
        </w:trPr>
        <w:tc>
          <w:tcPr>
            <w:tcW w:type="dxa" w:w="2608"/>
            <w:shd w:fill="FFFFFF" w:val="clear"/>
            <w:tcMar>
              <w:top w:type="dxa" w:w="70"/>
              <w:left w:type="dxa" w:w="110"/>
              <w:bottom w:type="dxa" w:w="70"/>
              <w:right w:type="dxa" w:w="110"/>
            </w:tcMar>
          </w:tcPr>
          <w:p>
            <w:pPr>
              <w:spacing w:after="0" w:before="0"/>
            </w:pPr>
            <w:r>
              <w:rPr>
                <w:color w:val="13272F"/>
                <w:sz w:val="17"/>
                <w:szCs w:val="17"/>
              </w:rPr>
              <w:t xml:space="preserve">Data export</w:t>
            </w:r>
          </w:p>
        </w:tc>
        <w:tc>
          <w:tcPr>
            <w:tcW w:type="dxa" w:w="6752"/>
            <w:shd w:fill="FFFFFF" w:val="clear"/>
            <w:tcMar>
              <w:top w:type="dxa" w:w="70"/>
              <w:left w:type="dxa" w:w="110"/>
              <w:bottom w:type="dxa" w:w="70"/>
              <w:right w:type="dxa" w:w="110"/>
            </w:tcMar>
          </w:tcPr>
          <w:p>
            <w:pPr>
              <w:spacing w:after="0" w:before="0"/>
            </w:pPr>
            <w:r>
              <w:rPr>
                <w:color w:val="13272F"/>
                <w:sz w:val="17"/>
                <w:szCs w:val="17"/>
              </w:rPr>
              <w:t xml:space="preserve">Ethical baseline (P5)</w:t>
            </w:r>
          </w:p>
        </w:tc>
      </w:tr>
    </w:tbl>
    <w:p>
      <w:pPr>
        <w:spacing w:after="160"/>
      </w:pPr>
    </w:p>
    <w:p>
      <w:pPr>
        <w:pStyle w:val="Heading2"/>
        <w:spacing w:after="130" w:before="300"/>
      </w:pPr>
      <w:r>
        <w:rPr>
          <w:rFonts w:ascii="Georgia" w:cs="Georgia" w:eastAsia="Georgia" w:hAnsi="Georgia"/>
          <w:b/>
          <w:bCs/>
          <w:color w:val="1F7A8C"/>
          <w:sz w:val="25"/>
          <w:szCs w:val="25"/>
        </w:rPr>
        <w:t xml:space="preserve">9.4 Regional pricing ⟨DECIDE⟩</w:t>
      </w:r>
    </w:p>
    <w:p>
      <w:pPr>
        <w:pBdr>
          <w:left w:val="single" w:color="B3651F" w:sz="16" w:space="10"/>
        </w:pBdr>
        <w:shd w:fill="FFF6E8" w:val="clear"/>
        <w:spacing w:after="160" w:before="140" w:line="300"/>
        <w:ind w:left="260" w:right="200"/>
      </w:pPr>
      <w:r>
        <w:rPr>
          <w:b/>
          <w:bCs/>
          <w:color w:val="13272F"/>
          <w:sz w:val="20"/>
          <w:szCs w:val="20"/>
        </w:rPr>
        <w:t xml:space="preserve">Recommendation: implement purchasing-power-adjusted pricing at launch</w:t>
      </w:r>
      <w:r>
        <w:rPr>
          <w:color w:val="13272F"/>
          <w:sz w:val="20"/>
          <w:szCs w:val="20"/>
        </w:rPr>
        <w:t xml:space="preserve">, not later. Retrofitting price tiers after users have anchored on one price causes support pain and resentment. Stripe supports this natively.</w:t>
      </w:r>
    </w:p>
    <w:p>
      <w:pPr>
        <w:pStyle w:val="Heading2"/>
        <w:spacing w:after="130" w:before="300"/>
      </w:pPr>
      <w:r>
        <w:rPr>
          <w:rFonts w:ascii="Georgia" w:cs="Georgia" w:eastAsia="Georgia" w:hAnsi="Georgia"/>
          <w:b/>
          <w:bCs/>
          <w:color w:val="1F7A8C"/>
          <w:sz w:val="25"/>
          <w:szCs w:val="25"/>
        </w:rPr>
        <w:t xml:space="preserve">9.5 Mobile billing (deferred, but plan now)</w:t>
      </w:r>
    </w:p>
    <w:p>
      <w:pPr>
        <w:spacing w:after="120" w:before="60" w:line="300"/>
      </w:pPr>
      <w:r>
        <w:rPr>
          <w:color w:val="13272F"/>
          <w:sz w:val="20"/>
          <w:szCs w:val="20"/>
        </w:rPr>
        <w:t xml:space="preserve">Apple requires in-app purchase for digital subscriptions and takes 15–30 %. </w:t>
      </w:r>
      <w:r>
        <w:rPr>
          <w:b/>
          <w:bCs/>
          <w:color w:val="13272F"/>
          <w:sz w:val="20"/>
          <w:szCs w:val="20"/>
        </w:rPr>
        <w:t xml:space="preserve">Web pricing should not assume 100 % margin</w:t>
      </w:r>
      <w:r>
        <w:rPr>
          <w:color w:val="13272F"/>
          <w:sz w:val="20"/>
          <w:szCs w:val="20"/>
        </w:rPr>
        <w:t xml:space="preserve">, or mobile launch will force either a price rise or a margin loss.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10. Success metrics</w:t>
      </w:r>
    </w:p>
    <w:p>
      <w:pPr>
        <w:pStyle w:val="Heading2"/>
        <w:spacing w:after="130" w:before="300"/>
      </w:pPr>
      <w:r>
        <w:rPr>
          <w:rFonts w:ascii="Georgia" w:cs="Georgia" w:eastAsia="Georgia" w:hAnsi="Georgia"/>
          <w:b/>
          <w:bCs/>
          <w:color w:val="1F7A8C"/>
          <w:sz w:val="25"/>
          <w:szCs w:val="25"/>
        </w:rPr>
        <w:t xml:space="preserve">10.1 The one metric that matters</w:t>
      </w:r>
    </w:p>
    <w:p>
      <w:pPr>
        <w:spacing w:after="120" w:before="60" w:line="300"/>
      </w:pPr>
      <w:r>
        <w:rPr>
          <w:b/>
          <w:bCs/>
          <w:color w:val="13272F"/>
          <w:sz w:val="20"/>
          <w:szCs w:val="20"/>
        </w:rPr>
        <w:t xml:space="preserve">Weekly active users who complete ≥ 1 case.</w:t>
      </w:r>
    </w:p>
    <w:p>
      <w:pPr>
        <w:spacing w:after="120" w:before="60" w:line="300"/>
      </w:pPr>
      <w:r>
        <w:rPr>
          <w:color w:val="13272F"/>
          <w:sz w:val="20"/>
          <w:szCs w:val="20"/>
        </w:rPr>
        <w:t xml:space="preserve">Not signups, not page views. A user who completes a case has experienced the product; one who has not, has not.</w:t>
      </w:r>
    </w:p>
    <w:p>
      <w:pPr>
        <w:pStyle w:val="Heading2"/>
        <w:spacing w:after="130" w:before="300"/>
      </w:pPr>
      <w:r>
        <w:rPr>
          <w:rFonts w:ascii="Georgia" w:cs="Georgia" w:eastAsia="Georgia" w:hAnsi="Georgia"/>
          <w:b/>
          <w:bCs/>
          <w:color w:val="1F7A8C"/>
          <w:sz w:val="25"/>
          <w:szCs w:val="25"/>
        </w:rPr>
        <w:t xml:space="preserve">10.2 Funnel</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634"/>
        <w:gridCol w:w="5052"/>
        <w:gridCol w:w="2674"/>
      </w:tblGrid>
      <w:tr>
        <w:trPr>
          <w:tblHeader/>
        </w:trPr>
        <w:tc>
          <w:tcPr>
            <w:tcW w:type="dxa" w:w="1634"/>
            <w:shd w:fill="13272F" w:val="clear"/>
            <w:tcMar>
              <w:top w:type="dxa" w:w="70"/>
              <w:left w:type="dxa" w:w="110"/>
              <w:bottom w:type="dxa" w:w="70"/>
              <w:right w:type="dxa" w:w="110"/>
            </w:tcMar>
          </w:tcPr>
          <w:p>
            <w:pPr>
              <w:spacing w:after="0" w:before="0"/>
            </w:pPr>
            <w:r>
              <w:rPr>
                <w:b/>
                <w:bCs/>
                <w:color w:val="FFFFFF"/>
                <w:sz w:val="17"/>
                <w:szCs w:val="17"/>
              </w:rPr>
              <w:t xml:space="preserve">Stage</w:t>
            </w:r>
          </w:p>
        </w:tc>
        <w:tc>
          <w:tcPr>
            <w:tcW w:type="dxa" w:w="5052"/>
            <w:shd w:fill="13272F" w:val="clear"/>
            <w:tcMar>
              <w:top w:type="dxa" w:w="70"/>
              <w:left w:type="dxa" w:w="110"/>
              <w:bottom w:type="dxa" w:w="70"/>
              <w:right w:type="dxa" w:w="110"/>
            </w:tcMar>
          </w:tcPr>
          <w:p>
            <w:pPr>
              <w:spacing w:after="0" w:before="0"/>
            </w:pPr>
            <w:r>
              <w:rPr>
                <w:b/>
                <w:bCs/>
                <w:color w:val="FFFFFF"/>
                <w:sz w:val="17"/>
                <w:szCs w:val="17"/>
              </w:rPr>
              <w:t xml:space="preserve">Metric</w:t>
            </w:r>
          </w:p>
        </w:tc>
        <w:tc>
          <w:tcPr>
            <w:tcW w:type="dxa" w:w="2674"/>
            <w:shd w:fill="13272F" w:val="clear"/>
            <w:tcMar>
              <w:top w:type="dxa" w:w="70"/>
              <w:left w:type="dxa" w:w="110"/>
              <w:bottom w:type="dxa" w:w="70"/>
              <w:right w:type="dxa" w:w="110"/>
            </w:tcMar>
          </w:tcPr>
          <w:p>
            <w:pPr>
              <w:spacing w:after="0" w:before="0"/>
            </w:pPr>
            <w:r>
              <w:rPr>
                <w:b/>
                <w:bCs/>
                <w:color w:val="FFFFFF"/>
                <w:sz w:val="17"/>
                <w:szCs w:val="17"/>
              </w:rPr>
              <w:t xml:space="preserve">v1 target ⟨DECIDE⟩</w:t>
            </w:r>
          </w:p>
        </w:tc>
      </w:tr>
      <w:tr>
        <w:trPr>
          <w:tblHeader w:val="false"/>
        </w:trPr>
        <w:tc>
          <w:tcPr>
            <w:tcW w:type="dxa" w:w="1634"/>
            <w:shd w:fill="FFFFFF" w:val="clear"/>
            <w:tcMar>
              <w:top w:type="dxa" w:w="70"/>
              <w:left w:type="dxa" w:w="110"/>
              <w:bottom w:type="dxa" w:w="70"/>
              <w:right w:type="dxa" w:w="110"/>
            </w:tcMar>
          </w:tcPr>
          <w:p>
            <w:pPr>
              <w:spacing w:after="0" w:before="0"/>
            </w:pPr>
            <w:r>
              <w:rPr>
                <w:color w:val="13272F"/>
                <w:sz w:val="17"/>
                <w:szCs w:val="17"/>
              </w:rPr>
              <w:t xml:space="preserve">Acquisition</w:t>
            </w:r>
          </w:p>
        </w:tc>
        <w:tc>
          <w:tcPr>
            <w:tcW w:type="dxa" w:w="5052"/>
            <w:shd w:fill="FFFFFF" w:val="clear"/>
            <w:tcMar>
              <w:top w:type="dxa" w:w="70"/>
              <w:left w:type="dxa" w:w="110"/>
              <w:bottom w:type="dxa" w:w="70"/>
              <w:right w:type="dxa" w:w="110"/>
            </w:tcMar>
          </w:tcPr>
          <w:p>
            <w:pPr>
              <w:spacing w:after="0" w:before="0"/>
            </w:pPr>
            <w:r>
              <w:rPr>
                <w:color w:val="13272F"/>
                <w:sz w:val="17"/>
                <w:szCs w:val="17"/>
              </w:rPr>
              <w:t xml:space="preserve">Landing → trial start</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25 %</w:t>
            </w:r>
          </w:p>
        </w:tc>
      </w:tr>
      <w:tr>
        <w:trPr>
          <w:tblHeader w:val="false"/>
        </w:trPr>
        <w:tc>
          <w:tcPr>
            <w:tcW w:type="dxa" w:w="1634"/>
            <w:shd w:fill="F7FAFB" w:val="clear"/>
            <w:tcMar>
              <w:top w:type="dxa" w:w="70"/>
              <w:left w:type="dxa" w:w="110"/>
              <w:bottom w:type="dxa" w:w="70"/>
              <w:right w:type="dxa" w:w="110"/>
            </w:tcMar>
          </w:tcPr>
          <w:p>
            <w:pPr>
              <w:spacing w:after="0" w:before="0"/>
            </w:pPr>
            <w:r>
              <w:rPr>
                <w:color w:val="13272F"/>
                <w:sz w:val="17"/>
                <w:szCs w:val="17"/>
              </w:rPr>
              <w:t xml:space="preserve">Activation</w:t>
            </w:r>
          </w:p>
        </w:tc>
        <w:tc>
          <w:tcPr>
            <w:tcW w:type="dxa" w:w="5052"/>
            <w:shd w:fill="F7FAFB" w:val="clear"/>
            <w:tcMar>
              <w:top w:type="dxa" w:w="70"/>
              <w:left w:type="dxa" w:w="110"/>
              <w:bottom w:type="dxa" w:w="70"/>
              <w:right w:type="dxa" w:w="110"/>
            </w:tcMar>
          </w:tcPr>
          <w:p>
            <w:pPr>
              <w:spacing w:after="0" w:before="0"/>
            </w:pPr>
            <w:r>
              <w:rPr>
                <w:color w:val="13272F"/>
                <w:sz w:val="17"/>
                <w:szCs w:val="17"/>
              </w:rPr>
              <w:t xml:space="preserve">Trial start → trial completed</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60 %</w:t>
            </w:r>
          </w:p>
        </w:tc>
      </w:tr>
      <w:tr>
        <w:trPr>
          <w:tblHeader w:val="false"/>
        </w:trPr>
        <w:tc>
          <w:tcPr>
            <w:tcW w:type="dxa" w:w="1634"/>
            <w:shd w:fill="FFFFFF" w:val="clear"/>
            <w:tcMar>
              <w:top w:type="dxa" w:w="70"/>
              <w:left w:type="dxa" w:w="110"/>
              <w:bottom w:type="dxa" w:w="70"/>
              <w:right w:type="dxa" w:w="110"/>
            </w:tcMar>
          </w:tcPr>
          <w:p>
            <w:pPr>
              <w:spacing w:after="0" w:before="0"/>
            </w:pPr>
            <w:r>
              <w:rPr>
                <w:color w:val="13272F"/>
                <w:sz w:val="17"/>
                <w:szCs w:val="17"/>
              </w:rPr>
              <w:t xml:space="preserve">Signup</w:t>
            </w:r>
          </w:p>
        </w:tc>
        <w:tc>
          <w:tcPr>
            <w:tcW w:type="dxa" w:w="5052"/>
            <w:shd w:fill="FFFFFF" w:val="clear"/>
            <w:tcMar>
              <w:top w:type="dxa" w:w="70"/>
              <w:left w:type="dxa" w:w="110"/>
              <w:bottom w:type="dxa" w:w="70"/>
              <w:right w:type="dxa" w:w="110"/>
            </w:tcMar>
          </w:tcPr>
          <w:p>
            <w:pPr>
              <w:spacing w:after="0" w:before="0"/>
            </w:pPr>
            <w:r>
              <w:rPr>
                <w:color w:val="13272F"/>
                <w:sz w:val="17"/>
                <w:szCs w:val="17"/>
              </w:rPr>
              <w:t xml:space="preserve">Trial completed → account created</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40 %</w:t>
            </w:r>
          </w:p>
        </w:tc>
      </w:tr>
      <w:tr>
        <w:trPr>
          <w:tblHeader w:val="false"/>
        </w:trPr>
        <w:tc>
          <w:tcPr>
            <w:tcW w:type="dxa" w:w="1634"/>
            <w:shd w:fill="F7FAFB" w:val="clear"/>
            <w:tcMar>
              <w:top w:type="dxa" w:w="70"/>
              <w:left w:type="dxa" w:w="110"/>
              <w:bottom w:type="dxa" w:w="70"/>
              <w:right w:type="dxa" w:w="110"/>
            </w:tcMar>
          </w:tcPr>
          <w:p>
            <w:pPr>
              <w:spacing w:after="0" w:before="0"/>
            </w:pPr>
            <w:r>
              <w:rPr>
                <w:color w:val="13272F"/>
                <w:sz w:val="17"/>
                <w:szCs w:val="17"/>
              </w:rPr>
              <w:t xml:space="preserve">Habit</w:t>
            </w:r>
          </w:p>
        </w:tc>
        <w:tc>
          <w:tcPr>
            <w:tcW w:type="dxa" w:w="5052"/>
            <w:shd w:fill="F7FAFB" w:val="clear"/>
            <w:tcMar>
              <w:top w:type="dxa" w:w="70"/>
              <w:left w:type="dxa" w:w="110"/>
              <w:bottom w:type="dxa" w:w="70"/>
              <w:right w:type="dxa" w:w="110"/>
            </w:tcMar>
          </w:tcPr>
          <w:p>
            <w:pPr>
              <w:spacing w:after="0" w:before="0"/>
            </w:pPr>
            <w:r>
              <w:rPr>
                <w:color w:val="13272F"/>
                <w:sz w:val="17"/>
                <w:szCs w:val="17"/>
              </w:rPr>
              <w:t xml:space="preserve">Account → 3 cases in first 14 days</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30 %</w:t>
            </w:r>
          </w:p>
        </w:tc>
      </w:tr>
      <w:tr>
        <w:trPr>
          <w:tblHeader w:val="false"/>
        </w:trPr>
        <w:tc>
          <w:tcPr>
            <w:tcW w:type="dxa" w:w="1634"/>
            <w:shd w:fill="FFFFFF" w:val="clear"/>
            <w:tcMar>
              <w:top w:type="dxa" w:w="70"/>
              <w:left w:type="dxa" w:w="110"/>
              <w:bottom w:type="dxa" w:w="70"/>
              <w:right w:type="dxa" w:w="110"/>
            </w:tcMar>
          </w:tcPr>
          <w:p>
            <w:pPr>
              <w:spacing w:after="0" w:before="0"/>
            </w:pPr>
            <w:r>
              <w:rPr>
                <w:color w:val="13272F"/>
                <w:sz w:val="17"/>
                <w:szCs w:val="17"/>
              </w:rPr>
              <w:t xml:space="preserve">Conversion</w:t>
            </w:r>
          </w:p>
        </w:tc>
        <w:tc>
          <w:tcPr>
            <w:tcW w:type="dxa" w:w="5052"/>
            <w:shd w:fill="FFFFFF" w:val="clear"/>
            <w:tcMar>
              <w:top w:type="dxa" w:w="70"/>
              <w:left w:type="dxa" w:w="110"/>
              <w:bottom w:type="dxa" w:w="70"/>
              <w:right w:type="dxa" w:w="110"/>
            </w:tcMar>
          </w:tcPr>
          <w:p>
            <w:pPr>
              <w:spacing w:after="0" w:before="0"/>
            </w:pPr>
            <w:r>
              <w:rPr>
                <w:color w:val="13272F"/>
                <w:sz w:val="17"/>
                <w:szCs w:val="17"/>
              </w:rPr>
              <w:t xml:space="preserve">Free → Pro within 60 days</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5 %</w:t>
            </w:r>
          </w:p>
        </w:tc>
      </w:tr>
      <w:tr>
        <w:trPr>
          <w:tblHeader w:val="false"/>
        </w:trPr>
        <w:tc>
          <w:tcPr>
            <w:tcW w:type="dxa" w:w="1634"/>
            <w:shd w:fill="F7FAFB" w:val="clear"/>
            <w:tcMar>
              <w:top w:type="dxa" w:w="70"/>
              <w:left w:type="dxa" w:w="110"/>
              <w:bottom w:type="dxa" w:w="70"/>
              <w:right w:type="dxa" w:w="110"/>
            </w:tcMar>
          </w:tcPr>
          <w:p>
            <w:pPr>
              <w:spacing w:after="0" w:before="0"/>
            </w:pPr>
            <w:r>
              <w:rPr>
                <w:color w:val="13272F"/>
                <w:sz w:val="17"/>
                <w:szCs w:val="17"/>
              </w:rPr>
              <w:t xml:space="preserve">Retention</w:t>
            </w:r>
          </w:p>
        </w:tc>
        <w:tc>
          <w:tcPr>
            <w:tcW w:type="dxa" w:w="5052"/>
            <w:shd w:fill="F7FAFB" w:val="clear"/>
            <w:tcMar>
              <w:top w:type="dxa" w:w="70"/>
              <w:left w:type="dxa" w:w="110"/>
              <w:bottom w:type="dxa" w:w="70"/>
              <w:right w:type="dxa" w:w="110"/>
            </w:tcMar>
          </w:tcPr>
          <w:p>
            <w:pPr>
              <w:spacing w:after="0" w:before="0"/>
            </w:pPr>
            <w:r>
              <w:rPr>
                <w:color w:val="13272F"/>
                <w:sz w:val="17"/>
                <w:szCs w:val="17"/>
              </w:rPr>
              <w:t xml:space="preserve">D30 retention of activated users</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25 %</w:t>
            </w:r>
          </w:p>
        </w:tc>
      </w:tr>
    </w:tbl>
    <w:p>
      <w:pPr>
        <w:spacing w:after="160"/>
      </w:pPr>
    </w:p>
    <w:p>
      <w:pPr>
        <w:spacing w:after="120" w:before="60" w:line="300"/>
      </w:pPr>
      <w:r>
        <w:rPr>
          <w:i/>
          <w:iCs/>
          <w:color w:val="13272F"/>
          <w:sz w:val="20"/>
          <w:szCs w:val="20"/>
        </w:rPr>
        <w:t xml:space="preserve">Targets are hypotheses for a first product, not benchmarks. Their purpose is to make under-performance visible early.</w:t>
      </w:r>
    </w:p>
    <w:p>
      <w:pPr>
        <w:pStyle w:val="Heading2"/>
        <w:spacing w:after="130" w:before="300"/>
      </w:pPr>
      <w:r>
        <w:rPr>
          <w:rFonts w:ascii="Georgia" w:cs="Georgia" w:eastAsia="Georgia" w:hAnsi="Georgia"/>
          <w:b/>
          <w:bCs/>
          <w:color w:val="1F7A8C"/>
          <w:sz w:val="25"/>
          <w:szCs w:val="25"/>
        </w:rPr>
        <w:t xml:space="preserve">10.3 Product-health metrics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836"/>
        <w:gridCol w:w="4444"/>
        <w:gridCol w:w="2080"/>
      </w:tblGrid>
      <w:tr>
        <w:trPr>
          <w:tblHeader/>
        </w:trPr>
        <w:tc>
          <w:tcPr>
            <w:tcW w:type="dxa" w:w="2836"/>
            <w:shd w:fill="13272F" w:val="clear"/>
            <w:tcMar>
              <w:top w:type="dxa" w:w="70"/>
              <w:left w:type="dxa" w:w="110"/>
              <w:bottom w:type="dxa" w:w="70"/>
              <w:right w:type="dxa" w:w="110"/>
            </w:tcMar>
          </w:tcPr>
          <w:p>
            <w:pPr>
              <w:spacing w:after="0" w:before="0"/>
            </w:pPr>
            <w:r>
              <w:rPr>
                <w:b/>
                <w:bCs/>
                <w:color w:val="FFFFFF"/>
                <w:sz w:val="17"/>
                <w:szCs w:val="17"/>
              </w:rPr>
              <w:t xml:space="preserve">Metric</w:t>
            </w:r>
          </w:p>
        </w:tc>
        <w:tc>
          <w:tcPr>
            <w:tcW w:type="dxa" w:w="4444"/>
            <w:shd w:fill="13272F" w:val="clear"/>
            <w:tcMar>
              <w:top w:type="dxa" w:w="70"/>
              <w:left w:type="dxa" w:w="110"/>
              <w:bottom w:type="dxa" w:w="70"/>
              <w:right w:type="dxa" w:w="110"/>
            </w:tcMar>
          </w:tcPr>
          <w:p>
            <w:pPr>
              <w:spacing w:after="0" w:before="0"/>
            </w:pPr>
            <w:r>
              <w:rPr>
                <w:b/>
                <w:bCs/>
                <w:color w:val="FFFFFF"/>
                <w:sz w:val="17"/>
                <w:szCs w:val="17"/>
              </w:rPr>
              <w:t xml:space="preserve">Why</w:t>
            </w:r>
          </w:p>
        </w:tc>
        <w:tc>
          <w:tcPr>
            <w:tcW w:type="dxa" w:w="2080"/>
            <w:shd w:fill="13272F" w:val="clear"/>
            <w:tcMar>
              <w:top w:type="dxa" w:w="70"/>
              <w:left w:type="dxa" w:w="110"/>
              <w:bottom w:type="dxa" w:w="70"/>
              <w:right w:type="dxa" w:w="110"/>
            </w:tcMar>
          </w:tcPr>
          <w:p>
            <w:pPr>
              <w:spacing w:after="0" w:before="0"/>
            </w:pPr>
            <w:r>
              <w:rPr>
                <w:b/>
                <w:bCs/>
                <w:color w:val="FFFFFF"/>
                <w:sz w:val="17"/>
                <w:szCs w:val="17"/>
              </w:rPr>
              <w:t xml:space="preserve">Threshold</w:t>
            </w:r>
          </w:p>
        </w:tc>
      </w:tr>
      <w:tr>
        <w:trPr>
          <w:tblHeader w:val="false"/>
        </w:trPr>
        <w:tc>
          <w:tcPr>
            <w:tcW w:type="dxa" w:w="2836"/>
            <w:shd w:fill="FFFFFF" w:val="clear"/>
            <w:tcMar>
              <w:top w:type="dxa" w:w="70"/>
              <w:left w:type="dxa" w:w="110"/>
              <w:bottom w:type="dxa" w:w="70"/>
              <w:right w:type="dxa" w:w="110"/>
            </w:tcMar>
          </w:tcPr>
          <w:p>
            <w:pPr>
              <w:spacing w:after="0" w:before="0"/>
            </w:pPr>
            <w:r>
              <w:rPr>
                <w:color w:val="13272F"/>
                <w:sz w:val="17"/>
                <w:szCs w:val="17"/>
              </w:rPr>
              <w:t xml:space="preserve">Consultation abandonment rate</w:t>
            </w:r>
          </w:p>
        </w:tc>
        <w:tc>
          <w:tcPr>
            <w:tcW w:type="dxa" w:w="4444"/>
            <w:shd w:fill="FFFFFF" w:val="clear"/>
            <w:tcMar>
              <w:top w:type="dxa" w:w="70"/>
              <w:left w:type="dxa" w:w="110"/>
              <w:bottom w:type="dxa" w:w="70"/>
              <w:right w:type="dxa" w:w="110"/>
            </w:tcMar>
          </w:tcPr>
          <w:p>
            <w:pPr>
              <w:spacing w:after="0" w:before="0"/>
            </w:pPr>
            <w:r>
              <w:rPr>
                <w:color w:val="13272F"/>
                <w:sz w:val="17"/>
                <w:szCs w:val="17"/>
              </w:rPr>
              <w:t xml:space="preserve">UX and data-quality signal</w:t>
            </w:r>
          </w:p>
        </w:tc>
        <w:tc>
          <w:tcPr>
            <w:tcW w:type="dxa" w:w="2080"/>
            <w:shd w:fill="FFFFFF" w:val="clear"/>
            <w:tcMar>
              <w:top w:type="dxa" w:w="70"/>
              <w:left w:type="dxa" w:w="110"/>
              <w:bottom w:type="dxa" w:w="70"/>
              <w:right w:type="dxa" w:w="110"/>
            </w:tcMar>
          </w:tcPr>
          <w:p>
            <w:pPr>
              <w:spacing w:after="0" w:before="0"/>
            </w:pPr>
            <w:r>
              <w:rPr>
                <w:color w:val="13272F"/>
                <w:sz w:val="17"/>
                <w:szCs w:val="17"/>
              </w:rPr>
              <w:t xml:space="preserve">Investigate above 25 %</w:t>
            </w:r>
          </w:p>
        </w:tc>
      </w:tr>
      <w:tr>
        <w:trPr>
          <w:tblHeader w:val="false"/>
        </w:trPr>
        <w:tc>
          <w:tcPr>
            <w:tcW w:type="dxa" w:w="2836"/>
            <w:shd w:fill="F7FAFB" w:val="clear"/>
            <w:tcMar>
              <w:top w:type="dxa" w:w="70"/>
              <w:left w:type="dxa" w:w="110"/>
              <w:bottom w:type="dxa" w:w="70"/>
              <w:right w:type="dxa" w:w="110"/>
            </w:tcMar>
          </w:tcPr>
          <w:p>
            <w:pPr>
              <w:spacing w:after="0" w:before="0"/>
            </w:pPr>
            <w:r>
              <w:rPr>
                <w:color w:val="13272F"/>
                <w:sz w:val="17"/>
                <w:szCs w:val="17"/>
              </w:rPr>
              <w:t xml:space="preserve">Median questions per session</w:t>
            </w:r>
          </w:p>
        </w:tc>
        <w:tc>
          <w:tcPr>
            <w:tcW w:type="dxa" w:w="4444"/>
            <w:shd w:fill="F7FAFB" w:val="clear"/>
            <w:tcMar>
              <w:top w:type="dxa" w:w="70"/>
              <w:left w:type="dxa" w:w="110"/>
              <w:bottom w:type="dxa" w:w="70"/>
              <w:right w:type="dxa" w:w="110"/>
            </w:tcMar>
          </w:tcPr>
          <w:p>
            <w:pPr>
              <w:spacing w:after="0" w:before="0"/>
            </w:pPr>
            <w:r>
              <w:rPr>
                <w:color w:val="13272F"/>
                <w:sz w:val="17"/>
                <w:szCs w:val="17"/>
              </w:rPr>
              <w:t xml:space="preserve">Very low means users do not understand the task</w:t>
            </w:r>
          </w:p>
        </w:tc>
        <w:tc>
          <w:tcPr>
            <w:tcW w:type="dxa" w:w="2080"/>
            <w:shd w:fill="F7FAFB" w:val="clear"/>
            <w:tcMar>
              <w:top w:type="dxa" w:w="70"/>
              <w:left w:type="dxa" w:w="110"/>
              <w:bottom w:type="dxa" w:w="70"/>
              <w:right w:type="dxa" w:w="110"/>
            </w:tcMar>
          </w:tcPr>
          <w:p>
            <w:pPr>
              <w:spacing w:after="0" w:before="0"/>
            </w:pPr>
            <w:r>
              <w:rPr>
                <w:color w:val="13272F"/>
                <w:sz w:val="17"/>
                <w:szCs w:val="17"/>
              </w:rPr>
              <w:t xml:space="preserve">Investigate below 4</w:t>
            </w:r>
          </w:p>
        </w:tc>
      </w:tr>
      <w:tr>
        <w:trPr>
          <w:tblHeader w:val="false"/>
        </w:trPr>
        <w:tc>
          <w:tcPr>
            <w:tcW w:type="dxa" w:w="2836"/>
            <w:shd w:fill="FFFFFF" w:val="clear"/>
            <w:tcMar>
              <w:top w:type="dxa" w:w="70"/>
              <w:left w:type="dxa" w:w="110"/>
              <w:bottom w:type="dxa" w:w="70"/>
              <w:right w:type="dxa" w:w="110"/>
            </w:tcMar>
          </w:tcPr>
          <w:p>
            <w:pPr>
              <w:spacing w:after="0" w:before="0"/>
            </w:pPr>
            <w:r>
              <w:rPr>
                <w:color w:val="13272F"/>
                <w:sz w:val="17"/>
                <w:szCs w:val="17"/>
              </w:rPr>
              <w:t xml:space="preserve">Feedback fallback rate</w:t>
            </w:r>
          </w:p>
        </w:tc>
        <w:tc>
          <w:tcPr>
            <w:tcW w:type="dxa" w:w="4444"/>
            <w:shd w:fill="FFFFFF" w:val="clear"/>
            <w:tcMar>
              <w:top w:type="dxa" w:w="70"/>
              <w:left w:type="dxa" w:w="110"/>
              <w:bottom w:type="dxa" w:w="70"/>
              <w:right w:type="dxa" w:w="110"/>
            </w:tcMar>
          </w:tcPr>
          <w:p>
            <w:pPr>
              <w:spacing w:after="0" w:before="0"/>
            </w:pPr>
            <w:r>
              <w:rPr>
                <w:color w:val="13272F"/>
                <w:sz w:val="17"/>
                <w:szCs w:val="17"/>
              </w:rPr>
              <w:t xml:space="preserve">LLM reliability</w:t>
            </w:r>
          </w:p>
        </w:tc>
        <w:tc>
          <w:tcPr>
            <w:tcW w:type="dxa" w:w="2080"/>
            <w:shd w:fill="FFFFFF" w:val="clear"/>
            <w:tcMar>
              <w:top w:type="dxa" w:w="70"/>
              <w:left w:type="dxa" w:w="110"/>
              <w:bottom w:type="dxa" w:w="70"/>
              <w:right w:type="dxa" w:w="110"/>
            </w:tcMar>
          </w:tcPr>
          <w:p>
            <w:pPr>
              <w:spacing w:after="0" w:before="0"/>
            </w:pPr>
            <w:r>
              <w:rPr>
                <w:color w:val="13272F"/>
                <w:sz w:val="17"/>
                <w:szCs w:val="17"/>
              </w:rPr>
              <w:t xml:space="preserve">Alert above 5 %</w:t>
            </w:r>
          </w:p>
        </w:tc>
      </w:tr>
      <w:tr>
        <w:trPr>
          <w:tblHeader w:val="false"/>
        </w:trPr>
        <w:tc>
          <w:tcPr>
            <w:tcW w:type="dxa" w:w="2836"/>
            <w:shd w:fill="F7FAFB" w:val="clear"/>
            <w:tcMar>
              <w:top w:type="dxa" w:w="70"/>
              <w:left w:type="dxa" w:w="110"/>
              <w:bottom w:type="dxa" w:w="70"/>
              <w:right w:type="dxa" w:w="110"/>
            </w:tcMar>
          </w:tcPr>
          <w:p>
            <w:pPr>
              <w:spacing w:after="0" w:before="0"/>
            </w:pPr>
            <w:r>
              <w:rPr>
                <w:b/>
                <w:bCs/>
                <w:color w:val="13272F"/>
                <w:sz w:val="17"/>
                <w:szCs w:val="17"/>
              </w:rPr>
              <w:t xml:space="preserve">Persona leakage rate</w:t>
            </w:r>
          </w:p>
        </w:tc>
        <w:tc>
          <w:tcPr>
            <w:tcW w:type="dxa" w:w="4444"/>
            <w:shd w:fill="F7FAFB" w:val="clear"/>
            <w:tcMar>
              <w:top w:type="dxa" w:w="70"/>
              <w:left w:type="dxa" w:w="110"/>
              <w:bottom w:type="dxa" w:w="70"/>
              <w:right w:type="dxa" w:w="110"/>
            </w:tcMar>
          </w:tcPr>
          <w:p>
            <w:pPr>
              <w:spacing w:after="0" w:before="0"/>
            </w:pPr>
            <w:r>
              <w:rPr>
                <w:color w:val="13272F"/>
                <w:sz w:val="17"/>
                <w:szCs w:val="17"/>
              </w:rPr>
              <w:t xml:space="preserve">Threatens measurement validity</w:t>
            </w:r>
          </w:p>
        </w:tc>
        <w:tc>
          <w:tcPr>
            <w:tcW w:type="dxa" w:w="2080"/>
            <w:shd w:fill="F7FAFB" w:val="clear"/>
            <w:tcMar>
              <w:top w:type="dxa" w:w="70"/>
              <w:left w:type="dxa" w:w="110"/>
              <w:bottom w:type="dxa" w:w="70"/>
              <w:right w:type="dxa" w:w="110"/>
            </w:tcMar>
          </w:tcPr>
          <w:p>
            <w:pPr>
              <w:spacing w:after="0" w:before="0"/>
            </w:pPr>
            <w:r>
              <w:rPr>
                <w:color w:val="13272F"/>
                <w:sz w:val="17"/>
                <w:szCs w:val="17"/>
              </w:rPr>
              <w:t xml:space="preserve">Alert above 2 %</w:t>
            </w:r>
          </w:p>
        </w:tc>
      </w:tr>
      <w:tr>
        <w:trPr>
          <w:tblHeader w:val="false"/>
        </w:trPr>
        <w:tc>
          <w:tcPr>
            <w:tcW w:type="dxa" w:w="2836"/>
            <w:shd w:fill="FFFFFF" w:val="clear"/>
            <w:tcMar>
              <w:top w:type="dxa" w:w="70"/>
              <w:left w:type="dxa" w:w="110"/>
              <w:bottom w:type="dxa" w:w="70"/>
              <w:right w:type="dxa" w:w="110"/>
            </w:tcMar>
          </w:tcPr>
          <w:p>
            <w:pPr>
              <w:spacing w:after="0" w:before="0"/>
            </w:pPr>
            <w:r>
              <w:rPr>
                <w:color w:val="13272F"/>
                <w:sz w:val="17"/>
                <w:szCs w:val="17"/>
              </w:rPr>
              <w:t xml:space="preserve">LLM cost per completed session</w:t>
            </w:r>
          </w:p>
        </w:tc>
        <w:tc>
          <w:tcPr>
            <w:tcW w:type="dxa" w:w="4444"/>
            <w:shd w:fill="FFFFFF" w:val="clear"/>
            <w:tcMar>
              <w:top w:type="dxa" w:w="70"/>
              <w:left w:type="dxa" w:w="110"/>
              <w:bottom w:type="dxa" w:w="70"/>
              <w:right w:type="dxa" w:w="110"/>
            </w:tcMar>
          </w:tcPr>
          <w:p>
            <w:pPr>
              <w:spacing w:after="0" w:before="0"/>
            </w:pPr>
            <w:r>
              <w:rPr>
                <w:color w:val="13272F"/>
                <w:sz w:val="17"/>
                <w:szCs w:val="17"/>
              </w:rPr>
              <w:t xml:space="preserve">Unit economics</w:t>
            </w:r>
          </w:p>
        </w:tc>
        <w:tc>
          <w:tcPr>
            <w:tcW w:type="dxa" w:w="2080"/>
            <w:shd w:fill="FFFFFF" w:val="clear"/>
            <w:tcMar>
              <w:top w:type="dxa" w:w="70"/>
              <w:left w:type="dxa" w:w="110"/>
              <w:bottom w:type="dxa" w:w="70"/>
              <w:right w:type="dxa" w:w="110"/>
            </w:tcMar>
          </w:tcPr>
          <w:p>
            <w:pPr>
              <w:spacing w:after="0" w:before="0"/>
            </w:pPr>
            <w:r>
              <w:rPr>
                <w:color w:val="13272F"/>
                <w:sz w:val="17"/>
                <w:szCs w:val="17"/>
              </w:rPr>
              <w:t xml:space="preserve">Alert above $0.05</w:t>
            </w:r>
          </w:p>
        </w:tc>
      </w:tr>
      <w:tr>
        <w:trPr>
          <w:tblHeader w:val="false"/>
        </w:trPr>
        <w:tc>
          <w:tcPr>
            <w:tcW w:type="dxa" w:w="2836"/>
            <w:shd w:fill="F7FAFB" w:val="clear"/>
            <w:tcMar>
              <w:top w:type="dxa" w:w="70"/>
              <w:left w:type="dxa" w:w="110"/>
              <w:bottom w:type="dxa" w:w="70"/>
              <w:right w:type="dxa" w:w="110"/>
            </w:tcMar>
          </w:tcPr>
          <w:p>
            <w:pPr>
              <w:spacing w:after="0" w:before="0"/>
            </w:pPr>
            <w:r>
              <w:rPr>
                <w:color w:val="13272F"/>
                <w:sz w:val="17"/>
                <w:szCs w:val="17"/>
              </w:rPr>
              <w:t xml:space="preserve">p95 patient reply latency</w:t>
            </w:r>
          </w:p>
        </w:tc>
        <w:tc>
          <w:tcPr>
            <w:tcW w:type="dxa" w:w="4444"/>
            <w:shd w:fill="F7FAFB" w:val="clear"/>
            <w:tcMar>
              <w:top w:type="dxa" w:w="70"/>
              <w:left w:type="dxa" w:w="110"/>
              <w:bottom w:type="dxa" w:w="70"/>
              <w:right w:type="dxa" w:w="110"/>
            </w:tcMar>
          </w:tcPr>
          <w:p>
            <w:pPr>
              <w:spacing w:after="0" w:before="0"/>
            </w:pPr>
            <w:r>
              <w:rPr>
                <w:color w:val="13272F"/>
                <w:sz w:val="17"/>
                <w:szCs w:val="17"/>
              </w:rPr>
              <w:t xml:space="preserve">Perceived quality</w:t>
            </w:r>
          </w:p>
        </w:tc>
        <w:tc>
          <w:tcPr>
            <w:tcW w:type="dxa" w:w="2080"/>
            <w:shd w:fill="F7FAFB" w:val="clear"/>
            <w:tcMar>
              <w:top w:type="dxa" w:w="70"/>
              <w:left w:type="dxa" w:w="110"/>
              <w:bottom w:type="dxa" w:w="70"/>
              <w:right w:type="dxa" w:w="110"/>
            </w:tcMar>
          </w:tcPr>
          <w:p>
            <w:pPr>
              <w:spacing w:after="0" w:before="0"/>
            </w:pPr>
            <w:r>
              <w:rPr>
                <w:color w:val="13272F"/>
                <w:sz w:val="17"/>
                <w:szCs w:val="17"/>
              </w:rPr>
              <w:t xml:space="preserve">Alert above 6 s</w:t>
            </w:r>
          </w:p>
        </w:tc>
      </w:tr>
    </w:tbl>
    <w:p>
      <w:pPr>
        <w:spacing w:after="160"/>
      </w:pPr>
    </w:p>
    <w:p>
      <w:pPr>
        <w:pStyle w:val="Heading2"/>
        <w:spacing w:after="130" w:before="300"/>
      </w:pPr>
      <w:r>
        <w:rPr>
          <w:rFonts w:ascii="Georgia" w:cs="Georgia" w:eastAsia="Georgia" w:hAnsi="Georgia"/>
          <w:b/>
          <w:bCs/>
          <w:color w:val="1F7A8C"/>
          <w:sz w:val="25"/>
          <w:szCs w:val="25"/>
        </w:rPr>
        <w:t xml:space="preserve">10.4 Learning-outcome metric</w:t>
      </w:r>
    </w:p>
    <w:p>
      <w:pPr>
        <w:spacing w:after="120" w:before="60" w:line="300"/>
      </w:pPr>
      <w:r>
        <w:rPr>
          <w:b/>
          <w:bCs/>
          <w:color w:val="13272F"/>
          <w:sz w:val="20"/>
          <w:szCs w:val="20"/>
        </w:rPr>
        <w:t xml:space="preserve">Mean history coverage across a user's first five sessions, trended.</w:t>
      </w:r>
    </w:p>
    <w:p>
      <w:pPr>
        <w:spacing w:after="120" w:before="60" w:line="300"/>
      </w:pPr>
      <w:r>
        <w:rPr>
          <w:color w:val="13272F"/>
          <w:sz w:val="20"/>
          <w:szCs w:val="20"/>
        </w:rPr>
        <w:t xml:space="preserve">If users are learning, this rises. If it does not, our central claim is not working in the wild — regardless of how good the retention numbers look. This is the metric that distinguishes an educational product from an engagement product.</w:t>
      </w:r>
    </w:p>
    <w:p>
      <w:pPr>
        <w:spacing w:after="120" w:before="60" w:line="300"/>
      </w:pPr>
      <w:r>
        <w:rPr>
          <w:i/>
          <w:iCs/>
          <w:color w:val="13272F"/>
          <w:sz w:val="20"/>
          <w:szCs w:val="20"/>
        </w:rPr>
        <w:t xml:space="preserve">Note: this is observational, not causal. Causal claims require the controlled study in `TECH_SPEC` §10.</w:t>
      </w:r>
    </w:p>
    <w:p>
      <w:pPr>
        <w:pStyle w:val="Heading2"/>
        <w:spacing w:after="130" w:before="300"/>
      </w:pPr>
      <w:r>
        <w:rPr>
          <w:rFonts w:ascii="Georgia" w:cs="Georgia" w:eastAsia="Georgia" w:hAnsi="Georgia"/>
          <w:b/>
          <w:bCs/>
          <w:color w:val="1F7A8C"/>
          <w:sz w:val="25"/>
          <w:szCs w:val="25"/>
        </w:rPr>
        <w:t xml:space="preserve">10.5 Deliberately not tracked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089"/>
        <w:gridCol w:w="6271"/>
      </w:tblGrid>
      <w:tr>
        <w:trPr>
          <w:tblHeader/>
        </w:trPr>
        <w:tc>
          <w:tcPr>
            <w:tcW w:type="dxa" w:w="3089"/>
            <w:shd w:fill="13272F" w:val="clear"/>
            <w:tcMar>
              <w:top w:type="dxa" w:w="70"/>
              <w:left w:type="dxa" w:w="110"/>
              <w:bottom w:type="dxa" w:w="70"/>
              <w:right w:type="dxa" w:w="110"/>
            </w:tcMar>
          </w:tcPr>
          <w:p>
            <w:pPr>
              <w:spacing w:after="0" w:before="0"/>
            </w:pPr>
            <w:r>
              <w:rPr>
                <w:b/>
                <w:bCs/>
                <w:color w:val="FFFFFF"/>
                <w:sz w:val="17"/>
                <w:szCs w:val="17"/>
              </w:rPr>
              <w:t xml:space="preserve">Not tracked</w:t>
            </w:r>
          </w:p>
        </w:tc>
        <w:tc>
          <w:tcPr>
            <w:tcW w:type="dxa" w:w="6271"/>
            <w:shd w:fill="13272F" w:val="clear"/>
            <w:tcMar>
              <w:top w:type="dxa" w:w="70"/>
              <w:left w:type="dxa" w:w="110"/>
              <w:bottom w:type="dxa" w:w="70"/>
              <w:right w:type="dxa" w:w="110"/>
            </w:tcMar>
          </w:tcPr>
          <w:p>
            <w:pPr>
              <w:spacing w:after="0" w:before="0"/>
            </w:pPr>
            <w:r>
              <w:rPr>
                <w:b/>
                <w:bCs/>
                <w:color w:val="FFFFFF"/>
                <w:sz w:val="17"/>
                <w:szCs w:val="17"/>
              </w:rPr>
              <w:t xml:space="preserve">Why</w:t>
            </w:r>
          </w:p>
        </w:tc>
      </w:tr>
      <w:tr>
        <w:trPr>
          <w:tblHeader w:val="false"/>
        </w:trPr>
        <w:tc>
          <w:tcPr>
            <w:tcW w:type="dxa" w:w="3089"/>
            <w:shd w:fill="FFFFFF" w:val="clear"/>
            <w:tcMar>
              <w:top w:type="dxa" w:w="70"/>
              <w:left w:type="dxa" w:w="110"/>
              <w:bottom w:type="dxa" w:w="70"/>
              <w:right w:type="dxa" w:w="110"/>
            </w:tcMar>
          </w:tcPr>
          <w:p>
            <w:pPr>
              <w:spacing w:after="0" w:before="0"/>
            </w:pPr>
            <w:r>
              <w:rPr>
                <w:color w:val="13272F"/>
                <w:sz w:val="17"/>
                <w:szCs w:val="17"/>
              </w:rPr>
              <w:t xml:space="preserve">Time-on-site as a success measure</w:t>
            </w:r>
          </w:p>
        </w:tc>
        <w:tc>
          <w:tcPr>
            <w:tcW w:type="dxa" w:w="6271"/>
            <w:shd w:fill="FFFFFF" w:val="clear"/>
            <w:tcMar>
              <w:top w:type="dxa" w:w="70"/>
              <w:left w:type="dxa" w:w="110"/>
              <w:bottom w:type="dxa" w:w="70"/>
              <w:right w:type="dxa" w:w="110"/>
            </w:tcMar>
          </w:tcPr>
          <w:p>
            <w:pPr>
              <w:spacing w:after="0" w:before="0"/>
            </w:pPr>
            <w:r>
              <w:rPr>
                <w:color w:val="13272F"/>
                <w:sz w:val="17"/>
                <w:szCs w:val="17"/>
              </w:rPr>
              <w:t xml:space="preserve">Longer is not better; a fast, thorough consultation is a good outcome</w:t>
            </w:r>
          </w:p>
        </w:tc>
      </w:tr>
      <w:tr>
        <w:trPr>
          <w:tblHeader w:val="false"/>
        </w:trPr>
        <w:tc>
          <w:tcPr>
            <w:tcW w:type="dxa" w:w="3089"/>
            <w:shd w:fill="F7FAFB" w:val="clear"/>
            <w:tcMar>
              <w:top w:type="dxa" w:w="70"/>
              <w:left w:type="dxa" w:w="110"/>
              <w:bottom w:type="dxa" w:w="70"/>
              <w:right w:type="dxa" w:w="110"/>
            </w:tcMar>
          </w:tcPr>
          <w:p>
            <w:pPr>
              <w:spacing w:after="0" w:before="0"/>
            </w:pPr>
            <w:r>
              <w:rPr>
                <w:color w:val="13272F"/>
                <w:sz w:val="17"/>
                <w:szCs w:val="17"/>
              </w:rPr>
              <w:t xml:space="preserve">Individual user rankings</w:t>
            </w:r>
          </w:p>
        </w:tc>
        <w:tc>
          <w:tcPr>
            <w:tcW w:type="dxa" w:w="6271"/>
            <w:shd w:fill="F7FAFB" w:val="clear"/>
            <w:tcMar>
              <w:top w:type="dxa" w:w="70"/>
              <w:left w:type="dxa" w:w="110"/>
              <w:bottom w:type="dxa" w:w="70"/>
              <w:right w:type="dxa" w:w="110"/>
            </w:tcMar>
          </w:tcPr>
          <w:p>
            <w:pPr>
              <w:spacing w:after="0" w:before="0"/>
            </w:pPr>
            <w:r>
              <w:rPr>
                <w:color w:val="13272F"/>
                <w:sz w:val="17"/>
                <w:szCs w:val="17"/>
              </w:rPr>
              <w:t xml:space="preserve">P5</w:t>
            </w:r>
          </w:p>
        </w:tc>
      </w:tr>
      <w:tr>
        <w:trPr>
          <w:tblHeader w:val="false"/>
        </w:trPr>
        <w:tc>
          <w:tcPr>
            <w:tcW w:type="dxa" w:w="3089"/>
            <w:shd w:fill="FFFFFF" w:val="clear"/>
            <w:tcMar>
              <w:top w:type="dxa" w:w="70"/>
              <w:left w:type="dxa" w:w="110"/>
              <w:bottom w:type="dxa" w:w="70"/>
              <w:right w:type="dxa" w:w="110"/>
            </w:tcMar>
          </w:tcPr>
          <w:p>
            <w:pPr>
              <w:spacing w:after="0" w:before="0"/>
            </w:pPr>
            <w:r>
              <w:rPr>
                <w:color w:val="13272F"/>
                <w:sz w:val="17"/>
                <w:szCs w:val="17"/>
              </w:rPr>
              <w:t xml:space="preserve">Diagnosis accuracy as the headline</w:t>
            </w:r>
          </w:p>
        </w:tc>
        <w:tc>
          <w:tcPr>
            <w:tcW w:type="dxa" w:w="6271"/>
            <w:shd w:fill="FFFFFF" w:val="clear"/>
            <w:tcMar>
              <w:top w:type="dxa" w:w="70"/>
              <w:left w:type="dxa" w:w="110"/>
              <w:bottom w:type="dxa" w:w="70"/>
              <w:right w:type="dxa" w:w="110"/>
            </w:tcMar>
          </w:tcPr>
          <w:p>
            <w:pPr>
              <w:spacing w:after="0" w:before="0"/>
            </w:pPr>
            <w:r>
              <w:rPr>
                <w:color w:val="13272F"/>
                <w:sz w:val="17"/>
                <w:szCs w:val="17"/>
              </w:rPr>
              <w:t xml:space="preserve">Would incentivise easier cases, undermining the traps</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11. Open decisions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712"/>
        <w:gridCol w:w="2305"/>
        <w:gridCol w:w="4038"/>
        <w:gridCol w:w="2305"/>
      </w:tblGrid>
      <w:tr>
        <w:trPr>
          <w:tblHeader/>
        </w:trPr>
        <w:tc>
          <w:tcPr>
            <w:tcW w:type="dxa" w:w="712"/>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2305"/>
            <w:shd w:fill="13272F" w:val="clear"/>
            <w:tcMar>
              <w:top w:type="dxa" w:w="70"/>
              <w:left w:type="dxa" w:w="110"/>
              <w:bottom w:type="dxa" w:w="70"/>
              <w:right w:type="dxa" w:w="110"/>
            </w:tcMar>
          </w:tcPr>
          <w:p>
            <w:pPr>
              <w:spacing w:after="0" w:before="0"/>
            </w:pPr>
            <w:r>
              <w:rPr>
                <w:b/>
                <w:bCs/>
                <w:color w:val="FFFFFF"/>
                <w:sz w:val="17"/>
                <w:szCs w:val="17"/>
              </w:rPr>
              <w:t xml:space="preserve">Decision</w:t>
            </w:r>
          </w:p>
        </w:tc>
        <w:tc>
          <w:tcPr>
            <w:tcW w:type="dxa" w:w="4038"/>
            <w:shd w:fill="13272F" w:val="clear"/>
            <w:tcMar>
              <w:top w:type="dxa" w:w="70"/>
              <w:left w:type="dxa" w:w="110"/>
              <w:bottom w:type="dxa" w:w="70"/>
              <w:right w:type="dxa" w:w="110"/>
            </w:tcMar>
          </w:tcPr>
          <w:p>
            <w:pPr>
              <w:spacing w:after="0" w:before="0"/>
            </w:pPr>
            <w:r>
              <w:rPr>
                <w:b/>
                <w:bCs/>
                <w:color w:val="FFFFFF"/>
                <w:sz w:val="17"/>
                <w:szCs w:val="17"/>
              </w:rPr>
              <w:t xml:space="preserve">Recommendation</w:t>
            </w:r>
          </w:p>
        </w:tc>
        <w:tc>
          <w:tcPr>
            <w:tcW w:type="dxa" w:w="2305"/>
            <w:shd w:fill="13272F" w:val="clear"/>
            <w:tcMar>
              <w:top w:type="dxa" w:w="70"/>
              <w:left w:type="dxa" w:w="110"/>
              <w:bottom w:type="dxa" w:w="70"/>
              <w:right w:type="dxa" w:w="110"/>
            </w:tcMar>
          </w:tcPr>
          <w:p>
            <w:pPr>
              <w:spacing w:after="0" w:before="0"/>
            </w:pPr>
            <w:r>
              <w:rPr>
                <w:b/>
                <w:bCs/>
                <w:color w:val="FFFFFF"/>
                <w:sz w:val="17"/>
                <w:szCs w:val="17"/>
              </w:rPr>
              <w:t xml:space="preserve">Blocks</w:t>
            </w:r>
          </w:p>
        </w:tc>
      </w:tr>
      <w:tr>
        <w:trPr>
          <w:tblHeader w:val="false"/>
        </w:trPr>
        <w:tc>
          <w:tcPr>
            <w:tcW w:type="dxa" w:w="712"/>
            <w:shd w:fill="FFFFFF" w:val="clear"/>
            <w:tcMar>
              <w:top w:type="dxa" w:w="70"/>
              <w:left w:type="dxa" w:w="110"/>
              <w:bottom w:type="dxa" w:w="70"/>
              <w:right w:type="dxa" w:w="110"/>
            </w:tcMar>
          </w:tcPr>
          <w:p>
            <w:pPr>
              <w:spacing w:after="0" w:before="0"/>
            </w:pPr>
            <w:r>
              <w:rPr>
                <w:color w:val="13272F"/>
                <w:sz w:val="17"/>
                <w:szCs w:val="17"/>
              </w:rPr>
              <w:t xml:space="preserve">⟨D-1⟩</w:t>
            </w:r>
          </w:p>
        </w:tc>
        <w:tc>
          <w:tcPr>
            <w:tcW w:type="dxa" w:w="2305"/>
            <w:shd w:fill="FFFFFF" w:val="clear"/>
            <w:tcMar>
              <w:top w:type="dxa" w:w="70"/>
              <w:left w:type="dxa" w:w="110"/>
              <w:bottom w:type="dxa" w:w="70"/>
              <w:right w:type="dxa" w:w="110"/>
            </w:tcMar>
          </w:tcPr>
          <w:p>
            <w:pPr>
              <w:spacing w:after="0" w:before="0"/>
            </w:pPr>
            <w:r>
              <w:rPr>
                <w:color w:val="13272F"/>
                <w:sz w:val="17"/>
                <w:szCs w:val="17"/>
              </w:rPr>
              <w:t xml:space="preserve">Primary persona (§3.1)</w:t>
            </w:r>
          </w:p>
        </w:tc>
        <w:tc>
          <w:tcPr>
            <w:tcW w:type="dxa" w:w="4038"/>
            <w:shd w:fill="FFFFFF" w:val="clear"/>
            <w:tcMar>
              <w:top w:type="dxa" w:w="70"/>
              <w:left w:type="dxa" w:w="110"/>
              <w:bottom w:type="dxa" w:w="70"/>
              <w:right w:type="dxa" w:w="110"/>
            </w:tcMar>
          </w:tcPr>
          <w:p>
            <w:pPr>
              <w:spacing w:after="0" w:before="0"/>
            </w:pPr>
            <w:r>
              <w:rPr>
                <w:color w:val="13272F"/>
                <w:sz w:val="17"/>
                <w:szCs w:val="17"/>
              </w:rPr>
              <w:t xml:space="preserve">Clinical-phase students + early trainees</w:t>
            </w:r>
          </w:p>
        </w:tc>
        <w:tc>
          <w:tcPr>
            <w:tcW w:type="dxa" w:w="2305"/>
            <w:shd w:fill="FFFFFF" w:val="clear"/>
            <w:tcMar>
              <w:top w:type="dxa" w:w="70"/>
              <w:left w:type="dxa" w:w="110"/>
              <w:bottom w:type="dxa" w:w="70"/>
              <w:right w:type="dxa" w:w="110"/>
            </w:tcMar>
          </w:tcPr>
          <w:p>
            <w:pPr>
              <w:spacing w:after="0" w:before="0"/>
            </w:pPr>
            <w:r>
              <w:rPr>
                <w:color w:val="13272F"/>
                <w:sz w:val="17"/>
                <w:szCs w:val="17"/>
              </w:rPr>
              <w:t xml:space="preserve">UX tone, case difficulty</w:t>
            </w:r>
          </w:p>
        </w:tc>
      </w:tr>
      <w:tr>
        <w:trPr>
          <w:tblHeader w:val="false"/>
        </w:trPr>
        <w:tc>
          <w:tcPr>
            <w:tcW w:type="dxa" w:w="712"/>
            <w:shd w:fill="F7FAFB" w:val="clear"/>
            <w:tcMar>
              <w:top w:type="dxa" w:w="70"/>
              <w:left w:type="dxa" w:w="110"/>
              <w:bottom w:type="dxa" w:w="70"/>
              <w:right w:type="dxa" w:w="110"/>
            </w:tcMar>
          </w:tcPr>
          <w:p>
            <w:pPr>
              <w:spacing w:after="0" w:before="0"/>
            </w:pPr>
            <w:r>
              <w:rPr>
                <w:color w:val="13272F"/>
                <w:sz w:val="17"/>
                <w:szCs w:val="17"/>
              </w:rPr>
              <w:t xml:space="preserve">⟨D-2⟩</w:t>
            </w:r>
          </w:p>
        </w:tc>
        <w:tc>
          <w:tcPr>
            <w:tcW w:type="dxa" w:w="2305"/>
            <w:shd w:fill="F7FAFB" w:val="clear"/>
            <w:tcMar>
              <w:top w:type="dxa" w:w="70"/>
              <w:left w:type="dxa" w:w="110"/>
              <w:bottom w:type="dxa" w:w="70"/>
              <w:right w:type="dxa" w:w="110"/>
            </w:tcMar>
          </w:tcPr>
          <w:p>
            <w:pPr>
              <w:spacing w:after="0" w:before="0"/>
            </w:pPr>
            <w:r>
              <w:rPr>
                <w:color w:val="13272F"/>
                <w:sz w:val="17"/>
                <w:szCs w:val="17"/>
              </w:rPr>
              <w:t xml:space="preserve">Launch case count (§5.4)</w:t>
            </w:r>
          </w:p>
        </w:tc>
        <w:tc>
          <w:tcPr>
            <w:tcW w:type="dxa" w:w="4038"/>
            <w:shd w:fill="F7FAFB" w:val="clear"/>
            <w:tcMar>
              <w:top w:type="dxa" w:w="70"/>
              <w:left w:type="dxa" w:w="110"/>
              <w:bottom w:type="dxa" w:w="70"/>
              <w:right w:type="dxa" w:w="110"/>
            </w:tcMar>
          </w:tcPr>
          <w:p>
            <w:pPr>
              <w:spacing w:after="0" w:before="0"/>
            </w:pPr>
            <w:r>
              <w:rPr>
                <w:color w:val="13272F"/>
                <w:sz w:val="17"/>
                <w:szCs w:val="17"/>
              </w:rPr>
              <w:t xml:space="preserve">10 — </w:t>
            </w:r>
            <w:r>
              <w:rPr>
                <w:b/>
                <w:bCs/>
                <w:color w:val="13272F"/>
                <w:sz w:val="17"/>
                <w:szCs w:val="17"/>
              </w:rPr>
              <w:t xml:space="preserve">5 more to author</w:t>
            </w:r>
          </w:p>
        </w:tc>
        <w:tc>
          <w:tcPr>
            <w:tcW w:type="dxa" w:w="2305"/>
            <w:shd w:fill="F7FAFB" w:val="clear"/>
            <w:tcMar>
              <w:top w:type="dxa" w:w="70"/>
              <w:left w:type="dxa" w:w="110"/>
              <w:bottom w:type="dxa" w:w="70"/>
              <w:right w:type="dxa" w:w="110"/>
            </w:tcMar>
          </w:tcPr>
          <w:p>
            <w:pPr>
              <w:spacing w:after="0" w:before="0"/>
            </w:pPr>
            <w:r>
              <w:rPr>
                <w:color w:val="13272F"/>
                <w:sz w:val="17"/>
                <w:szCs w:val="17"/>
              </w:rPr>
              <w:t xml:space="preserve">Launch date</w:t>
            </w:r>
          </w:p>
        </w:tc>
      </w:tr>
      <w:tr>
        <w:trPr>
          <w:tblHeader w:val="false"/>
        </w:trPr>
        <w:tc>
          <w:tcPr>
            <w:tcW w:type="dxa" w:w="712"/>
            <w:shd w:fill="FFFFFF" w:val="clear"/>
            <w:tcMar>
              <w:top w:type="dxa" w:w="70"/>
              <w:left w:type="dxa" w:w="110"/>
              <w:bottom w:type="dxa" w:w="70"/>
              <w:right w:type="dxa" w:w="110"/>
            </w:tcMar>
          </w:tcPr>
          <w:p>
            <w:pPr>
              <w:spacing w:after="0" w:before="0"/>
            </w:pPr>
            <w:r>
              <w:rPr>
                <w:color w:val="13272F"/>
                <w:sz w:val="17"/>
                <w:szCs w:val="17"/>
              </w:rPr>
              <w:t xml:space="preserve">⟨D-3⟩</w:t>
            </w:r>
          </w:p>
        </w:tc>
        <w:tc>
          <w:tcPr>
            <w:tcW w:type="dxa" w:w="2305"/>
            <w:shd w:fill="FFFFFF" w:val="clear"/>
            <w:tcMar>
              <w:top w:type="dxa" w:w="70"/>
              <w:left w:type="dxa" w:w="110"/>
              <w:bottom w:type="dxa" w:w="70"/>
              <w:right w:type="dxa" w:w="110"/>
            </w:tcMar>
          </w:tcPr>
          <w:p>
            <w:pPr>
              <w:spacing w:after="0" w:before="0"/>
            </w:pPr>
            <w:r>
              <w:rPr>
                <w:color w:val="13272F"/>
                <w:sz w:val="17"/>
                <w:szCs w:val="17"/>
              </w:rPr>
              <w:t xml:space="preserve">Free tier limit (§9.1)</w:t>
            </w:r>
          </w:p>
        </w:tc>
        <w:tc>
          <w:tcPr>
            <w:tcW w:type="dxa" w:w="4038"/>
            <w:shd w:fill="FFFFFF" w:val="clear"/>
            <w:tcMar>
              <w:top w:type="dxa" w:w="70"/>
              <w:left w:type="dxa" w:w="110"/>
              <w:bottom w:type="dxa" w:w="70"/>
              <w:right w:type="dxa" w:w="110"/>
            </w:tcMar>
          </w:tcPr>
          <w:p>
            <w:pPr>
              <w:spacing w:after="0" w:before="0"/>
            </w:pPr>
            <w:r>
              <w:rPr>
                <w:color w:val="13272F"/>
                <w:sz w:val="17"/>
                <w:szCs w:val="17"/>
              </w:rPr>
              <w:t xml:space="preserve">3 per month</w:t>
            </w:r>
          </w:p>
        </w:tc>
        <w:tc>
          <w:tcPr>
            <w:tcW w:type="dxa" w:w="2305"/>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DATA_MODEL</w:t>
            </w:r>
            <w:r>
              <w:rPr>
                <w:color w:val="13272F"/>
                <w:sz w:val="17"/>
                <w:szCs w:val="17"/>
              </w:rPr>
              <w:t xml:space="preserve">, gating code</w:t>
            </w:r>
          </w:p>
        </w:tc>
      </w:tr>
      <w:tr>
        <w:trPr>
          <w:tblHeader w:val="false"/>
        </w:trPr>
        <w:tc>
          <w:tcPr>
            <w:tcW w:type="dxa" w:w="712"/>
            <w:shd w:fill="F7FAFB" w:val="clear"/>
            <w:tcMar>
              <w:top w:type="dxa" w:w="70"/>
              <w:left w:type="dxa" w:w="110"/>
              <w:bottom w:type="dxa" w:w="70"/>
              <w:right w:type="dxa" w:w="110"/>
            </w:tcMar>
          </w:tcPr>
          <w:p>
            <w:pPr>
              <w:spacing w:after="0" w:before="0"/>
            </w:pPr>
            <w:r>
              <w:rPr>
                <w:color w:val="13272F"/>
                <w:sz w:val="17"/>
                <w:szCs w:val="17"/>
              </w:rPr>
              <w:t xml:space="preserve">⟨D-4⟩</w:t>
            </w:r>
          </w:p>
        </w:tc>
        <w:tc>
          <w:tcPr>
            <w:tcW w:type="dxa" w:w="2305"/>
            <w:shd w:fill="F7FAFB" w:val="clear"/>
            <w:tcMar>
              <w:top w:type="dxa" w:w="70"/>
              <w:left w:type="dxa" w:w="110"/>
              <w:bottom w:type="dxa" w:w="70"/>
              <w:right w:type="dxa" w:w="110"/>
            </w:tcMar>
          </w:tcPr>
          <w:p>
            <w:pPr>
              <w:spacing w:after="0" w:before="0"/>
            </w:pPr>
            <w:r>
              <w:rPr>
                <w:color w:val="13272F"/>
                <w:sz w:val="17"/>
                <w:szCs w:val="17"/>
              </w:rPr>
              <w:t xml:space="preserve">Price point (§9.2)</w:t>
            </w:r>
          </w:p>
        </w:tc>
        <w:tc>
          <w:tcPr>
            <w:tcW w:type="dxa" w:w="4038"/>
            <w:shd w:fill="F7FAFB" w:val="clear"/>
            <w:tcMar>
              <w:top w:type="dxa" w:w="70"/>
              <w:left w:type="dxa" w:w="110"/>
              <w:bottom w:type="dxa" w:w="70"/>
              <w:right w:type="dxa" w:w="110"/>
            </w:tcMar>
          </w:tcPr>
          <w:p>
            <w:pPr>
              <w:spacing w:after="0" w:before="0"/>
            </w:pPr>
            <w:r>
              <w:rPr>
                <w:color w:val="13272F"/>
                <w:sz w:val="17"/>
                <w:szCs w:val="17"/>
              </w:rPr>
              <w:t xml:space="preserve">$8–12/mo, $60–80/yr</w:t>
            </w:r>
          </w:p>
        </w:tc>
        <w:tc>
          <w:tcPr>
            <w:tcW w:type="dxa" w:w="2305"/>
            <w:shd w:fill="F7FAFB" w:val="clear"/>
            <w:tcMar>
              <w:top w:type="dxa" w:w="70"/>
              <w:left w:type="dxa" w:w="110"/>
              <w:bottom w:type="dxa" w:w="70"/>
              <w:right w:type="dxa" w:w="110"/>
            </w:tcMar>
          </w:tcPr>
          <w:p>
            <w:pPr>
              <w:spacing w:after="0" w:before="0"/>
            </w:pPr>
            <w:r>
              <w:rPr>
                <w:color w:val="13272F"/>
                <w:sz w:val="17"/>
                <w:szCs w:val="17"/>
              </w:rPr>
              <w:t xml:space="preserve">Stripe setup</w:t>
            </w:r>
          </w:p>
        </w:tc>
      </w:tr>
      <w:tr>
        <w:trPr>
          <w:tblHeader w:val="false"/>
        </w:trPr>
        <w:tc>
          <w:tcPr>
            <w:tcW w:type="dxa" w:w="712"/>
            <w:shd w:fill="FFFFFF" w:val="clear"/>
            <w:tcMar>
              <w:top w:type="dxa" w:w="70"/>
              <w:left w:type="dxa" w:w="110"/>
              <w:bottom w:type="dxa" w:w="70"/>
              <w:right w:type="dxa" w:w="110"/>
            </w:tcMar>
          </w:tcPr>
          <w:p>
            <w:pPr>
              <w:spacing w:after="0" w:before="0"/>
            </w:pPr>
            <w:r>
              <w:rPr>
                <w:color w:val="13272F"/>
                <w:sz w:val="17"/>
                <w:szCs w:val="17"/>
              </w:rPr>
              <w:t xml:space="preserve">⟨D-5⟩</w:t>
            </w:r>
          </w:p>
        </w:tc>
        <w:tc>
          <w:tcPr>
            <w:tcW w:type="dxa" w:w="2305"/>
            <w:shd w:fill="FFFFFF" w:val="clear"/>
            <w:tcMar>
              <w:top w:type="dxa" w:w="70"/>
              <w:left w:type="dxa" w:w="110"/>
              <w:bottom w:type="dxa" w:w="70"/>
              <w:right w:type="dxa" w:w="110"/>
            </w:tcMar>
          </w:tcPr>
          <w:p>
            <w:pPr>
              <w:spacing w:after="0" w:before="0"/>
            </w:pPr>
            <w:r>
              <w:rPr>
                <w:color w:val="13272F"/>
                <w:sz w:val="17"/>
                <w:szCs w:val="17"/>
              </w:rPr>
              <w:t xml:space="preserve">Regional pricing (§9.4)</w:t>
            </w:r>
          </w:p>
        </w:tc>
        <w:tc>
          <w:tcPr>
            <w:tcW w:type="dxa" w:w="4038"/>
            <w:shd w:fill="FFFFFF" w:val="clear"/>
            <w:tcMar>
              <w:top w:type="dxa" w:w="70"/>
              <w:left w:type="dxa" w:w="110"/>
              <w:bottom w:type="dxa" w:w="70"/>
              <w:right w:type="dxa" w:w="110"/>
            </w:tcMar>
          </w:tcPr>
          <w:p>
            <w:pPr>
              <w:spacing w:after="0" w:before="0"/>
            </w:pPr>
            <w:r>
              <w:rPr>
                <w:color w:val="13272F"/>
                <w:sz w:val="17"/>
                <w:szCs w:val="17"/>
              </w:rPr>
              <w:t xml:space="preserve">Yes, at launch</w:t>
            </w:r>
          </w:p>
        </w:tc>
        <w:tc>
          <w:tcPr>
            <w:tcW w:type="dxa" w:w="2305"/>
            <w:shd w:fill="FFFFFF" w:val="clear"/>
            <w:tcMar>
              <w:top w:type="dxa" w:w="70"/>
              <w:left w:type="dxa" w:w="110"/>
              <w:bottom w:type="dxa" w:w="70"/>
              <w:right w:type="dxa" w:w="110"/>
            </w:tcMar>
          </w:tcPr>
          <w:p>
            <w:pPr>
              <w:spacing w:after="0" w:before="0"/>
            </w:pPr>
            <w:r>
              <w:rPr>
                <w:color w:val="13272F"/>
                <w:sz w:val="17"/>
                <w:szCs w:val="17"/>
              </w:rPr>
              <w:t xml:space="preserve">Stripe setup</w:t>
            </w:r>
          </w:p>
        </w:tc>
      </w:tr>
      <w:tr>
        <w:trPr>
          <w:tblHeader w:val="false"/>
        </w:trPr>
        <w:tc>
          <w:tcPr>
            <w:tcW w:type="dxa" w:w="712"/>
            <w:shd w:fill="F7FAFB" w:val="clear"/>
            <w:tcMar>
              <w:top w:type="dxa" w:w="70"/>
              <w:left w:type="dxa" w:w="110"/>
              <w:bottom w:type="dxa" w:w="70"/>
              <w:right w:type="dxa" w:w="110"/>
            </w:tcMar>
          </w:tcPr>
          <w:p>
            <w:pPr>
              <w:spacing w:after="0" w:before="0"/>
            </w:pPr>
            <w:r>
              <w:rPr>
                <w:color w:val="13272F"/>
                <w:sz w:val="17"/>
                <w:szCs w:val="17"/>
              </w:rPr>
              <w:t xml:space="preserve">⟨D-6⟩</w:t>
            </w:r>
          </w:p>
        </w:tc>
        <w:tc>
          <w:tcPr>
            <w:tcW w:type="dxa" w:w="2305"/>
            <w:shd w:fill="F7FAFB" w:val="clear"/>
            <w:tcMar>
              <w:top w:type="dxa" w:w="70"/>
              <w:left w:type="dxa" w:w="110"/>
              <w:bottom w:type="dxa" w:w="70"/>
              <w:right w:type="dxa" w:w="110"/>
            </w:tcMar>
          </w:tcPr>
          <w:p>
            <w:pPr>
              <w:spacing w:after="0" w:before="0"/>
            </w:pPr>
            <w:r>
              <w:rPr>
                <w:color w:val="13272F"/>
                <w:sz w:val="17"/>
                <w:szCs w:val="17"/>
              </w:rPr>
              <w:t xml:space="preserve">Funnel targets (§10.2)</w:t>
            </w:r>
          </w:p>
        </w:tc>
        <w:tc>
          <w:tcPr>
            <w:tcW w:type="dxa" w:w="4038"/>
            <w:shd w:fill="F7FAFB" w:val="clear"/>
            <w:tcMar>
              <w:top w:type="dxa" w:w="70"/>
              <w:left w:type="dxa" w:w="110"/>
              <w:bottom w:type="dxa" w:w="70"/>
              <w:right w:type="dxa" w:w="110"/>
            </w:tcMar>
          </w:tcPr>
          <w:p>
            <w:pPr>
              <w:spacing w:after="0" w:before="0"/>
            </w:pPr>
            <w:r>
              <w:rPr>
                <w:color w:val="13272F"/>
                <w:sz w:val="17"/>
                <w:szCs w:val="17"/>
              </w:rPr>
              <w:t xml:space="preserve">As tabled</w:t>
            </w:r>
          </w:p>
        </w:tc>
        <w:tc>
          <w:tcPr>
            <w:tcW w:type="dxa" w:w="2305"/>
            <w:shd w:fill="F7FAFB" w:val="clear"/>
            <w:tcMar>
              <w:top w:type="dxa" w:w="70"/>
              <w:left w:type="dxa" w:w="110"/>
              <w:bottom w:type="dxa" w:w="70"/>
              <w:right w:type="dxa" w:w="110"/>
            </w:tcMar>
          </w:tcPr>
          <w:p>
            <w:pPr>
              <w:spacing w:after="0" w:before="0"/>
            </w:pPr>
            <w:r>
              <w:rPr>
                <w:color w:val="13272F"/>
                <w:sz w:val="17"/>
                <w:szCs w:val="17"/>
              </w:rPr>
              <w:t xml:space="preserve">Analytics setup</w:t>
            </w:r>
          </w:p>
        </w:tc>
      </w:tr>
      <w:tr>
        <w:trPr>
          <w:tblHeader w:val="false"/>
        </w:trPr>
        <w:tc>
          <w:tcPr>
            <w:tcW w:type="dxa" w:w="712"/>
            <w:shd w:fill="FFFFFF" w:val="clear"/>
            <w:tcMar>
              <w:top w:type="dxa" w:w="70"/>
              <w:left w:type="dxa" w:w="110"/>
              <w:bottom w:type="dxa" w:w="70"/>
              <w:right w:type="dxa" w:w="110"/>
            </w:tcMar>
          </w:tcPr>
          <w:p>
            <w:pPr>
              <w:spacing w:after="0" w:before="0"/>
            </w:pPr>
            <w:r>
              <w:rPr>
                <w:color w:val="13272F"/>
                <w:sz w:val="17"/>
                <w:szCs w:val="17"/>
              </w:rPr>
              <w:t xml:space="preserve">⟨D-7⟩</w:t>
            </w:r>
          </w:p>
        </w:tc>
        <w:tc>
          <w:tcPr>
            <w:tcW w:type="dxa" w:w="2305"/>
            <w:shd w:fill="FFFFFF" w:val="clear"/>
            <w:tcMar>
              <w:top w:type="dxa" w:w="70"/>
              <w:left w:type="dxa" w:w="110"/>
              <w:bottom w:type="dxa" w:w="70"/>
              <w:right w:type="dxa" w:w="110"/>
            </w:tcMar>
          </w:tcPr>
          <w:p>
            <w:pPr>
              <w:spacing w:after="0" w:before="0"/>
            </w:pPr>
            <w:r>
              <w:rPr>
                <w:color w:val="13272F"/>
                <w:sz w:val="17"/>
                <w:szCs w:val="17"/>
              </w:rPr>
              <w:t xml:space="preserve">Launch market</w:t>
            </w:r>
          </w:p>
        </w:tc>
        <w:tc>
          <w:tcPr>
            <w:tcW w:type="dxa" w:w="4038"/>
            <w:shd w:fill="FFFFFF" w:val="clear"/>
            <w:tcMar>
              <w:top w:type="dxa" w:w="70"/>
              <w:left w:type="dxa" w:w="110"/>
              <w:bottom w:type="dxa" w:w="70"/>
              <w:right w:type="dxa" w:w="110"/>
            </w:tcMar>
          </w:tcPr>
          <w:p>
            <w:pPr>
              <w:spacing w:after="0" w:before="0"/>
            </w:pPr>
            <w:r>
              <w:rPr>
                <w:i/>
                <w:iCs/>
                <w:color w:val="13272F"/>
                <w:sz w:val="17"/>
                <w:szCs w:val="17"/>
              </w:rPr>
              <w:t xml:space="preserve">No recommendation — you know your audience</w:t>
            </w:r>
          </w:p>
        </w:tc>
        <w:tc>
          <w:tcPr>
            <w:tcW w:type="dxa" w:w="2305"/>
            <w:shd w:fill="FFFFFF" w:val="clear"/>
            <w:tcMar>
              <w:top w:type="dxa" w:w="70"/>
              <w:left w:type="dxa" w:w="110"/>
              <w:bottom w:type="dxa" w:w="70"/>
              <w:right w:type="dxa" w:w="110"/>
            </w:tcMar>
          </w:tcPr>
          <w:p>
            <w:pPr>
              <w:spacing w:after="0" w:before="0"/>
            </w:pPr>
            <w:r>
              <w:rPr>
                <w:color w:val="13272F"/>
                <w:sz w:val="17"/>
                <w:szCs w:val="17"/>
              </w:rPr>
              <w:t xml:space="preserve">Pricing, legal</w:t>
            </w:r>
          </w:p>
        </w:tc>
      </w:tr>
      <w:tr>
        <w:trPr>
          <w:tblHeader w:val="false"/>
        </w:trPr>
        <w:tc>
          <w:tcPr>
            <w:tcW w:type="dxa" w:w="712"/>
            <w:shd w:fill="F7FAFB" w:val="clear"/>
            <w:tcMar>
              <w:top w:type="dxa" w:w="70"/>
              <w:left w:type="dxa" w:w="110"/>
              <w:bottom w:type="dxa" w:w="70"/>
              <w:right w:type="dxa" w:w="110"/>
            </w:tcMar>
          </w:tcPr>
          <w:p>
            <w:pPr>
              <w:spacing w:after="0" w:before="0"/>
            </w:pPr>
            <w:r>
              <w:rPr>
                <w:color w:val="13272F"/>
                <w:sz w:val="17"/>
                <w:szCs w:val="17"/>
              </w:rPr>
              <w:t xml:space="preserve">⟨D-8⟩</w:t>
            </w:r>
          </w:p>
        </w:tc>
        <w:tc>
          <w:tcPr>
            <w:tcW w:type="dxa" w:w="2305"/>
            <w:shd w:fill="F7FAFB" w:val="clear"/>
            <w:tcMar>
              <w:top w:type="dxa" w:w="70"/>
              <w:left w:type="dxa" w:w="110"/>
              <w:bottom w:type="dxa" w:w="70"/>
              <w:right w:type="dxa" w:w="110"/>
            </w:tcMar>
          </w:tcPr>
          <w:p>
            <w:pPr>
              <w:spacing w:after="0" w:before="0"/>
            </w:pPr>
            <w:r>
              <w:rPr>
                <w:color w:val="13272F"/>
                <w:sz w:val="17"/>
                <w:szCs w:val="17"/>
              </w:rPr>
              <w:t xml:space="preserve">Product name / domain</w:t>
            </w:r>
          </w:p>
        </w:tc>
        <w:tc>
          <w:tcPr>
            <w:tcW w:type="dxa" w:w="4038"/>
            <w:shd w:fill="F7FAFB" w:val="clear"/>
            <w:tcMar>
              <w:top w:type="dxa" w:w="70"/>
              <w:left w:type="dxa" w:w="110"/>
              <w:bottom w:type="dxa" w:w="70"/>
              <w:right w:type="dxa" w:w="110"/>
            </w:tcMar>
          </w:tcPr>
          <w:p>
            <w:pPr>
              <w:spacing w:after="0" w:before="0"/>
            </w:pPr>
            <w:r>
              <w:rPr>
                <w:i/>
                <w:iCs/>
                <w:color w:val="13272F"/>
                <w:sz w:val="17"/>
                <w:szCs w:val="17"/>
              </w:rPr>
              <w:t xml:space="preserve">Undecided</w:t>
            </w:r>
          </w:p>
        </w:tc>
        <w:tc>
          <w:tcPr>
            <w:tcW w:type="dxa" w:w="2305"/>
            <w:shd w:fill="F7FAFB" w:val="clear"/>
            <w:tcMar>
              <w:top w:type="dxa" w:w="70"/>
              <w:left w:type="dxa" w:w="110"/>
              <w:bottom w:type="dxa" w:w="70"/>
              <w:right w:type="dxa" w:w="110"/>
            </w:tcMar>
          </w:tcPr>
          <w:p>
            <w:pPr>
              <w:spacing w:after="0" w:before="0"/>
            </w:pPr>
            <w:r>
              <w:rPr>
                <w:color w:val="13272F"/>
                <w:sz w:val="17"/>
                <w:szCs w:val="17"/>
              </w:rPr>
              <w:t xml:space="preserve">Everything user-facing</w:t>
            </w:r>
          </w:p>
        </w:tc>
      </w:tr>
    </w:tbl>
    <w:p>
      <w:pPr>
        <w:spacing w:after="160"/>
      </w:pPr>
    </w:p>
    <w:p>
      <w:pPr>
        <w:spacing w:after="120" w:before="60" w:line="300"/>
      </w:pPr>
      <w:r>
        <w:rPr>
          <w:b/>
          <w:bCs/>
          <w:color w:val="13272F"/>
          <w:sz w:val="20"/>
          <w:szCs w:val="20"/>
        </w:rPr>
        <w:t xml:space="preserve">⟨D-8⟩ is worth raising explicitly.</w:t>
      </w:r>
      <w:r>
        <w:rPr>
          <w:color w:val="13272F"/>
          <w:sz w:val="20"/>
          <w:szCs w:val="20"/>
        </w:rPr>
        <w:t xml:space="preserve"> "VPSim" is a working title. A consumer product needs a name you are willing to put on an App Store listing, and the domain should be secured before the name is used publicly.</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12. Assumptions and risks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00"/>
        <w:gridCol w:w="3969"/>
        <w:gridCol w:w="4491"/>
      </w:tblGrid>
      <w:tr>
        <w:trPr>
          <w:tblHeader/>
        </w:trPr>
        <w:tc>
          <w:tcPr>
            <w:tcW w:type="dxa" w:w="900"/>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3969"/>
            <w:shd w:fill="13272F" w:val="clear"/>
            <w:tcMar>
              <w:top w:type="dxa" w:w="70"/>
              <w:left w:type="dxa" w:w="110"/>
              <w:bottom w:type="dxa" w:w="70"/>
              <w:right w:type="dxa" w:w="110"/>
            </w:tcMar>
          </w:tcPr>
          <w:p>
            <w:pPr>
              <w:spacing w:after="0" w:before="0"/>
            </w:pPr>
            <w:r>
              <w:rPr>
                <w:b/>
                <w:bCs/>
                <w:color w:val="FFFFFF"/>
                <w:sz w:val="17"/>
                <w:szCs w:val="17"/>
              </w:rPr>
              <w:t xml:space="preserve">Assumption</w:t>
            </w:r>
          </w:p>
        </w:tc>
        <w:tc>
          <w:tcPr>
            <w:tcW w:type="dxa" w:w="4491"/>
            <w:shd w:fill="13272F" w:val="clear"/>
            <w:tcMar>
              <w:top w:type="dxa" w:w="70"/>
              <w:left w:type="dxa" w:w="110"/>
              <w:bottom w:type="dxa" w:w="70"/>
              <w:right w:type="dxa" w:w="110"/>
            </w:tcMar>
          </w:tcPr>
          <w:p>
            <w:pPr>
              <w:spacing w:after="0" w:before="0"/>
            </w:pPr>
            <w:r>
              <w:rPr>
                <w:b/>
                <w:bCs/>
                <w:color w:val="FFFFFF"/>
                <w:sz w:val="17"/>
                <w:szCs w:val="17"/>
              </w:rPr>
              <w:t xml:space="preserve">If wrong</w:t>
            </w:r>
          </w:p>
        </w:tc>
      </w:tr>
      <w:tr>
        <w:trPr>
          <w:tblHeader w:val="false"/>
        </w:trPr>
        <w:tc>
          <w:tcPr>
            <w:tcW w:type="dxa" w:w="900"/>
            <w:shd w:fill="FFFFFF" w:val="clear"/>
            <w:tcMar>
              <w:top w:type="dxa" w:w="70"/>
              <w:left w:type="dxa" w:w="110"/>
              <w:bottom w:type="dxa" w:w="70"/>
              <w:right w:type="dxa" w:w="110"/>
            </w:tcMar>
          </w:tcPr>
          <w:p>
            <w:pPr>
              <w:spacing w:after="0" w:before="0"/>
            </w:pPr>
            <w:r>
              <w:rPr>
                <w:color w:val="13272F"/>
                <w:sz w:val="17"/>
                <w:szCs w:val="17"/>
              </w:rPr>
              <w:t xml:space="preserve">A-1</w:t>
            </w:r>
          </w:p>
        </w:tc>
        <w:tc>
          <w:tcPr>
            <w:tcW w:type="dxa" w:w="3969"/>
            <w:shd w:fill="FFFFFF" w:val="clear"/>
            <w:tcMar>
              <w:top w:type="dxa" w:w="70"/>
              <w:left w:type="dxa" w:w="110"/>
              <w:bottom w:type="dxa" w:w="70"/>
              <w:right w:type="dxa" w:w="110"/>
            </w:tcMar>
          </w:tcPr>
          <w:p>
            <w:pPr>
              <w:spacing w:after="0" w:before="0"/>
            </w:pPr>
            <w:r>
              <w:rPr>
                <w:color w:val="13272F"/>
                <w:sz w:val="17"/>
                <w:szCs w:val="17"/>
              </w:rPr>
              <w:t xml:space="preserve">Trainees will pay for a focused single-purpose tool</w:t>
            </w:r>
          </w:p>
        </w:tc>
        <w:tc>
          <w:tcPr>
            <w:tcW w:type="dxa" w:w="4491"/>
            <w:shd w:fill="FFFFFF" w:val="clear"/>
            <w:tcMar>
              <w:top w:type="dxa" w:w="70"/>
              <w:left w:type="dxa" w:w="110"/>
              <w:bottom w:type="dxa" w:w="70"/>
              <w:right w:type="dxa" w:w="110"/>
            </w:tcMar>
          </w:tcPr>
          <w:p>
            <w:pPr>
              <w:spacing w:after="0" w:before="0"/>
            </w:pPr>
            <w:r>
              <w:rPr>
                <w:color w:val="13272F"/>
                <w:sz w:val="17"/>
                <w:szCs w:val="17"/>
              </w:rPr>
              <w:t xml:space="preserve">Conversion fails; pivot to institutional (schema already supports it)</w:t>
            </w:r>
          </w:p>
        </w:tc>
      </w:tr>
      <w:tr>
        <w:trPr>
          <w:tblHeader w:val="false"/>
        </w:trPr>
        <w:tc>
          <w:tcPr>
            <w:tcW w:type="dxa" w:w="900"/>
            <w:shd w:fill="F7FAFB" w:val="clear"/>
            <w:tcMar>
              <w:top w:type="dxa" w:w="70"/>
              <w:left w:type="dxa" w:w="110"/>
              <w:bottom w:type="dxa" w:w="70"/>
              <w:right w:type="dxa" w:w="110"/>
            </w:tcMar>
          </w:tcPr>
          <w:p>
            <w:pPr>
              <w:spacing w:after="0" w:before="0"/>
            </w:pPr>
            <w:r>
              <w:rPr>
                <w:color w:val="13272F"/>
                <w:sz w:val="17"/>
                <w:szCs w:val="17"/>
              </w:rPr>
              <w:t xml:space="preserve">A-2</w:t>
            </w:r>
          </w:p>
        </w:tc>
        <w:tc>
          <w:tcPr>
            <w:tcW w:type="dxa" w:w="3969"/>
            <w:shd w:fill="F7FAFB" w:val="clear"/>
            <w:tcMar>
              <w:top w:type="dxa" w:w="70"/>
              <w:left w:type="dxa" w:w="110"/>
              <w:bottom w:type="dxa" w:w="70"/>
              <w:right w:type="dxa" w:w="110"/>
            </w:tcMar>
          </w:tcPr>
          <w:p>
            <w:pPr>
              <w:spacing w:after="0" w:before="0"/>
            </w:pPr>
            <w:r>
              <w:rPr>
                <w:color w:val="13272F"/>
                <w:sz w:val="17"/>
                <w:szCs w:val="17"/>
              </w:rPr>
              <w:t xml:space="preserve">20-minute sessions fit study habits</w:t>
            </w:r>
          </w:p>
        </w:tc>
        <w:tc>
          <w:tcPr>
            <w:tcW w:type="dxa" w:w="4491"/>
            <w:shd w:fill="F7FAFB" w:val="clear"/>
            <w:tcMar>
              <w:top w:type="dxa" w:w="70"/>
              <w:left w:type="dxa" w:w="110"/>
              <w:bottom w:type="dxa" w:w="70"/>
              <w:right w:type="dxa" w:w="110"/>
            </w:tcMar>
          </w:tcPr>
          <w:p>
            <w:pPr>
              <w:spacing w:after="0" w:before="0"/>
            </w:pPr>
            <w:r>
              <w:rPr>
                <w:color w:val="13272F"/>
                <w:sz w:val="17"/>
                <w:szCs w:val="17"/>
              </w:rPr>
              <w:t xml:space="preserve">Abandonment high; need shorter case format</w:t>
            </w:r>
          </w:p>
        </w:tc>
      </w:tr>
      <w:tr>
        <w:trPr>
          <w:tblHeader w:val="false"/>
        </w:trPr>
        <w:tc>
          <w:tcPr>
            <w:tcW w:type="dxa" w:w="900"/>
            <w:shd w:fill="FFFFFF" w:val="clear"/>
            <w:tcMar>
              <w:top w:type="dxa" w:w="70"/>
              <w:left w:type="dxa" w:w="110"/>
              <w:bottom w:type="dxa" w:w="70"/>
              <w:right w:type="dxa" w:w="110"/>
            </w:tcMar>
          </w:tcPr>
          <w:p>
            <w:pPr>
              <w:spacing w:after="0" w:before="0"/>
            </w:pPr>
            <w:r>
              <w:rPr>
                <w:color w:val="13272F"/>
                <w:sz w:val="17"/>
                <w:szCs w:val="17"/>
              </w:rPr>
              <w:t xml:space="preserve">A-3</w:t>
            </w:r>
          </w:p>
        </w:tc>
        <w:tc>
          <w:tcPr>
            <w:tcW w:type="dxa" w:w="3969"/>
            <w:shd w:fill="FFFFFF" w:val="clear"/>
            <w:tcMar>
              <w:top w:type="dxa" w:w="70"/>
              <w:left w:type="dxa" w:w="110"/>
              <w:bottom w:type="dxa" w:w="70"/>
              <w:right w:type="dxa" w:w="110"/>
            </w:tcMar>
          </w:tcPr>
          <w:p>
            <w:pPr>
              <w:spacing w:after="0" w:before="0"/>
            </w:pPr>
            <w:r>
              <w:rPr>
                <w:color w:val="13272F"/>
                <w:sz w:val="17"/>
                <w:szCs w:val="17"/>
              </w:rPr>
              <w:t xml:space="preserve">Reasoning feedback is perceived as valuable, not as criticism</w:t>
            </w:r>
          </w:p>
        </w:tc>
        <w:tc>
          <w:tcPr>
            <w:tcW w:type="dxa" w:w="4491"/>
            <w:shd w:fill="FFFFFF" w:val="clear"/>
            <w:tcMar>
              <w:top w:type="dxa" w:w="70"/>
              <w:left w:type="dxa" w:w="110"/>
              <w:bottom w:type="dxa" w:w="70"/>
              <w:right w:type="dxa" w:w="110"/>
            </w:tcMar>
          </w:tcPr>
          <w:p>
            <w:pPr>
              <w:spacing w:after="0" w:before="0"/>
            </w:pPr>
            <w:r>
              <w:rPr>
                <w:color w:val="13272F"/>
                <w:sz w:val="17"/>
                <w:szCs w:val="17"/>
              </w:rPr>
              <w:t xml:space="preserve">Retention fails; feedback tone needs rework — P1 becomes critical</w:t>
            </w:r>
          </w:p>
        </w:tc>
      </w:tr>
      <w:tr>
        <w:trPr>
          <w:tblHeader w:val="false"/>
        </w:trPr>
        <w:tc>
          <w:tcPr>
            <w:tcW w:type="dxa" w:w="900"/>
            <w:shd w:fill="F7FAFB" w:val="clear"/>
            <w:tcMar>
              <w:top w:type="dxa" w:w="70"/>
              <w:left w:type="dxa" w:w="110"/>
              <w:bottom w:type="dxa" w:w="70"/>
              <w:right w:type="dxa" w:w="110"/>
            </w:tcMar>
          </w:tcPr>
          <w:p>
            <w:pPr>
              <w:spacing w:after="0" w:before="0"/>
            </w:pPr>
            <w:r>
              <w:rPr>
                <w:color w:val="13272F"/>
                <w:sz w:val="17"/>
                <w:szCs w:val="17"/>
              </w:rPr>
              <w:t xml:space="preserve">A-4</w:t>
            </w:r>
          </w:p>
        </w:tc>
        <w:tc>
          <w:tcPr>
            <w:tcW w:type="dxa" w:w="3969"/>
            <w:shd w:fill="F7FAFB" w:val="clear"/>
            <w:tcMar>
              <w:top w:type="dxa" w:w="70"/>
              <w:left w:type="dxa" w:w="110"/>
              <w:bottom w:type="dxa" w:w="70"/>
              <w:right w:type="dxa" w:w="110"/>
            </w:tcMar>
          </w:tcPr>
          <w:p>
            <w:pPr>
              <w:spacing w:after="0" w:before="0"/>
            </w:pPr>
            <w:r>
              <w:rPr>
                <w:color w:val="13272F"/>
                <w:sz w:val="17"/>
                <w:szCs w:val="17"/>
              </w:rPr>
              <w:t xml:space="preserve">LLM personas hold up against determined extraction</w:t>
            </w:r>
          </w:p>
        </w:tc>
        <w:tc>
          <w:tcPr>
            <w:tcW w:type="dxa" w:w="4491"/>
            <w:shd w:fill="F7FAFB" w:val="clear"/>
            <w:tcMar>
              <w:top w:type="dxa" w:w="70"/>
              <w:left w:type="dxa" w:w="110"/>
              <w:bottom w:type="dxa" w:w="70"/>
              <w:right w:type="dxa" w:w="110"/>
            </w:tcMar>
          </w:tcPr>
          <w:p>
            <w:pPr>
              <w:spacing w:after="0" w:before="0"/>
            </w:pPr>
            <w:r>
              <w:rPr>
                <w:color w:val="13272F"/>
                <w:sz w:val="17"/>
                <w:szCs w:val="17"/>
              </w:rPr>
              <w:t xml:space="preserve">Measurement invalid; leakage monitoring is the mitigation</w:t>
            </w:r>
          </w:p>
        </w:tc>
      </w:tr>
      <w:tr>
        <w:trPr>
          <w:tblHeader w:val="false"/>
        </w:trPr>
        <w:tc>
          <w:tcPr>
            <w:tcW w:type="dxa" w:w="900"/>
            <w:shd w:fill="FFFFFF" w:val="clear"/>
            <w:tcMar>
              <w:top w:type="dxa" w:w="70"/>
              <w:left w:type="dxa" w:w="110"/>
              <w:bottom w:type="dxa" w:w="70"/>
              <w:right w:type="dxa" w:w="110"/>
            </w:tcMar>
          </w:tcPr>
          <w:p>
            <w:pPr>
              <w:spacing w:after="0" w:before="0"/>
            </w:pPr>
            <w:r>
              <w:rPr>
                <w:color w:val="13272F"/>
                <w:sz w:val="17"/>
                <w:szCs w:val="17"/>
              </w:rPr>
              <w:t xml:space="preserve">A-5</w:t>
            </w:r>
          </w:p>
        </w:tc>
        <w:tc>
          <w:tcPr>
            <w:tcW w:type="dxa" w:w="3969"/>
            <w:shd w:fill="FFFFFF" w:val="clear"/>
            <w:tcMar>
              <w:top w:type="dxa" w:w="70"/>
              <w:left w:type="dxa" w:w="110"/>
              <w:bottom w:type="dxa" w:w="70"/>
              <w:right w:type="dxa" w:w="110"/>
            </w:tcMar>
          </w:tcPr>
          <w:p>
            <w:pPr>
              <w:spacing w:after="0" w:before="0"/>
            </w:pPr>
            <w:r>
              <w:rPr>
                <w:color w:val="13272F"/>
                <w:sz w:val="17"/>
                <w:szCs w:val="17"/>
              </w:rPr>
              <w:t xml:space="preserve">10 cases is enough to retain a paying user for 3+ months</w:t>
            </w:r>
          </w:p>
        </w:tc>
        <w:tc>
          <w:tcPr>
            <w:tcW w:type="dxa" w:w="4491"/>
            <w:shd w:fill="FFFFFF" w:val="clear"/>
            <w:tcMar>
              <w:top w:type="dxa" w:w="70"/>
              <w:left w:type="dxa" w:w="110"/>
              <w:bottom w:type="dxa" w:w="70"/>
              <w:right w:type="dxa" w:w="110"/>
            </w:tcMar>
          </w:tcPr>
          <w:p>
            <w:pPr>
              <w:spacing w:after="0" w:before="0"/>
            </w:pPr>
            <w:r>
              <w:rPr>
                <w:color w:val="13272F"/>
                <w:sz w:val="17"/>
                <w:szCs w:val="17"/>
              </w:rPr>
              <w:t xml:space="preserve">Churn high; Case Factory becomes urgent, not deferred</w:t>
            </w:r>
          </w:p>
        </w:tc>
      </w:tr>
    </w:tbl>
    <w:p>
      <w:pPr>
        <w:spacing w:after="160"/>
      </w:pP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81"/>
        <w:gridCol w:w="3131"/>
        <w:gridCol w:w="681"/>
        <w:gridCol w:w="4867"/>
      </w:tblGrid>
      <w:tr>
        <w:trPr>
          <w:tblHeader/>
        </w:trPr>
        <w:tc>
          <w:tcPr>
            <w:tcW w:type="dxa" w:w="681"/>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3131"/>
            <w:shd w:fill="13272F" w:val="clear"/>
            <w:tcMar>
              <w:top w:type="dxa" w:w="70"/>
              <w:left w:type="dxa" w:w="110"/>
              <w:bottom w:type="dxa" w:w="70"/>
              <w:right w:type="dxa" w:w="110"/>
            </w:tcMar>
          </w:tcPr>
          <w:p>
            <w:pPr>
              <w:spacing w:after="0" w:before="0"/>
            </w:pPr>
            <w:r>
              <w:rPr>
                <w:b/>
                <w:bCs/>
                <w:color w:val="FFFFFF"/>
                <w:sz w:val="17"/>
                <w:szCs w:val="17"/>
              </w:rPr>
              <w:t xml:space="preserve">Risk</w:t>
            </w:r>
          </w:p>
        </w:tc>
        <w:tc>
          <w:tcPr>
            <w:tcW w:type="dxa" w:w="681"/>
            <w:shd w:fill="13272F" w:val="clear"/>
            <w:tcMar>
              <w:top w:type="dxa" w:w="70"/>
              <w:left w:type="dxa" w:w="110"/>
              <w:bottom w:type="dxa" w:w="70"/>
              <w:right w:type="dxa" w:w="110"/>
            </w:tcMar>
          </w:tcPr>
          <w:p>
            <w:pPr>
              <w:spacing w:after="0" w:before="0"/>
            </w:pPr>
            <w:r>
              <w:rPr>
                <w:b/>
                <w:bCs/>
                <w:color w:val="FFFFFF"/>
                <w:sz w:val="17"/>
                <w:szCs w:val="17"/>
              </w:rPr>
              <w:t xml:space="preserve">Severity</w:t>
            </w:r>
          </w:p>
        </w:tc>
        <w:tc>
          <w:tcPr>
            <w:tcW w:type="dxa" w:w="4867"/>
            <w:shd w:fill="13272F" w:val="clear"/>
            <w:tcMar>
              <w:top w:type="dxa" w:w="70"/>
              <w:left w:type="dxa" w:w="110"/>
              <w:bottom w:type="dxa" w:w="70"/>
              <w:right w:type="dxa" w:w="110"/>
            </w:tcMar>
          </w:tcPr>
          <w:p>
            <w:pPr>
              <w:spacing w:after="0" w:before="0"/>
            </w:pPr>
            <w:r>
              <w:rPr>
                <w:b/>
                <w:bCs/>
                <w:color w:val="FFFFFF"/>
                <w:sz w:val="17"/>
                <w:szCs w:val="17"/>
              </w:rPr>
              <w:t xml:space="preserve">Mitigation</w:t>
            </w:r>
          </w:p>
        </w:tc>
      </w:tr>
      <w:tr>
        <w:trPr>
          <w:tblHeader w:val="false"/>
        </w:trPr>
        <w:tc>
          <w:tcPr>
            <w:tcW w:type="dxa" w:w="681"/>
            <w:shd w:fill="FFFFFF" w:val="clear"/>
            <w:tcMar>
              <w:top w:type="dxa" w:w="70"/>
              <w:left w:type="dxa" w:w="110"/>
              <w:bottom w:type="dxa" w:w="70"/>
              <w:right w:type="dxa" w:w="110"/>
            </w:tcMar>
          </w:tcPr>
          <w:p>
            <w:pPr>
              <w:spacing w:after="0" w:before="0"/>
            </w:pPr>
            <w:r>
              <w:rPr>
                <w:color w:val="13272F"/>
                <w:sz w:val="17"/>
                <w:szCs w:val="17"/>
              </w:rPr>
              <w:t xml:space="preserve">R-1</w:t>
            </w:r>
          </w:p>
        </w:tc>
        <w:tc>
          <w:tcPr>
            <w:tcW w:type="dxa" w:w="3131"/>
            <w:shd w:fill="FFFFFF" w:val="clear"/>
            <w:tcMar>
              <w:top w:type="dxa" w:w="70"/>
              <w:left w:type="dxa" w:w="110"/>
              <w:bottom w:type="dxa" w:w="70"/>
              <w:right w:type="dxa" w:w="110"/>
            </w:tcMar>
          </w:tcPr>
          <w:p>
            <w:pPr>
              <w:spacing w:after="0" w:before="0"/>
            </w:pPr>
            <w:r>
              <w:rPr>
                <w:color w:val="13272F"/>
                <w:sz w:val="17"/>
                <w:szCs w:val="17"/>
              </w:rPr>
              <w:t xml:space="preserve">Persona leakage corrupts measurement</w:t>
            </w:r>
          </w:p>
        </w:tc>
        <w:tc>
          <w:tcPr>
            <w:tcW w:type="dxa" w:w="681"/>
            <w:shd w:fill="FFFFFF" w:val="clear"/>
            <w:tcMar>
              <w:top w:type="dxa" w:w="70"/>
              <w:left w:type="dxa" w:w="110"/>
              <w:bottom w:type="dxa" w:w="70"/>
              <w:right w:type="dxa" w:w="110"/>
            </w:tcMar>
          </w:tcPr>
          <w:p>
            <w:pPr>
              <w:spacing w:after="0" w:before="0"/>
            </w:pPr>
            <w:r>
              <w:rPr>
                <w:b/>
                <w:bCs/>
                <w:color w:val="13272F"/>
                <w:sz w:val="17"/>
                <w:szCs w:val="17"/>
              </w:rPr>
              <w:t xml:space="preserve">High</w:t>
            </w:r>
          </w:p>
        </w:tc>
        <w:tc>
          <w:tcPr>
            <w:tcW w:type="dxa" w:w="4867"/>
            <w:shd w:fill="FFFFFF" w:val="clear"/>
            <w:tcMar>
              <w:top w:type="dxa" w:w="70"/>
              <w:left w:type="dxa" w:w="110"/>
              <w:bottom w:type="dxa" w:w="70"/>
              <w:right w:type="dxa" w:w="110"/>
            </w:tcMar>
          </w:tcPr>
          <w:p>
            <w:pPr>
              <w:spacing w:after="0" w:before="0"/>
            </w:pPr>
            <w:r>
              <w:rPr>
                <w:color w:val="13272F"/>
                <w:sz w:val="17"/>
                <w:szCs w:val="17"/>
              </w:rPr>
              <w:t xml:space="preserve">Leakage monitor + adversarial CI (</w:t>
            </w:r>
            <w:r>
              <w:rPr>
                <w:rFonts w:ascii="Consolas" w:cs="Consolas" w:eastAsia="Consolas" w:hAnsi="Consolas"/>
                <w:color w:val="B3651F"/>
                <w:sz w:val="15"/>
                <w:szCs w:val="15"/>
              </w:rPr>
              <w:t xml:space="preserve">TECH_SPEC</w:t>
            </w:r>
            <w:r>
              <w:rPr>
                <w:color w:val="13272F"/>
                <w:sz w:val="17"/>
                <w:szCs w:val="17"/>
              </w:rPr>
              <w:t xml:space="preserve"> §4.5)</w:t>
            </w:r>
          </w:p>
        </w:tc>
      </w:tr>
      <w:tr>
        <w:trPr>
          <w:tblHeader w:val="false"/>
        </w:trPr>
        <w:tc>
          <w:tcPr>
            <w:tcW w:type="dxa" w:w="681"/>
            <w:shd w:fill="F7FAFB" w:val="clear"/>
            <w:tcMar>
              <w:top w:type="dxa" w:w="70"/>
              <w:left w:type="dxa" w:w="110"/>
              <w:bottom w:type="dxa" w:w="70"/>
              <w:right w:type="dxa" w:w="110"/>
            </w:tcMar>
          </w:tcPr>
          <w:p>
            <w:pPr>
              <w:spacing w:after="0" w:before="0"/>
            </w:pPr>
            <w:r>
              <w:rPr>
                <w:color w:val="13272F"/>
                <w:sz w:val="17"/>
                <w:szCs w:val="17"/>
              </w:rPr>
              <w:t xml:space="preserve">R-2</w:t>
            </w:r>
          </w:p>
        </w:tc>
        <w:tc>
          <w:tcPr>
            <w:tcW w:type="dxa" w:w="3131"/>
            <w:shd w:fill="F7FAFB" w:val="clear"/>
            <w:tcMar>
              <w:top w:type="dxa" w:w="70"/>
              <w:left w:type="dxa" w:w="110"/>
              <w:bottom w:type="dxa" w:w="70"/>
              <w:right w:type="dxa" w:w="110"/>
            </w:tcMar>
          </w:tcPr>
          <w:p>
            <w:pPr>
              <w:spacing w:after="0" w:before="0"/>
            </w:pPr>
            <w:r>
              <w:rPr>
                <w:color w:val="13272F"/>
                <w:sz w:val="17"/>
                <w:szCs w:val="17"/>
              </w:rPr>
              <w:t xml:space="preserve">Users perceive it as "ChatGPT with extra steps"</w:t>
            </w:r>
          </w:p>
        </w:tc>
        <w:tc>
          <w:tcPr>
            <w:tcW w:type="dxa" w:w="681"/>
            <w:shd w:fill="F7FAFB" w:val="clear"/>
            <w:tcMar>
              <w:top w:type="dxa" w:w="70"/>
              <w:left w:type="dxa" w:w="110"/>
              <w:bottom w:type="dxa" w:w="70"/>
              <w:right w:type="dxa" w:w="110"/>
            </w:tcMar>
          </w:tcPr>
          <w:p>
            <w:pPr>
              <w:spacing w:after="0" w:before="0"/>
            </w:pPr>
            <w:r>
              <w:rPr>
                <w:b/>
                <w:bCs/>
                <w:color w:val="13272F"/>
                <w:sz w:val="17"/>
                <w:szCs w:val="17"/>
              </w:rPr>
              <w:t xml:space="preserve">High</w:t>
            </w:r>
          </w:p>
        </w:tc>
        <w:tc>
          <w:tcPr>
            <w:tcW w:type="dxa" w:w="4867"/>
            <w:shd w:fill="F7FAFB" w:val="clear"/>
            <w:tcMar>
              <w:top w:type="dxa" w:w="70"/>
              <w:left w:type="dxa" w:w="110"/>
              <w:bottom w:type="dxa" w:w="70"/>
              <w:right w:type="dxa" w:w="110"/>
            </w:tcMar>
          </w:tcPr>
          <w:p>
            <w:pPr>
              <w:spacing w:after="0" w:before="0"/>
            </w:pPr>
            <w:r>
              <w:rPr>
                <w:color w:val="13272F"/>
                <w:sz w:val="17"/>
                <w:szCs w:val="17"/>
              </w:rPr>
              <w:t xml:space="preserve">Make measurement visible and central; the scorecard is the differentiator</w:t>
            </w:r>
          </w:p>
        </w:tc>
      </w:tr>
      <w:tr>
        <w:trPr>
          <w:tblHeader w:val="false"/>
        </w:trPr>
        <w:tc>
          <w:tcPr>
            <w:tcW w:type="dxa" w:w="681"/>
            <w:shd w:fill="FFFFFF" w:val="clear"/>
            <w:tcMar>
              <w:top w:type="dxa" w:w="70"/>
              <w:left w:type="dxa" w:w="110"/>
              <w:bottom w:type="dxa" w:w="70"/>
              <w:right w:type="dxa" w:w="110"/>
            </w:tcMar>
          </w:tcPr>
          <w:p>
            <w:pPr>
              <w:spacing w:after="0" w:before="0"/>
            </w:pPr>
            <w:r>
              <w:rPr>
                <w:color w:val="13272F"/>
                <w:sz w:val="17"/>
                <w:szCs w:val="17"/>
              </w:rPr>
              <w:t xml:space="preserve">R-3</w:t>
            </w:r>
          </w:p>
        </w:tc>
        <w:tc>
          <w:tcPr>
            <w:tcW w:type="dxa" w:w="3131"/>
            <w:shd w:fill="FFFFFF" w:val="clear"/>
            <w:tcMar>
              <w:top w:type="dxa" w:w="70"/>
              <w:left w:type="dxa" w:w="110"/>
              <w:bottom w:type="dxa" w:w="70"/>
              <w:right w:type="dxa" w:w="110"/>
            </w:tcMar>
          </w:tcPr>
          <w:p>
            <w:pPr>
              <w:spacing w:after="0" w:before="0"/>
            </w:pPr>
            <w:r>
              <w:rPr>
                <w:color w:val="13272F"/>
                <w:sz w:val="17"/>
                <w:szCs w:val="17"/>
              </w:rPr>
              <w:t xml:space="preserve">Case bank too small to retain</w:t>
            </w:r>
          </w:p>
        </w:tc>
        <w:tc>
          <w:tcPr>
            <w:tcW w:type="dxa" w:w="681"/>
            <w:shd w:fill="FFFFFF" w:val="clear"/>
            <w:tcMar>
              <w:top w:type="dxa" w:w="70"/>
              <w:left w:type="dxa" w:w="110"/>
              <w:bottom w:type="dxa" w:w="70"/>
              <w:right w:type="dxa" w:w="110"/>
            </w:tcMar>
          </w:tcPr>
          <w:p>
            <w:pPr>
              <w:spacing w:after="0" w:before="0"/>
            </w:pPr>
            <w:r>
              <w:rPr>
                <w:color w:val="13272F"/>
                <w:sz w:val="17"/>
                <w:szCs w:val="17"/>
              </w:rPr>
              <w:t xml:space="preserve">Medium</w:t>
            </w:r>
          </w:p>
        </w:tc>
        <w:tc>
          <w:tcPr>
            <w:tcW w:type="dxa" w:w="4867"/>
            <w:shd w:fill="FFFFFF" w:val="clear"/>
            <w:tcMar>
              <w:top w:type="dxa" w:w="70"/>
              <w:left w:type="dxa" w:w="110"/>
              <w:bottom w:type="dxa" w:w="70"/>
              <w:right w:type="dxa" w:w="110"/>
            </w:tcMar>
          </w:tcPr>
          <w:p>
            <w:pPr>
              <w:spacing w:after="0" w:before="0"/>
            </w:pPr>
            <w:r>
              <w:rPr>
                <w:color w:val="13272F"/>
                <w:sz w:val="17"/>
                <w:szCs w:val="17"/>
              </w:rPr>
              <w:t xml:space="preserve">Prioritise authoring; case variants</w:t>
            </w:r>
          </w:p>
        </w:tc>
      </w:tr>
      <w:tr>
        <w:trPr>
          <w:tblHeader w:val="false"/>
        </w:trPr>
        <w:tc>
          <w:tcPr>
            <w:tcW w:type="dxa" w:w="681"/>
            <w:shd w:fill="F7FAFB" w:val="clear"/>
            <w:tcMar>
              <w:top w:type="dxa" w:w="70"/>
              <w:left w:type="dxa" w:w="110"/>
              <w:bottom w:type="dxa" w:w="70"/>
              <w:right w:type="dxa" w:w="110"/>
            </w:tcMar>
          </w:tcPr>
          <w:p>
            <w:pPr>
              <w:spacing w:after="0" w:before="0"/>
            </w:pPr>
            <w:r>
              <w:rPr>
                <w:color w:val="13272F"/>
                <w:sz w:val="17"/>
                <w:szCs w:val="17"/>
              </w:rPr>
              <w:t xml:space="preserve">R-4</w:t>
            </w:r>
          </w:p>
        </w:tc>
        <w:tc>
          <w:tcPr>
            <w:tcW w:type="dxa" w:w="3131"/>
            <w:shd w:fill="F7FAFB" w:val="clear"/>
            <w:tcMar>
              <w:top w:type="dxa" w:w="70"/>
              <w:left w:type="dxa" w:w="110"/>
              <w:bottom w:type="dxa" w:w="70"/>
              <w:right w:type="dxa" w:w="110"/>
            </w:tcMar>
          </w:tcPr>
          <w:p>
            <w:pPr>
              <w:spacing w:after="0" w:before="0"/>
            </w:pPr>
            <w:r>
              <w:rPr>
                <w:color w:val="13272F"/>
                <w:sz w:val="17"/>
                <w:szCs w:val="17"/>
              </w:rPr>
              <w:t xml:space="preserve">Answer sharing degrades case validity</w:t>
            </w:r>
          </w:p>
        </w:tc>
        <w:tc>
          <w:tcPr>
            <w:tcW w:type="dxa" w:w="681"/>
            <w:shd w:fill="F7FAFB" w:val="clear"/>
            <w:tcMar>
              <w:top w:type="dxa" w:w="70"/>
              <w:left w:type="dxa" w:w="110"/>
              <w:bottom w:type="dxa" w:w="70"/>
              <w:right w:type="dxa" w:w="110"/>
            </w:tcMar>
          </w:tcPr>
          <w:p>
            <w:pPr>
              <w:spacing w:after="0" w:before="0"/>
            </w:pPr>
            <w:r>
              <w:rPr>
                <w:color w:val="13272F"/>
                <w:sz w:val="17"/>
                <w:szCs w:val="17"/>
              </w:rPr>
              <w:t xml:space="preserve">Medium</w:t>
            </w:r>
          </w:p>
        </w:tc>
        <w:tc>
          <w:tcPr>
            <w:tcW w:type="dxa" w:w="4867"/>
            <w:shd w:fill="F7FAFB" w:val="clear"/>
            <w:tcMar>
              <w:top w:type="dxa" w:w="70"/>
              <w:left w:type="dxa" w:w="110"/>
              <w:bottom w:type="dxa" w:w="70"/>
              <w:right w:type="dxa" w:w="110"/>
            </w:tcMar>
          </w:tcPr>
          <w:p>
            <w:pPr>
              <w:spacing w:after="0" w:before="0"/>
            </w:pPr>
            <w:r>
              <w:rPr>
                <w:color w:val="13272F"/>
                <w:sz w:val="17"/>
                <w:szCs w:val="17"/>
              </w:rPr>
              <w:t xml:space="preserve">System-selected cases, variants, difficulty monitoring</w:t>
            </w:r>
          </w:p>
        </w:tc>
      </w:tr>
      <w:tr>
        <w:trPr>
          <w:tblHeader w:val="false"/>
        </w:trPr>
        <w:tc>
          <w:tcPr>
            <w:tcW w:type="dxa" w:w="681"/>
            <w:shd w:fill="FFFFFF" w:val="clear"/>
            <w:tcMar>
              <w:top w:type="dxa" w:w="70"/>
              <w:left w:type="dxa" w:w="110"/>
              <w:bottom w:type="dxa" w:w="70"/>
              <w:right w:type="dxa" w:w="110"/>
            </w:tcMar>
          </w:tcPr>
          <w:p>
            <w:pPr>
              <w:spacing w:after="0" w:before="0"/>
            </w:pPr>
            <w:r>
              <w:rPr>
                <w:color w:val="13272F"/>
                <w:sz w:val="17"/>
                <w:szCs w:val="17"/>
              </w:rPr>
              <w:t xml:space="preserve">R-5</w:t>
            </w:r>
          </w:p>
        </w:tc>
        <w:tc>
          <w:tcPr>
            <w:tcW w:type="dxa" w:w="3131"/>
            <w:shd w:fill="FFFFFF" w:val="clear"/>
            <w:tcMar>
              <w:top w:type="dxa" w:w="70"/>
              <w:left w:type="dxa" w:w="110"/>
              <w:bottom w:type="dxa" w:w="70"/>
              <w:right w:type="dxa" w:w="110"/>
            </w:tcMar>
          </w:tcPr>
          <w:p>
            <w:pPr>
              <w:spacing w:after="0" w:before="0"/>
            </w:pPr>
            <w:r>
              <w:rPr>
                <w:color w:val="13272F"/>
                <w:sz w:val="17"/>
                <w:szCs w:val="17"/>
              </w:rPr>
              <w:t xml:space="preserve">LLM provider price or policy change</w:t>
            </w:r>
          </w:p>
        </w:tc>
        <w:tc>
          <w:tcPr>
            <w:tcW w:type="dxa" w:w="681"/>
            <w:shd w:fill="FFFFFF" w:val="clear"/>
            <w:tcMar>
              <w:top w:type="dxa" w:w="70"/>
              <w:left w:type="dxa" w:w="110"/>
              <w:bottom w:type="dxa" w:w="70"/>
              <w:right w:type="dxa" w:w="110"/>
            </w:tcMar>
          </w:tcPr>
          <w:p>
            <w:pPr>
              <w:spacing w:after="0" w:before="0"/>
            </w:pPr>
            <w:r>
              <w:rPr>
                <w:color w:val="13272F"/>
                <w:sz w:val="17"/>
                <w:szCs w:val="17"/>
              </w:rPr>
              <w:t xml:space="preserve">Medium</w:t>
            </w:r>
          </w:p>
        </w:tc>
        <w:tc>
          <w:tcPr>
            <w:tcW w:type="dxa" w:w="4867"/>
            <w:shd w:fill="FFFFFF" w:val="clear"/>
            <w:tcMar>
              <w:top w:type="dxa" w:w="70"/>
              <w:left w:type="dxa" w:w="110"/>
              <w:bottom w:type="dxa" w:w="70"/>
              <w:right w:type="dxa" w:w="110"/>
            </w:tcMar>
          </w:tcPr>
          <w:p>
            <w:pPr>
              <w:spacing w:after="0" w:before="0"/>
            </w:pPr>
            <w:r>
              <w:rPr>
                <w:color w:val="13272F"/>
                <w:sz w:val="17"/>
                <w:szCs w:val="17"/>
              </w:rPr>
              <w:t xml:space="preserve">Gateway abstraction; two providers configured</w:t>
            </w:r>
          </w:p>
        </w:tc>
      </w:tr>
      <w:tr>
        <w:trPr>
          <w:tblHeader w:val="false"/>
        </w:trPr>
        <w:tc>
          <w:tcPr>
            <w:tcW w:type="dxa" w:w="681"/>
            <w:shd w:fill="F7FAFB" w:val="clear"/>
            <w:tcMar>
              <w:top w:type="dxa" w:w="70"/>
              <w:left w:type="dxa" w:w="110"/>
              <w:bottom w:type="dxa" w:w="70"/>
              <w:right w:type="dxa" w:w="110"/>
            </w:tcMar>
          </w:tcPr>
          <w:p>
            <w:pPr>
              <w:spacing w:after="0" w:before="0"/>
            </w:pPr>
            <w:r>
              <w:rPr>
                <w:color w:val="13272F"/>
                <w:sz w:val="17"/>
                <w:szCs w:val="17"/>
              </w:rPr>
              <w:t xml:space="preserve">R-6</w:t>
            </w:r>
          </w:p>
        </w:tc>
        <w:tc>
          <w:tcPr>
            <w:tcW w:type="dxa" w:w="3131"/>
            <w:shd w:fill="F7FAFB" w:val="clear"/>
            <w:tcMar>
              <w:top w:type="dxa" w:w="70"/>
              <w:left w:type="dxa" w:w="110"/>
              <w:bottom w:type="dxa" w:w="70"/>
              <w:right w:type="dxa" w:w="110"/>
            </w:tcMar>
          </w:tcPr>
          <w:p>
            <w:pPr>
              <w:spacing w:after="0" w:before="0"/>
            </w:pPr>
            <w:r>
              <w:rPr>
                <w:color w:val="13272F"/>
                <w:sz w:val="17"/>
                <w:szCs w:val="17"/>
              </w:rPr>
              <w:t xml:space="preserve">Clinical error in a published case</w:t>
            </w:r>
          </w:p>
        </w:tc>
        <w:tc>
          <w:tcPr>
            <w:tcW w:type="dxa" w:w="681"/>
            <w:shd w:fill="F7FAFB" w:val="clear"/>
            <w:tcMar>
              <w:top w:type="dxa" w:w="70"/>
              <w:left w:type="dxa" w:w="110"/>
              <w:bottom w:type="dxa" w:w="70"/>
              <w:right w:type="dxa" w:w="110"/>
            </w:tcMar>
          </w:tcPr>
          <w:p>
            <w:pPr>
              <w:spacing w:after="0" w:before="0"/>
            </w:pPr>
            <w:r>
              <w:rPr>
                <w:b/>
                <w:bCs/>
                <w:color w:val="13272F"/>
                <w:sz w:val="17"/>
                <w:szCs w:val="17"/>
              </w:rPr>
              <w:t xml:space="preserve">High</w:t>
            </w:r>
          </w:p>
        </w:tc>
        <w:tc>
          <w:tcPr>
            <w:tcW w:type="dxa" w:w="4867"/>
            <w:shd w:fill="F7FAFB" w:val="clear"/>
            <w:tcMar>
              <w:top w:type="dxa" w:w="70"/>
              <w:left w:type="dxa" w:w="110"/>
              <w:bottom w:type="dxa" w:w="70"/>
              <w:right w:type="dxa" w:w="110"/>
            </w:tcMar>
          </w:tcPr>
          <w:p>
            <w:pPr>
              <w:spacing w:after="0" w:before="0"/>
            </w:pPr>
            <w:r>
              <w:rPr>
                <w:color w:val="13272F"/>
                <w:sz w:val="17"/>
                <w:szCs w:val="17"/>
              </w:rPr>
              <w:t xml:space="preserve">Mandatory clinical review (FR-12.5)</w:t>
            </w:r>
          </w:p>
        </w:tc>
      </w:tr>
      <w:tr>
        <w:trPr>
          <w:tblHeader w:val="false"/>
        </w:trPr>
        <w:tc>
          <w:tcPr>
            <w:tcW w:type="dxa" w:w="681"/>
            <w:shd w:fill="FFFFFF" w:val="clear"/>
            <w:tcMar>
              <w:top w:type="dxa" w:w="70"/>
              <w:left w:type="dxa" w:w="110"/>
              <w:bottom w:type="dxa" w:w="70"/>
              <w:right w:type="dxa" w:w="110"/>
            </w:tcMar>
          </w:tcPr>
          <w:p>
            <w:pPr>
              <w:spacing w:after="0" w:before="0"/>
            </w:pPr>
            <w:r>
              <w:rPr>
                <w:color w:val="13272F"/>
                <w:sz w:val="17"/>
                <w:szCs w:val="17"/>
              </w:rPr>
              <w:t xml:space="preserve">R-7</w:t>
            </w:r>
          </w:p>
        </w:tc>
        <w:tc>
          <w:tcPr>
            <w:tcW w:type="dxa" w:w="3131"/>
            <w:shd w:fill="FFFFFF" w:val="clear"/>
            <w:tcMar>
              <w:top w:type="dxa" w:w="70"/>
              <w:left w:type="dxa" w:w="110"/>
              <w:bottom w:type="dxa" w:w="70"/>
              <w:right w:type="dxa" w:w="110"/>
            </w:tcMar>
          </w:tcPr>
          <w:p>
            <w:pPr>
              <w:spacing w:after="0" w:before="0"/>
            </w:pPr>
            <w:r>
              <w:rPr>
                <w:color w:val="13272F"/>
                <w:sz w:val="17"/>
                <w:szCs w:val="17"/>
              </w:rPr>
              <w:t xml:space="preserve">A user treats feedback as clinical guidance</w:t>
            </w:r>
          </w:p>
        </w:tc>
        <w:tc>
          <w:tcPr>
            <w:tcW w:type="dxa" w:w="681"/>
            <w:shd w:fill="FFFFFF" w:val="clear"/>
            <w:tcMar>
              <w:top w:type="dxa" w:w="70"/>
              <w:left w:type="dxa" w:w="110"/>
              <w:bottom w:type="dxa" w:w="70"/>
              <w:right w:type="dxa" w:w="110"/>
            </w:tcMar>
          </w:tcPr>
          <w:p>
            <w:pPr>
              <w:spacing w:after="0" w:before="0"/>
            </w:pPr>
            <w:r>
              <w:rPr>
                <w:b/>
                <w:bCs/>
                <w:color w:val="13272F"/>
                <w:sz w:val="17"/>
                <w:szCs w:val="17"/>
              </w:rPr>
              <w:t xml:space="preserve">High</w:t>
            </w:r>
          </w:p>
        </w:tc>
        <w:tc>
          <w:tcPr>
            <w:tcW w:type="dxa" w:w="4867"/>
            <w:shd w:fill="FFFFFF" w:val="clear"/>
            <w:tcMar>
              <w:top w:type="dxa" w:w="70"/>
              <w:left w:type="dxa" w:w="110"/>
              <w:bottom w:type="dxa" w:w="70"/>
              <w:right w:type="dxa" w:w="110"/>
            </w:tcMar>
          </w:tcPr>
          <w:p>
            <w:pPr>
              <w:spacing w:after="0" w:before="0"/>
            </w:pPr>
            <w:r>
              <w:rPr>
                <w:color w:val="13272F"/>
                <w:sz w:val="17"/>
                <w:szCs w:val="17"/>
              </w:rPr>
              <w:t xml:space="preserve">P4 disclaimers, real-data input blocking</w:t>
            </w:r>
          </w:p>
        </w:tc>
      </w:tr>
    </w:tbl>
    <w:p>
      <w:pPr>
        <w:spacing w:after="160"/>
      </w:pPr>
    </w:p>
    <w:p>
      <w:pPr>
        <w:pBdr>
          <w:bottom w:val="single" w:color="D6E2E6" w:sz="6" w:space="2"/>
        </w:pBdr>
        <w:spacing w:after="120" w:before="120"/>
      </w:pPr>
      <w:r>
        <w:t xml:space="preserve"/>
      </w:r>
    </w:p>
    <w:p>
      <w:pPr>
        <w:spacing w:after="120" w:before="60" w:line="300"/>
      </w:pPr>
      <w:r>
        <w:rPr>
          <w:i/>
          <w:iCs/>
          <w:color w:val="13272F"/>
          <w:sz w:val="20"/>
          <w:szCs w:val="20"/>
        </w:rPr>
        <w:t xml:space="preserve">End of PRD. §11 requires sign-off before `DATA_MODEL.md` can be finalised.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7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VPSim — System Design &amp; Engineering Specification</dc:title>
  <dc:creator>Vraj Patel, Yogesh Bagotia</dc:creator>
  <cp:lastModifiedBy>Un-named</cp:lastModifiedBy>
  <cp:revision>1</cp:revision>
  <dcterms:created xsi:type="dcterms:W3CDTF">2026-08-22T18:48:59.341Z</dcterms:created>
  <dcterms:modified xsi:type="dcterms:W3CDTF">2026-08-22T18:48:59.342Z</dcterms:modified>
</cp:coreProperties>
</file>

<file path=docProps/custom.xml><?xml version="1.0" encoding="utf-8"?>
<Properties xmlns="http://schemas.openxmlformats.org/officeDocument/2006/custom-properties" xmlns:vt="http://schemas.openxmlformats.org/officeDocument/2006/docPropsVTypes"/>
</file>