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LOCAL ADMIN ACCESS</w:t>
      </w:r>
    </w:p>
    <w:p>
      <w:r>
        <w:rPr>
          <w:i/>
          <w:sz w:val="17"/>
        </w:rPr>
        <w:t>Nidan · generated from docs/process/LOCAL_ADMIN_ACCESS.md on 2026-10-28</w:t>
      </w:r>
    </w:p>
    <w:p>
      <w:pPr>
        <w:pStyle w:val="Heading1"/>
      </w:pPr>
      <w:r>
        <w:t xml:space="preserve">Reaching </w:t>
      </w:r>
      <w:r>
        <w:rPr>
          <w:rFonts w:ascii="Consolas" w:hAnsi="Consolas"/>
          <w:sz w:val="19"/>
        </w:rPr>
        <w:t>/admin</w:t>
      </w:r>
      <w:r>
        <w:t xml:space="preserve"> on a local machine</w:t>
      </w:r>
    </w:p>
    <w:p>
      <w:r>
        <w:t xml:space="preserve">The console has no sign-in page of its own. </w:t>
      </w:r>
      <w:r>
        <w:rPr>
          <w:rFonts w:ascii="Consolas" w:hAnsi="Consolas"/>
          <w:sz w:val="19"/>
        </w:rPr>
        <w:t>ADR-0002</w:t>
      </w:r>
      <w:r>
        <w:t xml:space="preserve"> gives Supabase the job of</w:t>
      </w:r>
    </w:p>
    <w:p>
      <w:r>
        <w:t>issuing credentials and leaves this backend only the job of verifying them, so</w:t>
      </w:r>
    </w:p>
    <w:p>
      <w:r>
        <w:t>signing in locally means obtaining a real Supabase token and letting the app</w:t>
      </w:r>
    </w:p>
    <w:p>
      <w:r>
        <w:t>check it. There is no development bypass, and that is deliberate: a second way</w:t>
      </w:r>
    </w:p>
    <w:p>
      <w:r>
        <w:t>in is a second thing to get wrong.</w:t>
      </w:r>
    </w:p>
    <w:p>
      <w:r>
        <w:t xml:space="preserve">Verified end to end on 28 October 2026 against the </w:t>
      </w:r>
      <w:r>
        <w:rPr>
          <w:rFonts w:ascii="Consolas" w:hAnsi="Consolas"/>
          <w:sz w:val="19"/>
        </w:rPr>
        <w:t>Nidan</w:t>
      </w:r>
      <w:r>
        <w:t xml:space="preserve"> project</w:t>
      </w:r>
    </w:p>
    <w:p>
      <w:r>
        <w:t>(</w:t>
      </w:r>
      <w:r>
        <w:rPr>
          <w:rFonts w:ascii="Consolas" w:hAnsi="Consolas"/>
          <w:sz w:val="19"/>
        </w:rPr>
        <w:t>eu-central-1</w:t>
      </w:r>
      <w:r>
        <w:t xml:space="preserve">, </w:t>
      </w:r>
      <w:r>
        <w:rPr>
          <w:rFonts w:ascii="Consolas" w:hAnsi="Consolas"/>
          <w:sz w:val="19"/>
        </w:rPr>
        <w:t>ADR-0017</w:t>
      </w:r>
      <w:r>
        <w:t>).</w:t>
      </w:r>
    </w:p>
    <w:p/>
    <w:p>
      <w:pPr>
        <w:pStyle w:val="Heading2"/>
      </w:pPr>
      <w:r>
        <w:t>Read this first: every failure looks the same</w:t>
      </w:r>
    </w:p>
    <w:p>
      <w:r>
        <w:rPr>
          <w:rFonts w:ascii="Consolas" w:hAnsi="Consolas"/>
          <w:sz w:val="19"/>
        </w:rPr>
        <w:t>UX_SPEC</w:t>
      </w:r>
      <w:r>
        <w:t xml:space="preserve"> §12.1 requires every admin refusal to return an </w:t>
      </w:r>
      <w:r>
        <w:rPr>
          <w:b/>
        </w:rPr>
        <w:t>identical 404</w:t>
      </w:r>
      <w:r>
        <w:t xml:space="preserve"> — no</w:t>
      </w:r>
    </w:p>
    <w:p>
      <w:r>
        <w:t>token, expired token, signed in without privilege. A 403 would tell someone</w:t>
      </w:r>
    </w:p>
    <w:p>
      <w:r>
        <w:t>probing that there is a console here; so would a 404 that differs between those</w:t>
      </w:r>
    </w:p>
    <w:p>
      <w:r>
        <w:t>cases.</w:t>
      </w:r>
    </w:p>
    <w:p>
      <w:r>
        <w:t>The consequence for you is that **the response tells you nothing about what is</w:t>
      </w:r>
    </w:p>
    <w:p>
      <w:r>
        <w:t>wrong.** Four quite different mistakes all produce the same blank 404. Work</w:t>
      </w:r>
    </w:p>
    <w:p>
      <w:r>
        <w:t>through the steps in order rather than guessing, and use the table at the end.</w:t>
      </w:r>
    </w:p>
    <w:p>
      <w:r>
        <w:t xml:space="preserve">One exception, and it is useful: a </w:t>
      </w:r>
      <w:r>
        <w:rPr>
          <w:b/>
        </w:rPr>
        <w:t>500 is not a refusal.</w:t>
      </w:r>
      <w:r>
        <w:t xml:space="preserve"> It means you got</w:t>
      </w:r>
    </w:p>
    <w:p>
      <w:r>
        <w:t>past the privilege check and the handler itself broke. If you see a 500, your</w:t>
      </w:r>
    </w:p>
    <w:p>
      <w:r>
        <w:t>authentication is working.</w:t>
      </w:r>
    </w:p>
    <w:p/>
    <w:p>
      <w:pPr>
        <w:pStyle w:val="Heading2"/>
      </w:pPr>
      <w:r>
        <w:t>1 · Point the app at the project</w:t>
      </w:r>
    </w:p>
    <w:p>
      <w:r>
        <w:t xml:space="preserve">In </w:t>
      </w:r>
      <w:r>
        <w:rPr>
          <w:rFonts w:ascii="Consolas" w:hAnsi="Consolas"/>
          <w:sz w:val="19"/>
        </w:rPr>
        <w:t>.env</w:t>
      </w:r>
      <w:r>
        <w:t xml:space="preserve"> — both values are public, and </w:t>
      </w:r>
      <w:r>
        <w:rPr>
          <w:rFonts w:ascii="Consolas" w:hAnsi="Consolas"/>
          <w:sz w:val="19"/>
        </w:rPr>
        <w:t>SUPABASE_URL</w:t>
      </w:r>
      <w:r>
        <w:t xml:space="preserve"> is the only one the</w:t>
      </w:r>
    </w:p>
    <w:p>
      <w:r>
        <w:t>backend needs: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SUPABASE_URL=https://&lt;project-ref&gt;.supabase.co</w:t>
        <w:br/>
        <w:t>SUPABASE_JWT_AUDIENCE=authenticated</w:t>
      </w:r>
    </w:p>
    <w:p>
      <w:r>
        <w:rPr>
          <w:rFonts w:ascii="Consolas" w:hAnsi="Consolas"/>
          <w:sz w:val="19"/>
        </w:rPr>
        <w:t>jwks_url</w:t>
      </w:r>
      <w:r>
        <w:t xml:space="preserve"> and </w:t>
      </w:r>
      <w:r>
        <w:rPr>
          <w:rFonts w:ascii="Consolas" w:hAnsi="Consolas"/>
          <w:sz w:val="19"/>
        </w:rPr>
        <w:t>jwt_issuer</w:t>
      </w:r>
      <w:r>
        <w:t xml:space="preserve"> are both derived from </w:t>
      </w:r>
      <w:r>
        <w:rPr>
          <w:rFonts w:ascii="Consolas" w:hAnsi="Consolas"/>
          <w:sz w:val="19"/>
        </w:rPr>
        <w:t>SUPABASE_URL</w:t>
      </w:r>
      <w:r>
        <w:t xml:space="preserve"> in</w:t>
      </w:r>
    </w:p>
    <w:p>
      <w:r>
        <w:rPr>
          <w:rFonts w:ascii="Consolas" w:hAnsi="Consolas"/>
          <w:sz w:val="19"/>
        </w:rPr>
        <w:t>nidan/config.py</w:t>
      </w:r>
      <w:r>
        <w:t xml:space="preserve">, so there is nothing else to keep in step. Leave </w:t>
      </w:r>
      <w:r>
        <w:rPr>
          <w:rFonts w:ascii="Consolas" w:hAnsi="Consolas"/>
          <w:sz w:val="19"/>
        </w:rPr>
        <w:t>SUPABASE_URL</w:t>
      </w:r>
    </w:p>
    <w:p>
      <w:r>
        <w:t xml:space="preserve">empty and </w:t>
      </w:r>
      <w:r>
        <w:rPr>
          <w:rFonts w:ascii="Consolas" w:hAnsi="Consolas"/>
          <w:sz w:val="19"/>
        </w:rPr>
        <w:t>jwks.py</w:t>
      </w:r>
      <w:r>
        <w:t xml:space="preserve"> refuses to fetch a key set it has no address for — every</w:t>
      </w:r>
    </w:p>
    <w:p>
      <w:r>
        <w:t>admin route then 404s, which looks exactly like a permissions problem.</w:t>
      </w:r>
    </w:p>
    <w:p>
      <w:pPr>
        <w:ind w:left="480"/>
      </w:pPr>
      <w:r>
        <w:rPr>
          <w:b/>
          <w:i/>
        </w:rPr>
        <w:t>Never put the `service_role` key in `.env`.</w:t>
      </w:r>
      <w:r>
        <w:rPr>
          <w:i/>
        </w:rPr>
        <w:t xml:space="preserve"> It bypasses RLS entirely and</w:t>
      </w:r>
    </w:p>
    <w:p>
      <w:pPr>
        <w:ind w:left="480"/>
      </w:pPr>
      <w:r>
        <w:rPr>
          <w:i/>
        </w:rPr>
        <w:t>would undo every policy in migrations 016 and 020–024. Nothing here uses it.</w:t>
      </w:r>
    </w:p>
    <w:p>
      <w:pPr>
        <w:ind w:left="480"/>
      </w:pPr>
      <w:r>
        <w:rPr>
          <w:i/>
        </w:rPr>
        <w:t xml:space="preserve">The </w:t>
      </w:r>
      <w:r>
        <w:rPr>
          <w:rFonts w:ascii="Consolas" w:hAnsi="Consolas"/>
          <w:i/>
          <w:sz w:val="19"/>
        </w:rPr>
        <w:t>anon</w:t>
      </w:r>
      <w:r>
        <w:rPr>
          <w:i/>
        </w:rPr>
        <w:t xml:space="preserve"> key is the publishable one and is only needed in step 4.</w:t>
      </w:r>
    </w:p>
    <w:p>
      <w:pPr>
        <w:pStyle w:val="Heading2"/>
      </w:pPr>
      <w:r>
        <w:t>2 · Rebuild the image, do not just restart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-d --build app</w:t>
      </w:r>
    </w:p>
    <w:p>
      <w:r>
        <w:rPr>
          <w:b/>
        </w:rPr>
        <w:t>`--build` is not optional.</w:t>
      </w:r>
      <w:r>
        <w:t xml:space="preserve"> A stale image is the single most confusing failure</w:t>
      </w:r>
    </w:p>
    <w:p>
      <w:r>
        <w:t>in this list, because the container keeps serving an older copy of the</w:t>
      </w:r>
    </w:p>
    <w:p>
      <w:r>
        <w:t xml:space="preserve">application: an image built before T-014 has no </w:t>
      </w:r>
      <w:r>
        <w:rPr>
          <w:rFonts w:ascii="Consolas" w:hAnsi="Consolas"/>
          <w:sz w:val="19"/>
        </w:rPr>
        <w:t>nidan.infra.auth</w:t>
      </w:r>
      <w:r>
        <w:t xml:space="preserve"> at all, and</w:t>
      </w:r>
    </w:p>
    <w:p>
      <w:r>
        <w:t xml:space="preserve">one built before the packaging fix of 28 October has no </w:t>
      </w:r>
      <w:r>
        <w:rPr>
          <w:rFonts w:ascii="Consolas" w:hAnsi="Consolas"/>
          <w:sz w:val="19"/>
        </w:rPr>
        <w:t>admin/</w:t>
      </w:r>
      <w:r>
        <w:t xml:space="preserve"> templates, so</w:t>
      </w:r>
    </w:p>
    <w:p>
      <w:r>
        <w:rPr>
          <w:rFonts w:ascii="Consolas" w:hAnsi="Consolas"/>
          <w:sz w:val="19"/>
        </w:rPr>
        <w:t>/admin</w:t>
      </w:r>
      <w:r>
        <w:t xml:space="preserve"> 500s with </w:t>
      </w:r>
      <w:r>
        <w:rPr>
          <w:rFonts w:ascii="Consolas" w:hAnsi="Consolas"/>
          <w:sz w:val="19"/>
        </w:rPr>
        <w:t>TemplateNotFound</w:t>
      </w:r>
      <w:r>
        <w:t xml:space="preserve"> however correct your token is.</w:t>
      </w:r>
    </w:p>
    <w:p>
      <w:r>
        <w:t>Confirm the container actually sees the configuration: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exec -T app printenv SUPABASE_URL SUPABASE_JWT_AUDIENCE</w:t>
      </w:r>
    </w:p>
    <w:p>
      <w:r>
        <w:t xml:space="preserve">Empty output means </w:t>
      </w:r>
      <w:r>
        <w:rPr>
          <w:rFonts w:ascii="Consolas" w:hAnsi="Consolas"/>
          <w:sz w:val="19"/>
        </w:rPr>
        <w:t>docker-compose.yml</w:t>
      </w:r>
      <w:r>
        <w:t xml:space="preserve"> is not passing them through.</w:t>
      </w:r>
    </w:p>
    <w:p>
      <w:pPr>
        <w:pStyle w:val="Heading2"/>
      </w:pPr>
      <w:r>
        <w:t>3 · Bring the local database to head, and give yourself a profile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-d db</w:t>
        <w:br/>
        <w:t>DATABASE_URL="postgresql://nidan:nidan_local_dev_only@localhost:5433/nidan" alembic upgrade head</w:t>
      </w:r>
    </w:p>
    <w:p>
      <w:r>
        <w:t xml:space="preserve">Note </w:t>
      </w:r>
      <w:r>
        <w:rPr>
          <w:b/>
        </w:rPr>
        <w:t>port 5433</w:t>
      </w:r>
      <w:r>
        <w:t>: compose maps the container's 5432 to 5433 on the host, so</w:t>
      </w:r>
    </w:p>
    <w:p>
      <w:r>
        <w:t>5432 is either nothing or some other PostgreSQL you have running.</w:t>
      </w:r>
    </w:p>
    <w:p>
      <w:r>
        <w:t xml:space="preserve">A database below migration 022 has no </w:t>
      </w:r>
      <w:r>
        <w:rPr>
          <w:rFonts w:ascii="Consolas" w:hAnsi="Consolas"/>
          <w:sz w:val="19"/>
        </w:rPr>
        <w:t>platform_role</w:t>
      </w:r>
      <w:r>
        <w:t xml:space="preserve"> column — which is the</w:t>
      </w:r>
    </w:p>
    <w:p>
      <w:r>
        <w:t xml:space="preserve">column </w:t>
      </w:r>
      <w:r>
        <w:rPr>
          <w:rFonts w:ascii="Consolas" w:hAnsi="Consolas"/>
          <w:sz w:val="19"/>
        </w:rPr>
        <w:t>require_role</w:t>
      </w:r>
      <w:r>
        <w:t xml:space="preserve"> reads — so </w:t>
      </w:r>
      <w:r>
        <w:rPr>
          <w:rFonts w:ascii="Consolas" w:hAnsi="Consolas"/>
          <w:sz w:val="19"/>
        </w:rPr>
        <w:t>/admin</w:t>
      </w:r>
      <w:r>
        <w:t xml:space="preserve"> cannot work at any token. Check: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exec -T db psql -U nidan -d nidan -c "SELECT version_num FROM alembic_version;"</w:t>
      </w:r>
    </w:p>
    <w:p>
      <w:r>
        <w:t>Then create the account. In the Supabase dashboard: **Authentication → Users →</w:t>
      </w:r>
    </w:p>
    <w:p>
      <w:r>
        <w:t>Add user → Create new user</w:t>
      </w:r>
      <w:r>
        <w:rPr>
          <w:b/>
        </w:rPr>
        <w:t xml:space="preserve">, and </w:t>
      </w:r>
      <w:r>
        <w:t>tick "Auto Confirm User"** — without it the</w:t>
      </w:r>
    </w:p>
    <w:p>
      <w:r>
        <w:t xml:space="preserve">token request in step 4 fails with </w:t>
      </w:r>
      <w:r>
        <w:rPr>
          <w:rFonts w:ascii="Consolas" w:hAnsi="Consolas"/>
          <w:sz w:val="19"/>
        </w:rPr>
        <w:t>email_not_confirmed</w:t>
      </w:r>
      <w:r>
        <w:t xml:space="preserve">. Copy the </w:t>
      </w:r>
      <w:r>
        <w:rPr>
          <w:b/>
        </w:rPr>
        <w:t>User UID</w:t>
      </w:r>
      <w:r>
        <w:t>.</w:t>
      </w:r>
    </w:p>
    <w:p>
      <w:r>
        <w:t>Supabase holds the account; your local Postgres holds the profile, and the two</w:t>
      </w:r>
    </w:p>
    <w:p>
      <w:r>
        <w:t>are joined by that UID, so both rows are needed: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exec -T db psql -U nidan -d nidan \</w:t>
        <w:br/>
        <w:t xml:space="preserve">  -c "INSERT INTO auth.users (id) VALUES ('&lt;uid&gt;') ON CONFLICT (id) DO NOTHING;" \</w:t>
        <w:br/>
        <w:t xml:space="preserve">  -c "INSERT INTO profiles (id, display_name, platform_role, timezone) VALUES ('&lt;uid&gt;', '&lt;your name&gt;', 'admin', 'Asia/Kolkata') ON CONFLICT (id) DO UPDATE SET platform_role = 'admin';"</w:t>
      </w:r>
    </w:p>
    <w:p>
      <w:r>
        <w:t xml:space="preserve">Use </w:t>
      </w:r>
      <w:r>
        <w:rPr>
          <w:rFonts w:ascii="Consolas" w:hAnsi="Consolas"/>
          <w:sz w:val="19"/>
        </w:rPr>
        <w:t>'reviewer'</w:t>
      </w:r>
      <w:r>
        <w:t xml:space="preserve"> in place of </w:t>
      </w:r>
      <w:r>
        <w:rPr>
          <w:rFonts w:ascii="Consolas" w:hAnsi="Consolas"/>
          <w:sz w:val="19"/>
        </w:rPr>
        <w:t>'admin'</w:t>
      </w:r>
      <w:r>
        <w:t xml:space="preserve"> to see the console as a clinician does.</w:t>
      </w:r>
    </w:p>
    <w:p>
      <w:r>
        <w:t>Worth doing once while building T-023: that is the role which reaches the review</w:t>
      </w:r>
    </w:p>
    <w:p>
      <w:r>
        <w:t xml:space="preserve">queue and nothing else, and </w:t>
      </w:r>
      <w:r>
        <w:rPr>
          <w:rFonts w:ascii="Consolas" w:hAnsi="Consolas"/>
          <w:sz w:val="19"/>
        </w:rPr>
        <w:t>current_reviewer()</w:t>
      </w:r>
      <w:r>
        <w:t xml:space="preserve"> is what those routes must use.</w:t>
      </w:r>
    </w:p>
    <w:p>
      <w:pPr>
        <w:pStyle w:val="Heading2"/>
      </w:pPr>
      <w:r>
        <w:t>4 · Get an access token</w:t>
      </w:r>
    </w:p>
    <w:p>
      <w:r>
        <w:t xml:space="preserve">From </w:t>
      </w:r>
      <w:r>
        <w:rPr>
          <w:b/>
        </w:rPr>
        <w:t>Settings → API</w:t>
      </w:r>
      <w:r>
        <w:t xml:space="preserve">, copy the </w:t>
      </w:r>
      <w:r>
        <w:rPr>
          <w:b/>
        </w:rPr>
        <w:t>`anon` `public`</w:t>
      </w:r>
      <w:r>
        <w:t xml:space="preserve"> key. Then: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printf 'email: '; read -r EMAIL; printf 'anon key: '; read -rs ANON; echo; printf 'password: '; read -rs PW; echo; PAYLOAD=$(EMAIL="$EMAIL" PW="$PW" python3 -c 'import os,json;print(json.dumps({"email":os.environ["EMAIL"],"password":os.environ["PW"]}))'); curl -s "$SUPABASE_URL/auth/v1/token?grant_type=password" -H "apikey: $ANON" -H "Content-Type: application/json" -d "$PAYLOAD" | python3 -c 'import sys,json;d=json.load(sys.stdin);print(d.get("access_token") or d)'</w:t>
      </w:r>
    </w:p>
    <w:p>
      <w:r>
        <w:rPr>
          <w:rFonts w:ascii="Consolas" w:hAnsi="Consolas"/>
          <w:sz w:val="19"/>
        </w:rPr>
        <w:t>read -rs</w:t>
      </w:r>
      <w:r>
        <w:t xml:space="preserve"> keeps the key and password off the screen and out of shell history.</w:t>
      </w:r>
    </w:p>
    <w:p>
      <w:r>
        <w:t>The JSON body is built in Python rather than interpolated by the shell, so a</w:t>
      </w:r>
    </w:p>
    <w:p>
      <w:r>
        <w:t xml:space="preserve">password containing a quote, a backslash or a </w:t>
      </w:r>
      <w:r>
        <w:rPr>
          <w:rFonts w:ascii="Consolas" w:hAnsi="Consolas"/>
          <w:sz w:val="19"/>
        </w:rPr>
        <w:t>$</w:t>
      </w:r>
      <w:r>
        <w:t xml:space="preserve"> does not silently corrupt the</w:t>
      </w:r>
    </w:p>
    <w:p>
      <w:r>
        <w:t>request.</w:t>
      </w:r>
    </w:p>
    <w:p>
      <w:r>
        <w:t>Tokens last about an hour. When the console starts 404ing again, this is the</w:t>
      </w:r>
    </w:p>
    <w:p>
      <w:r>
        <w:t>step to repeat.</w:t>
      </w:r>
    </w:p>
    <w:p>
      <w:pPr>
        <w:pStyle w:val="Heading2"/>
      </w:pPr>
      <w:r>
        <w:t>5 · Check it before touching the browser</w:t>
      </w:r>
    </w:p>
    <w:p>
      <w:r>
        <w:rPr>
          <w:rFonts w:ascii="Consolas" w:hAnsi="Consolas"/>
          <w:sz w:val="19"/>
        </w:rPr>
        <w:t>bearer_token()</w:t>
      </w:r>
      <w:r>
        <w:t xml:space="preserve"> accepts an </w:t>
      </w:r>
      <w:r>
        <w:rPr>
          <w:rFonts w:ascii="Consolas" w:hAnsi="Consolas"/>
          <w:sz w:val="19"/>
        </w:rPr>
        <w:t>Authorization</w:t>
      </w:r>
      <w:r>
        <w:t xml:space="preserve"> header as well as the cookie</w:t>
      </w:r>
    </w:p>
    <w:p>
      <w:r>
        <w:t>(</w:t>
      </w:r>
      <w:r>
        <w:rPr>
          <w:rFonts w:ascii="Consolas" w:hAnsi="Consolas"/>
          <w:sz w:val="19"/>
        </w:rPr>
        <w:t>API_CONTRACT</w:t>
      </w:r>
      <w:r>
        <w:t xml:space="preserve"> §2.2 specifies the header, </w:t>
      </w:r>
      <w:r>
        <w:rPr>
          <w:rFonts w:ascii="Consolas" w:hAnsi="Consolas"/>
          <w:sz w:val="19"/>
        </w:rPr>
        <w:t>SECURITY_SPEC</w:t>
      </w:r>
      <w:r>
        <w:t xml:space="preserve"> L2 the cookie; the</w:t>
      </w:r>
    </w:p>
    <w:p>
      <w:r>
        <w:t>server-rendered prototype needs both), so the whole chain can be tested in one</w:t>
      </w:r>
    </w:p>
    <w:p>
      <w:r>
        <w:t>command: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printf 'token: '; read -rs TOK; echo; curl -s -o /dev/null -w 'admin -&gt; %{http_code}\n' -H "Authorization: Bearer $TOK" http://localhost:8000/admin</w:t>
      </w:r>
    </w:p>
    <w:p>
      <w:r>
        <w:rPr>
          <w:b/>
        </w:rPr>
        <w:t>200</w:t>
      </w:r>
      <w:r>
        <w:t xml:space="preserve"> means the token verified against the project's JWKS, </w:t>
      </w:r>
      <w:r>
        <w:rPr>
          <w:rFonts w:ascii="Consolas" w:hAnsi="Consolas"/>
          <w:sz w:val="19"/>
        </w:rPr>
        <w:t>aud</w:t>
      </w:r>
      <w:r>
        <w:t xml:space="preserve"> and </w:t>
      </w:r>
      <w:r>
        <w:rPr>
          <w:rFonts w:ascii="Consolas" w:hAnsi="Consolas"/>
          <w:sz w:val="19"/>
        </w:rPr>
        <w:t>iss</w:t>
      </w:r>
    </w:p>
    <w:p>
      <w:r>
        <w:t>matched, the profile was found and the role was sufficient.</w:t>
      </w:r>
    </w:p>
    <w:p>
      <w:pPr>
        <w:pStyle w:val="Heading2"/>
      </w:pPr>
      <w:r>
        <w:t>6 · Set the cookie, for actual browsing</w:t>
      </w:r>
    </w:p>
    <w:p>
      <w:r>
        <w:t xml:space="preserve">A browser cannot send the header, so with the app at </w:t>
      </w:r>
      <w:r>
        <w:rPr>
          <w:rFonts w:ascii="Consolas" w:hAnsi="Consolas"/>
          <w:sz w:val="19"/>
        </w:rPr>
        <w:t>http://localhost:8000</w:t>
      </w:r>
      <w:r>
        <w:t>,</w:t>
      </w:r>
    </w:p>
    <w:p>
      <w:r>
        <w:t xml:space="preserve">open dev tools → </w:t>
      </w:r>
      <w:r>
        <w:rPr>
          <w:b/>
        </w:rPr>
        <w:t>Application</w:t>
      </w:r>
      <w:r>
        <w:t xml:space="preserve"> → </w:t>
      </w:r>
      <w:r>
        <w:rPr>
          <w:b/>
        </w:rPr>
        <w:t>Cookies</w:t>
      </w:r>
      <w:r>
        <w:t xml:space="preserve"> and add: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name   sb-access-token</w:t>
        <w:br/>
        <w:t>value  &lt;access_token&gt;</w:t>
        <w:br/>
        <w:t>path   /</w:t>
      </w:r>
    </w:p>
    <w:p>
      <w:r>
        <w:t xml:space="preserve">Then open </w:t>
      </w:r>
      <w:r>
        <w:rPr>
          <w:rFonts w:ascii="Consolas" w:hAnsi="Consolas"/>
          <w:sz w:val="19"/>
        </w:rPr>
        <w:t>http://localhost:8000/admin</w:t>
      </w:r>
      <w:r>
        <w:t>.</w:t>
      </w:r>
    </w:p>
    <w:p/>
    <w:p>
      <w:pPr>
        <w:pStyle w:val="Heading2"/>
      </w:pPr>
      <w:r>
        <w:t>When it 404s</w:t>
      </w:r>
    </w:p>
    <w:p>
      <w:r>
        <w:t>In the order worth checking: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to tell</w:t>
            </w:r>
          </w:p>
        </w:tc>
      </w:tr>
      <w:tr>
        <w:tc>
          <w:tcPr>
            <w:tcW w:type="dxa" w:w="4320"/>
          </w:tcPr>
          <w:p>
            <w:r>
              <w:t>Token expired</w:t>
            </w:r>
          </w:p>
        </w:tc>
        <w:tc>
          <w:tcPr>
            <w:tcW w:type="dxa" w:w="4320"/>
          </w:tcPr>
          <w:p>
            <w:r>
              <w:t>Most likely if it worked an hour ago. Redo step 4</w:t>
            </w:r>
          </w:p>
        </w:tc>
      </w:tr>
      <w:tr>
        <w:tc>
          <w:tcPr>
            <w:tcW w:type="dxa" w:w="4320"/>
          </w:tcPr>
          <w:p>
            <w:r>
              <w:t>Cookie not set, or set on the wrong host</w:t>
            </w:r>
          </w:p>
        </w:tc>
        <w:tc>
          <w:tcPr>
            <w:tcW w:type="dxa" w:w="4320"/>
          </w:tcPr>
          <w:p>
            <w:r>
              <w:t xml:space="preserve">Dev tools → Application → Cookies. Must be </w:t>
            </w:r>
            <w:r>
              <w:rPr>
                <w:rFonts w:ascii="Consolas" w:hAnsi="Consolas"/>
                <w:sz w:val="19"/>
              </w:rPr>
              <w:t>localhost:8000</w:t>
            </w:r>
            <w:r>
              <w:t xml:space="preserve">, path </w:t>
            </w:r>
            <w:r>
              <w:rPr>
                <w:rFonts w:ascii="Consolas" w:hAnsi="Consolas"/>
                <w:sz w:val="19"/>
              </w:rPr>
              <w:t>/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SUPABASE_URL</w:t>
            </w:r>
            <w:r>
              <w:t xml:space="preserve"> not reaching the container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docker compose exec -T app printenv SUPABASE_URL</w:t>
            </w:r>
          </w:p>
        </w:tc>
      </w:tr>
      <w:tr>
        <w:tc>
          <w:tcPr>
            <w:tcW w:type="dxa" w:w="4320"/>
          </w:tcPr>
          <w:p>
            <w:r>
              <w:t>Database below 022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SELECT version_num FROM alembic_version;</w:t>
            </w:r>
          </w:p>
        </w:tc>
      </w:tr>
      <w:tr>
        <w:tc>
          <w:tcPr>
            <w:tcW w:type="dxa" w:w="4320"/>
          </w:tcPr>
          <w:p>
            <w:r>
              <w:t>No profile row, or the wrong role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SELECT id, platform_role FROM profiles;</w:t>
            </w:r>
            <w:r>
              <w:t xml:space="preserve"> — the id must equal the token's </w:t>
            </w:r>
            <w:r>
              <w:rPr>
                <w:rFonts w:ascii="Consolas" w:hAnsi="Consolas"/>
                <w:sz w:val="19"/>
              </w:rPr>
              <w:t>sub</w:t>
            </w:r>
          </w:p>
        </w:tc>
      </w:tr>
      <w:tr>
        <w:tc>
          <w:tcPr>
            <w:tcW w:type="dxa" w:w="4320"/>
          </w:tcPr>
          <w:p>
            <w:r>
              <w:t>Stale image</w:t>
            </w:r>
          </w:p>
        </w:tc>
        <w:tc>
          <w:tcPr>
            <w:tcW w:type="dxa" w:w="4320"/>
          </w:tcPr>
          <w:p>
            <w:r>
              <w:t xml:space="preserve">Rebuild with </w:t>
            </w:r>
            <w:r>
              <w:rPr>
                <w:rFonts w:ascii="Consolas" w:hAnsi="Consolas"/>
                <w:sz w:val="19"/>
              </w:rPr>
              <w:t>--build</w:t>
            </w:r>
          </w:p>
        </w:tc>
      </w:tr>
    </w:tbl>
    <w:p>
      <w:r>
        <w:t xml:space="preserve">The response will not distinguish these, but </w:t>
      </w:r>
      <w:r>
        <w:rPr>
          <w:b/>
        </w:rPr>
        <w:t>the logs will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logs app --tail 50</w:t>
      </w:r>
    </w:p>
    <w:p>
      <w:r>
        <w:t xml:space="preserve">Every request is logged with its </w:t>
      </w:r>
      <w:r>
        <w:rPr>
          <w:rFonts w:ascii="Consolas" w:hAnsi="Consolas"/>
          <w:sz w:val="19"/>
        </w:rPr>
        <w:t>request_id</w:t>
      </w:r>
      <w:r>
        <w:t>, and an exception is logged with</w:t>
      </w:r>
    </w:p>
    <w:p>
      <w:r>
        <w:t>its traceback even though the response body says only "Not found." That</w:t>
      </w:r>
    </w:p>
    <w:p>
      <w:r>
        <w:t>asymmetry is the point of the design: silent outward, legible inward.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