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RENAME PLAN</w:t>
      </w:r>
    </w:p>
    <w:p>
      <w:r>
        <w:rPr>
          <w:i/>
          <w:sz w:val="17"/>
        </w:rPr>
        <w:t>Nidan · generated from docs/process/RENAME_PLAN.md on 2026-09-21</w:t>
      </w:r>
    </w:p>
    <w:p>
      <w:pPr>
        <w:pStyle w:val="Heading1"/>
      </w:pPr>
      <w:r>
        <w:t>Rename plan — VPSim → Nidan</w:t>
      </w:r>
    </w:p>
    <w:p>
      <w:r>
        <w:rPr>
          <w:b/>
        </w:rPr>
        <w:t>Status: Phase A and Phase B both executed, 11 September 2026. The rename is complete.</w:t>
      </w:r>
    </w:p>
    <w:p>
      <w:r>
        <w:t>D-8 was decided on 9 September 2026 (</w:t>
      </w:r>
      <w:r>
        <w:rPr>
          <w:rFonts w:ascii="Consolas" w:hAnsi="Consolas"/>
          <w:sz w:val="19"/>
        </w:rPr>
        <w:t>PRD</w:t>
      </w:r>
      <w:r>
        <w:t xml:space="preserve"> §11). This is the plan for making it</w:t>
      </w:r>
    </w:p>
    <w:p>
      <w:r>
        <w:t>real in one deliberate change rather than letting the new name leak in gradually</w:t>
      </w:r>
    </w:p>
    <w:p>
      <w:r>
        <w:t>while the old one persists in half the repository.</w:t>
      </w:r>
    </w:p>
    <w:p/>
    <w:p>
      <w:pPr>
        <w:pStyle w:val="Heading2"/>
      </w:pPr>
      <w:r>
        <w:t>1 · The scope, measured</w:t>
      </w:r>
    </w:p>
    <w:p>
      <w:r>
        <w:t>Not estimated — counted.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Renaming it breaks something?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Python package `vpsim/`</w:t>
            </w:r>
          </w:p>
        </w:tc>
        <w:tc>
          <w:tcPr>
            <w:tcW w:type="dxa" w:w="2880"/>
          </w:tcPr>
          <w:p>
            <w:r>
              <w:t>37 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— every import, the console script, the coverage gate, the layering contract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pyproject.toml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— package name, entry point, </w:t>
            </w:r>
            <w:r>
              <w:rPr>
                <w:rFonts w:ascii="Consolas" w:hAnsi="Consolas"/>
                <w:sz w:val="19"/>
              </w:rPr>
              <w:t>--cov</w:t>
            </w:r>
            <w:r>
              <w:t xml:space="preserve"> target, import-linter root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docker-compose.yml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— container names, Postgres user/db, </w:t>
            </w:r>
            <w:r>
              <w:rPr>
                <w:rFonts w:ascii="Consolas" w:hAnsi="Consolas"/>
                <w:sz w:val="19"/>
              </w:rPr>
              <w:t>DATABASE_URL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Dockerfile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COPY</w:t>
            </w:r>
            <w:r>
              <w:t>, the runtime user, the gunicorn target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.env.example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No — documentation of defaults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.github/workflows/ci.yml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Minor — image tag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CLAUDE.md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Markdown docs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48 across 15 files</w:t>
            </w:r>
            <w:r>
              <w:t xml:space="preserve"> — </w:t>
            </w:r>
            <w:r>
              <w:rPr>
                <w:i/>
              </w:rPr>
              <w:t>corrected; the original 259 was a case-insensitive count that swept in the package identifier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`.docx` files named `VPSim_*`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No — regenerated anyway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GitHub repository name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Yes for anyone who has cloned</w:t>
            </w:r>
          </w:p>
        </w:tc>
      </w:tr>
    </w:tbl>
    <w:p/>
    <w:p>
      <w:pPr>
        <w:pStyle w:val="Heading2"/>
      </w:pPr>
      <w:r>
        <w:t>2 · The decision that shapes everything else</w:t>
      </w:r>
    </w:p>
    <w:p>
      <w:r>
        <w:rPr>
          <w:b/>
        </w:rPr>
        <w:t>There are two different names here, and they do not have to change together.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The product</w:t>
            </w:r>
            <w:r>
              <w:rPr>
                <w:b/>
              </w:rPr>
              <w:t xml:space="preserve"> — what users see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VPSim</w:t>
            </w:r>
            <w:r>
              <w:rPr>
                <w:b/>
              </w:rPr>
              <w:t xml:space="preserve"> → </w:t>
            </w:r>
            <w:r>
              <w:rPr>
                <w:b/>
              </w:rPr>
              <w:t>Nidan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 Python package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import vpsim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nidan</w:t>
            </w:r>
            <w:r>
              <w:t xml:space="preserve">? </w:t>
            </w:r>
            <w:r>
              <w:rPr>
                <w:i/>
              </w:rPr>
              <w:t>Optional</w:t>
            </w:r>
          </w:p>
        </w:tc>
      </w:tr>
    </w:tbl>
    <w:p>
      <w:r>
        <w:t>The package identifier is internal. No user ever sees it. Renaming it touches</w:t>
      </w:r>
    </w:p>
    <w:p>
      <w:r>
        <w:t>37 files, the Docker user, the database name, the coverage configuration and the</w:t>
      </w:r>
    </w:p>
    <w:p>
      <w:r>
        <w:t>layering contract — and every one of those is a chance to break a build for zero</w:t>
      </w:r>
    </w:p>
    <w:p>
      <w:r>
        <w:t>user-visible benefit.</w:t>
      </w:r>
    </w:p>
    <w:p>
      <w:r>
        <w:rPr>
          <w:b/>
        </w:rPr>
        <w:t>Recommendation: rename the product now, rename the package later — or never.</w:t>
      </w:r>
    </w:p>
    <w:p>
      <w:r>
        <w:t xml:space="preserve">Precedent is on that side. Facebook's internal codebase kept </w:t>
      </w:r>
      <w:r>
        <w:rPr>
          <w:rFonts w:ascii="Consolas" w:hAnsi="Consolas"/>
          <w:sz w:val="19"/>
        </w:rPr>
        <w:t>thefacebook</w:t>
      </w:r>
    </w:p>
    <w:p>
      <w:r>
        <w:t xml:space="preserve">references for years. What matters is that the </w:t>
      </w:r>
      <w:r>
        <w:rPr>
          <w:i/>
        </w:rPr>
        <w:t>product</w:t>
      </w:r>
      <w:r>
        <w:t xml:space="preserve"> is consistently Nidan</w:t>
      </w:r>
    </w:p>
    <w:p>
      <w:r>
        <w:t>everywhere a human reads it.</w:t>
      </w:r>
    </w:p>
    <w:p>
      <w:r>
        <w:t>If the package is renamed, do it as its own task, on its own branch, verified by</w:t>
      </w:r>
    </w:p>
    <w:p>
      <w:r>
        <w:t>the full CI suite — never bundled with a documentation change.</w:t>
      </w:r>
    </w:p>
    <w:p/>
    <w:p>
      <w:pPr>
        <w:pStyle w:val="Heading2"/>
      </w:pPr>
      <w:r>
        <w:t>3 · Phase A — the product name — ✅ DONE (11 September 2026)</w:t>
      </w:r>
    </w:p>
    <w:p>
      <w:r>
        <w:t xml:space="preserve">**Actual effort: under an hour. 36 replacements across 13 files, 26 </w:t>
      </w:r>
      <w:r>
        <w:rPr>
          <w:rFonts w:ascii="Consolas" w:hAnsi="Consolas"/>
          <w:sz w:val="19"/>
        </w:rPr>
        <w:t>.docx</w:t>
      </w:r>
    </w:p>
    <w:p>
      <w:r>
        <w:t>regenerated.** Smaller than planned, because the 259 figure was wrong (§1).</w:t>
      </w:r>
    </w:p>
    <w:p>
      <w:r>
        <w:t xml:space="preserve">Domains were deliberately </w:t>
      </w:r>
      <w:r>
        <w:rPr>
          <w:b/>
        </w:rPr>
        <w:t>not</w:t>
      </w:r>
      <w:r>
        <w:t xml:space="preserve"> secured first, against the advice in A1. The</w:t>
      </w:r>
    </w:p>
    <w:p>
      <w:r>
        <w:t>name was already public in a pushed commit by then, so delaying the rename no</w:t>
      </w:r>
    </w:p>
    <w:p>
      <w:r>
        <w:t>longer reduced the squatting risk — it only delayed the work. **</w:t>
      </w:r>
      <w:r>
        <w:rPr>
          <w:rFonts w:ascii="Consolas" w:hAnsi="Consolas"/>
          <w:sz w:val="19"/>
        </w:rPr>
        <w:t>nidan.app</w:t>
      </w:r>
      <w:r>
        <w:t xml:space="preserve"> is</w:t>
      </w:r>
    </w:p>
    <w:p>
      <w:r>
        <w:t>still unbought.**</w:t>
      </w:r>
    </w:p>
    <w:p>
      <w:r>
        <w:t>Two user-facing strings in the code were changed as well as the documentation,</w:t>
      </w:r>
    </w:p>
    <w:p>
      <w:r>
        <w:t>because a configuration error and a start-up banner are read by humans: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 xml:space="preserve"> * Nidan running on http://127.0.0.1:8000</w:t>
        <w:br/>
        <w:t>Nidan cannot start — configuration is invalid:</w:t>
      </w:r>
    </w:p>
    <w:p>
      <w:r>
        <w:t>All six CI checks passed after the change.</w:t>
      </w:r>
    </w:p>
    <w:p>
      <w:pPr>
        <w:pStyle w:val="Heading3"/>
      </w:pPr>
      <w:r>
        <w:t>A1 · Secure the domains before anything is public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nidan.app        the product</w:t>
        <w:br/>
        <w:t>nidan.md         memorable, and reads as "MD"</w:t>
        <w:br/>
        <w:t>nidan.health     optional, defensive</w:t>
      </w:r>
    </w:p>
    <w:p>
      <w:r>
        <w:rPr>
          <w:b/>
        </w:rPr>
        <w:t>Do this first.</w:t>
      </w:r>
      <w:r>
        <w:t xml:space="preserve"> The moment the name appears in a public repository, a public</w:t>
      </w:r>
    </w:p>
    <w:p>
      <w:r>
        <w:t>PR title or a conversation outside the team, it is discoverable. Domains are</w:t>
      </w:r>
    </w:p>
    <w:p>
      <w:r>
        <w:t>cheap; a name you cannot use is not.</w:t>
      </w:r>
    </w:p>
    <w:p>
      <w:r>
        <w:t>Also check, in the same sitting:</w:t>
      </w:r>
    </w:p>
    <w:p>
      <w:pPr>
        <w:pStyle w:val="ListBullet"/>
      </w:pPr>
      <w:r>
        <w:rPr>
          <w:b/>
        </w:rPr>
        <w:t>Trademark</w:t>
      </w:r>
      <w:r>
        <w:t xml:space="preserve"> — a search in your launch jurisdiction. I cannot do this</w:t>
      </w:r>
    </w:p>
    <w:p>
      <w:pPr>
        <w:pStyle w:val="ListBullet"/>
      </w:pPr>
      <w:r>
        <w:rPr>
          <w:b/>
        </w:rPr>
        <w:t>App Store</w:t>
      </w:r>
      <w:r>
        <w:t xml:space="preserve"> — is there an app called Nidan already?</w:t>
      </w:r>
    </w:p>
    <w:p>
      <w:pPr>
        <w:pStyle w:val="ListBullet"/>
      </w:pPr>
      <w:r>
        <w:rPr>
          <w:b/>
        </w:rPr>
        <w:t>Social handles</w:t>
      </w:r>
      <w:r>
        <w:t xml:space="preserve"> — </w:t>
      </w:r>
      <w:r>
        <w:rPr>
          <w:rFonts w:ascii="Consolas" w:hAnsi="Consolas"/>
          <w:sz w:val="19"/>
        </w:rPr>
        <w:t>@nidan</w:t>
      </w:r>
      <w:r>
        <w:t xml:space="preserve"> or </w:t>
      </w:r>
      <w:r>
        <w:rPr>
          <w:rFonts w:ascii="Consolas" w:hAnsi="Consolas"/>
          <w:sz w:val="19"/>
        </w:rPr>
        <w:t>@nidanapp</w:t>
      </w:r>
      <w:r>
        <w:t xml:space="preserve"> on the platforms you would use</w:t>
      </w:r>
    </w:p>
    <w:p>
      <w:pPr>
        <w:pStyle w:val="Heading3"/>
      </w:pPr>
      <w:r>
        <w:t>A2 · Documentation and user-facing text</w:t>
      </w:r>
    </w:p>
    <w:p>
      <w:r>
        <w:t xml:space="preserve">259 occurrences, 22 files. Mechanical, but </w:t>
      </w:r>
      <w:r>
        <w:rPr>
          <w:b/>
        </w:rPr>
        <w:t>not</w:t>
      </w:r>
      <w:r>
        <w:t xml:space="preserve"> a blind find-and-replace:</w:t>
      </w:r>
    </w:p>
    <w:p>
      <w:pPr>
        <w:pStyle w:val="ListBullet"/>
      </w:pPr>
      <w:r>
        <w:rPr>
          <w:rFonts w:ascii="Consolas" w:hAnsi="Consolas"/>
          <w:sz w:val="19"/>
        </w:rPr>
        <w:t>VPSim</w:t>
      </w:r>
      <w:r>
        <w:t xml:space="preserve"> → </w:t>
      </w:r>
      <w:r>
        <w:rPr>
          <w:rFonts w:ascii="Consolas" w:hAnsi="Consolas"/>
          <w:sz w:val="19"/>
        </w:rPr>
        <w:t>Nidan</w:t>
      </w:r>
      <w:r>
        <w:t xml:space="preserve"> — the product name in prose, titles, headers</w:t>
      </w:r>
    </w:p>
    <w:p>
      <w:pPr>
        <w:pStyle w:val="ListBullet"/>
      </w:pPr>
      <w:r>
        <w:rPr>
          <w:rFonts w:ascii="Consolas" w:hAnsi="Consolas"/>
          <w:sz w:val="19"/>
        </w:rPr>
        <w:t>vpsim/</w:t>
      </w:r>
      <w:r>
        <w:t xml:space="preserve"> → leave alone — that is the package path</w:t>
      </w:r>
    </w:p>
    <w:p>
      <w:pPr>
        <w:pStyle w:val="ListBullet"/>
      </w:pPr>
      <w:r>
        <w:rPr>
          <w:rFonts w:ascii="Consolas" w:hAnsi="Consolas"/>
          <w:sz w:val="19"/>
        </w:rPr>
        <w:t>vpsim.app:app</w:t>
      </w:r>
      <w:r>
        <w:t xml:space="preserve">, </w:t>
      </w:r>
      <w:r>
        <w:rPr>
          <w:rFonts w:ascii="Consolas" w:hAnsi="Consolas"/>
          <w:sz w:val="19"/>
        </w:rPr>
        <w:t>import vpsim</w:t>
      </w:r>
      <w:r>
        <w:t xml:space="preserve"> → leave alone — those are code</w:t>
      </w:r>
    </w:p>
    <w:p>
      <w:pPr>
        <w:pStyle w:val="ListBullet"/>
      </w:pPr>
      <w:r>
        <w:rPr>
          <w:rFonts w:ascii="Consolas" w:hAnsi="Consolas"/>
          <w:sz w:val="19"/>
        </w:rPr>
        <w:t>VPSim_*.docx</w:t>
      </w:r>
      <w:r>
        <w:t xml:space="preserve"> → regenerate as </w:t>
      </w:r>
      <w:r>
        <w:rPr>
          <w:rFonts w:ascii="Consolas" w:hAnsi="Consolas"/>
          <w:sz w:val="19"/>
        </w:rPr>
        <w:t>Nidan_*.docx</w:t>
      </w:r>
    </w:p>
    <w:p>
      <w:r>
        <w:t>The build logs are a special case. **T-001 to T-007 describe work done under the</w:t>
      </w:r>
    </w:p>
    <w:p>
      <w:r>
        <w:t>old name.** Rewriting them would make the record inaccurate — they would claim</w:t>
      </w:r>
    </w:p>
    <w:p>
      <w:r>
        <w:t>to have built "Nidan" before Nidan existed. Add a one-line note at the top of</w:t>
      </w:r>
    </w:p>
    <w:p>
      <w:r>
        <w:rPr>
          <w:rFonts w:ascii="Consolas" w:hAnsi="Consolas"/>
          <w:sz w:val="19"/>
        </w:rPr>
        <w:t>docs/build-log/README.md</w:t>
      </w:r>
      <w:r>
        <w:t xml:space="preserve"> saying the product was renamed on 9 September 2026</w:t>
      </w:r>
    </w:p>
    <w:p>
      <w:r>
        <w:t>and earlier logs use the working title, then leave their contents alone.</w:t>
      </w:r>
    </w:p>
    <w:p>
      <w:pPr>
        <w:pStyle w:val="Heading3"/>
      </w:pPr>
      <w:r>
        <w:t xml:space="preserve">A3 · Regenerate the 25 </w:t>
      </w:r>
      <w:r>
        <w:rPr>
          <w:rFonts w:ascii="Consolas" w:hAnsi="Consolas"/>
          <w:sz w:val="19"/>
        </w:rPr>
        <w:t>.docx</w:t>
      </w:r>
      <w:r>
        <w:t xml:space="preserve"> files</w:t>
      </w:r>
    </w:p>
    <w:p>
      <w:r>
        <w:rPr>
          <w:rFonts w:ascii="Consolas" w:hAnsi="Consolas"/>
          <w:sz w:val="19"/>
        </w:rPr>
        <w:t>docs/spec/md2docx.js</w:t>
      </w:r>
      <w:r>
        <w:t xml:space="preserve"> takes the title as an argument, so this is a loop, not 25</w:t>
      </w:r>
    </w:p>
    <w:p>
      <w:r>
        <w:t>manual edits.</w:t>
      </w:r>
    </w:p>
    <w:p>
      <w:pPr>
        <w:pStyle w:val="Heading3"/>
      </w:pPr>
      <w:r>
        <w:t>A4 · The GitHub repository</w:t>
      </w:r>
    </w:p>
    <w:p>
      <w:r>
        <w:rPr>
          <w:rFonts w:ascii="Consolas" w:hAnsi="Consolas"/>
          <w:sz w:val="19"/>
        </w:rPr>
        <w:t>A-bias-aware-vp-simulator</w:t>
      </w:r>
      <w:r>
        <w:t xml:space="preserve"> → </w:t>
      </w:r>
      <w:r>
        <w:rPr>
          <w:rFonts w:ascii="Consolas" w:hAnsi="Consolas"/>
          <w:sz w:val="19"/>
        </w:rPr>
        <w:t>nidan</w:t>
      </w:r>
    </w:p>
    <w:p>
      <w:r>
        <w:t>GitHub redirects the old URL, so existing clones keep working. But anyone with a</w:t>
      </w:r>
    </w:p>
    <w:p>
      <w:r>
        <w:t>clone should still run: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remote set-url origin https://github.com/VrajPatel2611/nidan.git</w:t>
      </w:r>
    </w:p>
    <w:p>
      <w:r>
        <w:t xml:space="preserve">Do this </w:t>
      </w:r>
      <w:r>
        <w:rPr>
          <w:b/>
        </w:rPr>
        <w:t>after</w:t>
      </w:r>
      <w:r>
        <w:t xml:space="preserve"> the documentation change is merged, so the repository is</w:t>
      </w:r>
    </w:p>
    <w:p>
      <w:r>
        <w:t>already internally consistent when its name changes.</w:t>
      </w:r>
    </w:p>
    <w:p/>
    <w:p>
      <w:pPr>
        <w:pStyle w:val="Heading2"/>
      </w:pPr>
      <w:r>
        <w:t>4 · Phase B — the package — ✅ DONE (11 September 2026)</w:t>
      </w:r>
    </w:p>
    <w:p>
      <w:r>
        <w:rPr>
          <w:b/>
        </w:rPr>
        <w:t>Actual effort: under an hour. Risk turned out low</w:t>
      </w:r>
      <w:r>
        <w:t>, because the test suite</w:t>
      </w:r>
    </w:p>
    <w:p>
      <w:r>
        <w:t>made it verifiable: 293 tests, the layering contract, mypy strict and the</w:t>
      </w:r>
    </w:p>
    <w:p>
      <w:r>
        <w:t>detector gate all had to agree before it could be called finished.</w:t>
      </w:r>
    </w:p>
    <w:p>
      <w:r>
        <w:t>Done immediately after Phase A rather than "later, or never" as this document</w:t>
      </w:r>
    </w:p>
    <w:p>
      <w:r>
        <w:t>originally recommended. The reason for the change of mind is in §4.1.</w:t>
      </w:r>
    </w:p>
    <w:p>
      <w:r>
        <w:t>Only if you decide it matters. The order is load-bearing:</w:t>
      </w:r>
    </w:p>
    <w:p>
      <w:pPr>
        <w:pStyle w:val="ListNumber"/>
      </w:pPr>
      <w:r>
        <w:rPr>
          <w:rFonts w:ascii="Consolas" w:hAnsi="Consolas"/>
          <w:sz w:val="19"/>
        </w:rPr>
        <w:t>git mv vpsim nidan</w:t>
      </w:r>
      <w:r>
        <w:t xml:space="preserve"> — preserves history, as in T-001</w:t>
      </w:r>
    </w:p>
    <w:p>
      <w:pPr>
        <w:pStyle w:val="ListNumber"/>
      </w:pPr>
      <w:r>
        <w:t>Rewrite imports across 37 files</w:t>
      </w:r>
    </w:p>
    <w:p>
      <w:pPr>
        <w:pStyle w:val="ListNumber"/>
      </w:pPr>
      <w:r>
        <w:rPr>
          <w:rFonts w:ascii="Consolas" w:hAnsi="Consolas"/>
          <w:sz w:val="19"/>
        </w:rPr>
        <w:t>pyproject.toml</w:t>
      </w:r>
      <w:r>
        <w:t xml:space="preserve"> —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[project.scripts]</w:t>
      </w:r>
      <w:r>
        <w:t xml:space="preserve">, </w:t>
      </w:r>
      <w:r>
        <w:rPr>
          <w:rFonts w:ascii="Consolas" w:hAnsi="Consolas"/>
          <w:sz w:val="19"/>
        </w:rPr>
        <w:t>packages.find</w:t>
      </w:r>
      <w:r>
        <w:t>,</w:t>
      </w:r>
    </w:p>
    <w:p>
      <w:r>
        <w:rPr>
          <w:rFonts w:ascii="Consolas" w:hAnsi="Consolas"/>
          <w:sz w:val="19"/>
        </w:rPr>
        <w:t>package-data</w:t>
      </w:r>
      <w:r>
        <w:t xml:space="preserve">, </w:t>
      </w:r>
      <w:r>
        <w:rPr>
          <w:rFonts w:ascii="Consolas" w:hAnsi="Consolas"/>
          <w:sz w:val="19"/>
        </w:rPr>
        <w:t>--cov=nidan.domain</w:t>
      </w:r>
      <w:r>
        <w:t xml:space="preserve">, </w:t>
      </w:r>
      <w:r>
        <w:rPr>
          <w:rFonts w:ascii="Consolas" w:hAnsi="Consolas"/>
          <w:sz w:val="19"/>
        </w:rPr>
        <w:t>importlinter.root_package</w:t>
      </w:r>
    </w:p>
    <w:p>
      <w:pPr>
        <w:pStyle w:val="ListNumber"/>
      </w:pPr>
      <w:r>
        <w:rPr>
          <w:rFonts w:ascii="Consolas" w:hAnsi="Consolas"/>
          <w:sz w:val="19"/>
        </w:rPr>
        <w:t>tests/test_layering.py</w:t>
      </w:r>
      <w:r>
        <w:t xml:space="preserve"> and </w:t>
      </w:r>
      <w:r>
        <w:rPr>
          <w:rFonts w:ascii="Consolas" w:hAnsi="Consolas"/>
          <w:sz w:val="19"/>
        </w:rPr>
        <w:t>tests/test_no_network.py</w:t>
      </w:r>
      <w:r>
        <w:t xml:space="preserve"> — both hard-code the</w:t>
      </w:r>
    </w:p>
    <w:p>
      <w:r>
        <w:t>package path</w:t>
      </w:r>
    </w:p>
    <w:p>
      <w:pPr>
        <w:pStyle w:val="ListNumber"/>
      </w:pPr>
      <w:r>
        <w:rPr>
          <w:rFonts w:ascii="Consolas" w:hAnsi="Consolas"/>
          <w:sz w:val="19"/>
        </w:rPr>
        <w:t>Dockerfile</w:t>
      </w:r>
      <w:r>
        <w:t xml:space="preserve"> — </w:t>
      </w:r>
      <w:r>
        <w:rPr>
          <w:rFonts w:ascii="Consolas" w:hAnsi="Consolas"/>
          <w:sz w:val="19"/>
        </w:rPr>
        <w:t>COPY</w:t>
      </w:r>
      <w:r>
        <w:t xml:space="preserve">, </w:t>
      </w:r>
      <w:r>
        <w:rPr>
          <w:rFonts w:ascii="Consolas" w:hAnsi="Consolas"/>
          <w:sz w:val="19"/>
        </w:rPr>
        <w:t>useradd</w:t>
      </w:r>
      <w:r>
        <w:t xml:space="preserve">, </w:t>
      </w:r>
      <w:r>
        <w:rPr>
          <w:rFonts w:ascii="Consolas" w:hAnsi="Consolas"/>
          <w:sz w:val="19"/>
        </w:rPr>
        <w:t>gunicorn nidan.app:app</w:t>
      </w:r>
    </w:p>
    <w:p>
      <w:pPr>
        <w:pStyle w:val="ListNumber"/>
      </w:pPr>
      <w:r>
        <w:rPr>
          <w:rFonts w:ascii="Consolas" w:hAnsi="Consolas"/>
          <w:sz w:val="19"/>
        </w:rPr>
        <w:t>docker-compose.yml</w:t>
      </w:r>
      <w:r>
        <w:t xml:space="preserve"> — container names, Postgres user and database</w:t>
      </w:r>
    </w:p>
    <w:p>
      <w:pPr>
        <w:pStyle w:val="ListNumber"/>
      </w:pPr>
      <w:r>
        <w:rPr>
          <w:rFonts w:ascii="Consolas" w:hAnsi="Consolas"/>
          <w:sz w:val="19"/>
        </w:rPr>
        <w:t>python -m nidan</w:t>
      </w:r>
      <w:r>
        <w:t xml:space="preserve">, </w:t>
      </w:r>
      <w:r>
        <w:rPr>
          <w:rFonts w:ascii="Consolas" w:hAnsi="Consolas"/>
          <w:sz w:val="19"/>
        </w:rPr>
        <w:t>pip install -e ".[dev]"</w:t>
      </w:r>
      <w:r>
        <w:t>, full CI green</w:t>
      </w:r>
    </w:p>
    <w:p>
      <w:pPr>
        <w:pStyle w:val="Heading3"/>
      </w:pPr>
      <w:r>
        <w:t>4.1 · Why it was done now rather than never</w:t>
      </w:r>
    </w:p>
    <w:p>
      <w:r>
        <w:t xml:space="preserve">The Python package rename has </w:t>
      </w:r>
      <w:r>
        <w:rPr>
          <w:b/>
        </w:rPr>
        <w:t>no deadline</w:t>
      </w:r>
      <w:r>
        <w:t xml:space="preserve"> — renaming </w:t>
      </w:r>
      <w:r>
        <w:rPr>
          <w:rFonts w:ascii="Consolas" w:hAnsi="Consolas"/>
          <w:sz w:val="19"/>
        </w:rPr>
        <w:t>import nidan</w:t>
      </w:r>
      <w:r>
        <w:t xml:space="preserve"> in 2030</w:t>
      </w:r>
    </w:p>
    <w:p>
      <w:r>
        <w:t>would cost exactly what it cost today. But the database name does:</w:t>
      </w:r>
    </w:p>
    <w:p>
      <w:r>
        <w:rPr>
          <w:b/>
        </w:rPr>
        <w:t>Changing `POSTGRES_DB` orphans existing local volumes.</w:t>
      </w:r>
      <w:r>
        <w:t xml:space="preserve"> Anyone with a running</w:t>
      </w:r>
    </w:p>
    <w:p>
      <w:r>
        <w:t xml:space="preserve">stack needs </w:t>
      </w:r>
      <w:r>
        <w:rPr>
          <w:rFonts w:ascii="Consolas" w:hAnsi="Consolas"/>
          <w:sz w:val="19"/>
        </w:rPr>
        <w:t>docker compose down -v</w:t>
      </w:r>
      <w:r>
        <w:t xml:space="preserve">, which </w:t>
      </w:r>
      <w:r>
        <w:rPr>
          <w:b/>
        </w:rPr>
        <w:t>deletes their local data</w:t>
      </w:r>
      <w:r>
        <w:t>.</w:t>
      </w:r>
    </w:p>
    <w:p>
      <w:r>
        <w:t>Harmless on 11 September, because nothing uses the database yet. After T-010</w:t>
      </w:r>
    </w:p>
    <w:p>
      <w:r>
        <w:t>creates the schema and T-018 imports the pilot sessions, it becomes a</w:t>
      </w:r>
    </w:p>
    <w:p>
      <w:r>
        <w:t>dump-and-restore. After launch it is a production migration with downtime.</w:t>
      </w:r>
    </w:p>
    <w:p>
      <w:r>
        <w:t xml:space="preserve">So the choice was: do it while it is free, or accept </w:t>
      </w:r>
      <w:r>
        <w:rPr>
          <w:rFonts w:ascii="Consolas" w:hAnsi="Consolas"/>
          <w:sz w:val="19"/>
        </w:rPr>
        <w:t>vpsim</w:t>
      </w:r>
      <w:r>
        <w:t xml:space="preserve"> permanently.</w:t>
      </w:r>
    </w:p>
    <w:p>
      <w:r>
        <w:rPr>
          <w:b/>
        </w:rPr>
        <w:t>What made it safe:</w:t>
      </w:r>
      <w:r>
        <w:t xml:space="preserve"> 293 tests, an import-linter contract, mypy strict on the</w:t>
      </w:r>
    </w:p>
    <w:p>
      <w:r>
        <w:t>domain layer, a Docker build in CI and a detector-accuracy gate. A mechanical</w:t>
      </w:r>
    </w:p>
    <w:p>
      <w:r>
        <w:t>rename against that much verification is a low-risk change. It would not have</w:t>
      </w:r>
    </w:p>
    <w:p>
      <w:r>
        <w:t>been in a codebase without them — which is Phase 0's return on investment,</w:t>
      </w:r>
    </w:p>
    <w:p>
      <w:r>
        <w:t>collected.</w:t>
      </w:r>
    </w:p>
    <w:p>
      <w:pPr>
        <w:pStyle w:val="Heading3"/>
      </w:pPr>
      <w:r>
        <w:t>4.2 · What actually changed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mv vpsim nidan                34 files, renames detected by git</w:t>
        <w:br/>
        <w:t>imports rewritten                 37 python files</w:t>
        <w:br/>
        <w:t>pyproject.toml                    name, console script, --cov target,</w:t>
        <w:br/>
        <w:t xml:space="preserve">                                  package-data, import-linter root_package</w:t>
        <w:br/>
        <w:t>Dockerfile                        COPY, runtime user, gunicorn target</w:t>
        <w:br/>
        <w:t>docker-compose.yml                container names, POSTGRES_USER,</w:t>
        <w:br/>
        <w:t xml:space="preserve">                                  POSTGRES_DB, DATABASE_URL, dev password</w:t>
        <w:br/>
        <w:t>docs                              TECH_SPEC, TEST_STRATEGY, BUILD_PLAN,</w:t>
        <w:br/>
        <w:t xml:space="preserve">                                  COMMANDS, WINDOWS_SETUP, PROJECT_MAP,</w:t>
        <w:br/>
        <w:t xml:space="preserve">                                  BRANCH_PROTECTION, .gitleaks.toml</w:t>
      </w:r>
    </w:p>
    <w:p>
      <w:r>
        <w:rPr>
          <w:b/>
        </w:rPr>
        <w:t>Two things that needed a human, not a regex:</w:t>
      </w:r>
    </w:p>
    <w:p>
      <w:r>
        <w:rPr>
          <w:rFonts w:ascii="Consolas" w:hAnsi="Consolas"/>
          <w:sz w:val="19"/>
        </w:rPr>
        <w:t>\bvpsim\b</w:t>
      </w:r>
      <w:r>
        <w:t xml:space="preserve"> does not match </w:t>
      </w:r>
      <w:r>
        <w:rPr>
          <w:rFonts w:ascii="Consolas" w:hAnsi="Consolas"/>
          <w:sz w:val="19"/>
        </w:rPr>
        <w:t>vpsim_local_dev_only</w:t>
      </w:r>
      <w:r>
        <w:t xml:space="preserve">, because </w:t>
      </w:r>
      <w:r>
        <w:rPr>
          <w:rFonts w:ascii="Consolas" w:hAnsi="Consolas"/>
          <w:sz w:val="19"/>
        </w:rPr>
        <w:t>_</w:t>
      </w:r>
      <w:r>
        <w:t xml:space="preserve"> is a word</w:t>
      </w:r>
    </w:p>
    <w:p>
      <w:r>
        <w:t>character. The dev database password kept the old name until it was caught by</w:t>
      </w:r>
    </w:p>
    <w:p>
      <w:r>
        <w:t>reading the output rather than trusting the count.</w:t>
      </w:r>
    </w:p>
    <w:p>
      <w:r>
        <w:t xml:space="preserve">Import ordering changed. </w:t>
      </w:r>
      <w:r>
        <w:rPr>
          <w:rFonts w:ascii="Consolas" w:hAnsi="Consolas"/>
          <w:sz w:val="19"/>
        </w:rPr>
        <w:t>nidan</w:t>
      </w:r>
      <w:r>
        <w:t xml:space="preserve"> sorts before </w:t>
      </w:r>
      <w:r>
        <w:rPr>
          <w:rFonts w:ascii="Consolas" w:hAnsi="Consolas"/>
          <w:sz w:val="19"/>
        </w:rPr>
        <w:t>tests</w:t>
      </w:r>
      <w:r>
        <w:t xml:space="preserve">, where </w:t>
      </w:r>
      <w:r>
        <w:rPr>
          <w:rFonts w:ascii="Consolas" w:hAnsi="Consolas"/>
          <w:sz w:val="19"/>
        </w:rPr>
        <w:t>vpsim</w:t>
      </w:r>
      <w:r>
        <w:t xml:space="preserve"> sorted</w:t>
      </w:r>
    </w:p>
    <w:p>
      <w:r>
        <w:t xml:space="preserve">after, so </w:t>
      </w:r>
      <w:r>
        <w:rPr>
          <w:rFonts w:ascii="Consolas" w:hAnsi="Consolas"/>
          <w:sz w:val="19"/>
        </w:rPr>
        <w:t>ruff</w:t>
      </w:r>
      <w:r>
        <w:t xml:space="preserve"> failed on block ordering until it was re-sorted.</w:t>
      </w:r>
    </w:p>
    <w:p>
      <w:pPr>
        <w:pStyle w:val="Heading3"/>
      </w:pPr>
      <w:r>
        <w:t>4.3 · What anyone with a running stack must do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down -v          # the volume points at a database called vpsim</w:t>
        <w:br/>
        <w:t>pip install -e ".[dev]"         # the editable install points at the old name</w:t>
        <w:br/>
        <w:t>docker compose up --build</w:t>
      </w:r>
    </w:p>
    <w:p>
      <w:r>
        <w:t xml:space="preserve">The </w:t>
      </w:r>
      <w:r>
        <w:rPr>
          <w:rFonts w:ascii="Consolas" w:hAnsi="Consolas"/>
          <w:sz w:val="19"/>
        </w:rPr>
        <w:t>-v</w:t>
      </w:r>
      <w:r>
        <w:t xml:space="preserve"> is required. Without it Postgres keeps the old </w:t>
      </w:r>
      <w:r>
        <w:rPr>
          <w:rFonts w:ascii="Consolas" w:hAnsi="Consolas"/>
          <w:sz w:val="19"/>
        </w:rPr>
        <w:t>vpsim</w:t>
      </w:r>
      <w:r>
        <w:t xml:space="preserve"> database and the</w:t>
      </w:r>
    </w:p>
    <w:p>
      <w:r>
        <w:t>app connects to a database that does not exist.</w:t>
      </w:r>
    </w:p>
    <w:p/>
    <w:p>
      <w:pPr>
        <w:pStyle w:val="Heading2"/>
      </w:pPr>
      <w:r>
        <w:t>5 · Order of operations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1. Secure nidan.app and nidan.md                     ← do this today</w:t>
        <w:br/>
        <w:t>2. Trademark and App Store check</w:t>
        <w:br/>
        <w:t>3. Phase A — docs, .docx, CLAUDE.md          one PR, low risk</w:t>
        <w:br/>
        <w:t>4. Rename the GitHub repository              after (3) merges</w:t>
        <w:br/>
        <w:t>5. Phase B — the package                     separate PR, or never</w:t>
      </w:r>
    </w:p>
    <w:p>
      <w:r>
        <w:t>Steps 3 and 5 must not share a pull request. One is a documentation change that</w:t>
      </w:r>
    </w:p>
    <w:p>
      <w:r>
        <w:t>cannot break the build; the other touches the import graph, the container and</w:t>
      </w:r>
    </w:p>
    <w:p>
      <w:r>
        <w:t>the database. Reviewing them together means reviewing neither.</w:t>
      </w:r>
    </w:p>
    <w:p/>
    <w:p>
      <w:pPr>
        <w:pStyle w:val="Heading2"/>
      </w:pPr>
      <w:r>
        <w:t>6 · What stays "VPSim" permanently</w:t>
      </w:r>
    </w:p>
    <w:p>
      <w:r>
        <w:t>Worth stating so nobody "fixes" these later:</w:t>
      </w:r>
    </w:p>
    <w:p>
      <w:pPr>
        <w:pStyle w:val="ListBullet"/>
      </w:pPr>
      <w:r>
        <w:rPr>
          <w:b/>
        </w:rPr>
        <w:t>The research paper</w:t>
      </w:r>
      <w:r>
        <w:t xml:space="preserve"> (</w:t>
      </w:r>
      <w:r>
        <w:rPr>
          <w:rFonts w:ascii="Consolas" w:hAnsi="Consolas"/>
          <w:sz w:val="19"/>
        </w:rPr>
        <w:t>report/main.tex</w:t>
      </w:r>
      <w:r>
        <w:t>) and its results — it was published</w:t>
      </w:r>
    </w:p>
    <w:p>
      <w:r>
        <w:t>under that name. Changing it retrospectively misrepresents the record</w:t>
      </w:r>
    </w:p>
    <w:p>
      <w:pPr>
        <w:pStyle w:val="ListBullet"/>
      </w:pPr>
      <w:r>
        <w:rPr>
          <w:b/>
        </w:rPr>
        <w:t>The 16 pilot session files</w:t>
      </w:r>
      <w:r>
        <w:t xml:space="preserve"> — data collected under the old name</w:t>
      </w:r>
    </w:p>
    <w:p>
      <w:pPr>
        <w:pStyle w:val="ListBullet"/>
      </w:pPr>
      <w:r>
        <w:rPr>
          <w:b/>
        </w:rPr>
        <w:t>Build logs T-001 to T-007</w:t>
      </w:r>
      <w:r>
        <w:t xml:space="preserve"> — see A2</w:t>
      </w:r>
    </w:p>
    <w:p>
      <w:pPr>
        <w:pStyle w:val="ListBullet"/>
      </w:pPr>
      <w:r>
        <w:rPr>
          <w:b/>
        </w:rPr>
        <w:t>Git history</w:t>
      </w:r>
      <w:r>
        <w:t xml:space="preserve"> — commit messages are immutable and should stay that way</w:t>
      </w:r>
    </w:p>
    <w:p/>
    <w:p>
      <w:pPr>
        <w:pStyle w:val="Heading2"/>
      </w:pPr>
      <w:r>
        <w:t>7 · Not yet decided</w:t>
      </w:r>
    </w:p>
    <w:p>
      <w:pPr>
        <w:pStyle w:val="ListBullet"/>
      </w:pPr>
      <w:r>
        <w:rPr>
          <w:b/>
        </w:rPr>
        <w:t>`nidan.health`</w:t>
      </w:r>
      <w:r>
        <w:t xml:space="preserve"> — buy defensively or not?</w:t>
      </w:r>
    </w:p>
    <w:p>
      <w:pPr>
        <w:pStyle w:val="ListBullet"/>
      </w:pPr>
      <w:r>
        <w:rPr>
          <w:b/>
        </w:rPr>
        <w:t>Package rename</w:t>
      </w:r>
      <w:r>
        <w:t xml:space="preserve"> — Phase B, yes or no?</w:t>
      </w:r>
    </w:p>
    <w:p>
      <w:pPr>
        <w:pStyle w:val="ListBullet"/>
      </w:pPr>
      <w:r>
        <w:rPr>
          <w:b/>
        </w:rPr>
        <w:t>Tagline.</w:t>
      </w:r>
      <w:r>
        <w:t xml:space="preserve"> Nidan means </w:t>
      </w:r>
      <w:r>
        <w:rPr>
          <w:i/>
        </w:rPr>
        <w:t>diagnosis</w:t>
      </w:r>
      <w:r>
        <w:t>, which describes the subject rather than</w:t>
      </w:r>
    </w:p>
    <w:p>
      <w:r>
        <w:t xml:space="preserve">the product. Something is needed alongside it — </w:t>
      </w:r>
      <w:r>
        <w:rPr>
          <w:i/>
        </w:rPr>
        <w:t>"practise how you think"</w:t>
      </w:r>
      <w:r>
        <w:t xml:space="preserve"> is</w:t>
      </w:r>
    </w:p>
    <w:p>
      <w:r>
        <w:t>the idea, not the wording</w:t>
      </w:r>
    </w:p>
    <w:p>
      <w:pPr>
        <w:pStyle w:val="ListBullet"/>
      </w:pPr>
      <w:r>
        <w:rPr>
          <w:b/>
        </w:rPr>
        <w:t>Wordmark</w:t>
      </w:r>
      <w:r>
        <w:t xml:space="preserve"> — lowercase </w:t>
      </w:r>
      <w:r>
        <w:rPr>
          <w:rFonts w:ascii="Consolas" w:hAnsi="Consolas"/>
          <w:sz w:val="19"/>
        </w:rPr>
        <w:t>nidan</w:t>
      </w:r>
      <w:r>
        <w:t xml:space="preserve"> sets cleanly: five letters, two syllables,</w:t>
      </w:r>
    </w:p>
    <w:p>
      <w:r>
        <w:t>no ascender/descender collisions. Worth trying before committing to a logo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