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T-012-repository-layer-and-tenant-scoping</w:t>
      </w:r>
    </w:p>
    <w:p>
      <w:r>
        <w:rPr>
          <w:i/>
          <w:sz w:val="17"/>
        </w:rPr>
        <w:t>Nidan · generated from docs/build-log/T-012-repository-layer-and-tenant-scoping.md on 2026-09-21</w:t>
      </w:r>
    </w:p>
    <w:p>
      <w:pPr>
        <w:pStyle w:val="Heading1"/>
      </w:pPr>
      <w:r>
        <w:t>T-012 · Repository layer and tenant scoping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T-012, BUILD_PLAN Phase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12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feat/repository-layer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§10.1 · </w:t>
            </w:r>
            <w:r>
              <w:rPr>
                <w:rFonts w:ascii="Consolas" w:hAnsi="Consolas"/>
                <w:sz w:val="19"/>
              </w:rPr>
              <w:t>SECURITY_SPEC</w:t>
            </w:r>
            <w:r>
              <w:t xml:space="preserve"> L3 · new </w:t>
            </w:r>
            <w:r>
              <w:rPr>
                <w:rFonts w:ascii="Consolas" w:hAnsi="Consolas"/>
                <w:sz w:val="19"/>
              </w:rPr>
              <w:t>ADR-0016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>None visible. The application can now reach the database; no route uses it yet</w:t>
            </w:r>
          </w:p>
        </w:tc>
      </w:tr>
    </w:tbl>
    <w:p/>
    <w:p>
      <w:pPr>
        <w:pStyle w:val="Heading2"/>
      </w:pPr>
      <w:r>
        <w:t>1 · Summary</w:t>
      </w:r>
    </w:p>
    <w:p>
      <w:r>
        <w:t>The first code that queries the database, and the boundary that makes a</w:t>
      </w:r>
    </w:p>
    <w:p>
      <w:r>
        <w:t>tenant-isolation bug structurally impossible rather than merely absent.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migration 020         two roles: nidan_app (RLS applies), nidan_service (bypasses)</w:t>
        <w:br/>
        <w:t>infra/db/actor.py     three actor types — who is asking</w:t>
        <w:br/>
        <w:t>infra/db/engine.py    the only connection pool, private to infra/db</w:t>
        <w:br/>
        <w:t>infra/db/repositories/  the only place SQL is written</w:t>
        <w:br/>
        <w:t xml:space="preserve">  base.py               repo_scope(actor): SET LOCAL ROLE + set_config</w:t>
        <w:br/>
        <w:t xml:space="preserve">  anonymous.py          the one path where RLS is off — four methods</w:t>
      </w:r>
    </w:p>
    <w:p>
      <w:r>
        <w:t>Every transaction now opens with two statements: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SET LOCAL ROLE nidan_app;</w:t>
        <w:br/>
        <w:t>SELECT set_config('request.jwt.claim.sub', :user_id, true);</w:t>
      </w:r>
    </w:p>
    <w:p>
      <w:r>
        <w:rPr>
          <w:b/>
        </w:rPr>
        <w:t>40 new tests.</w:t>
      </w:r>
      <w:r>
        <w:t xml:space="preserve"> 396 pass, 99.6 % coverage on the domain.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Repository base requires an actor context; no query bypasses 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tests/test_db_access.py</w:t>
            </w:r>
            <w:r>
              <w:t xml:space="preserve"> — four AST checks over the whole package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RLS policies applied and tested — a second user's rows are invisible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tests/db/test_repository_scope.py</w:t>
            </w:r>
            <w:r>
              <w:t xml:space="preserve"> — 18 tests through the real pool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Anonymous-session path isolated and separately tested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nidan/infra/db/repositories/anonymous.py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tests/db/test_anonymous_scope.py</w:t>
            </w:r>
          </w:p>
        </w:tc>
      </w:tr>
    </w:tbl>
    <w:p/>
    <w:p>
      <w:pPr>
        <w:pStyle w:val="Heading2"/>
      </w:pPr>
      <w:r>
        <w:t>3 · What was built</w:t>
      </w:r>
    </w:p>
    <w:p>
      <w:pPr>
        <w:pStyle w:val="Heading3"/>
      </w:pPr>
      <w:r>
        <w:t>3.1 The problem this task actually solves</w:t>
      </w:r>
    </w:p>
    <w:p>
      <w:r>
        <w:t>Migration 016 enabled Row-Level Security and wrote six policies. T-010 proved</w:t>
      </w:r>
    </w:p>
    <w:p>
      <w:r>
        <w:t>they were written correctly, using a purpose-built non-superuser role called</w:t>
      </w:r>
    </w:p>
    <w:p>
      <w:r>
        <w:rPr>
          <w:rFonts w:ascii="Consolas" w:hAnsi="Consolas"/>
          <w:sz w:val="19"/>
        </w:rPr>
        <w:t>rls_tester</w:t>
      </w:r>
      <w:r>
        <w:t>, with this comment:</w:t>
      </w:r>
    </w:p>
    <w:p>
      <w:pPr>
        <w:ind w:left="480"/>
      </w:pPr>
      <w:r>
        <w:rPr>
          <w:i/>
        </w:rPr>
        <w:t>Postgres exempts superusers and table owners from RLS, so running these</w:t>
      </w:r>
    </w:p>
    <w:p>
      <w:pPr>
        <w:ind w:left="480"/>
      </w:pPr>
      <w:r>
        <w:rPr>
          <w:i/>
        </w:rPr>
        <w:t>assertions as the migration user would pass while proving nothing at all.</w:t>
      </w:r>
    </w:p>
    <w:p>
      <w:r>
        <w:t>That was right, and it left a hole the schema alone cannot close. **The</w:t>
      </w:r>
    </w:p>
    <w:p>
      <w:r>
        <w:t>application also has to not be a superuser or the table owner** — and the</w:t>
      </w:r>
    </w:p>
    <w:p>
      <w:r>
        <w:t xml:space="preserve">direct connection string Supabase issues authenticates as </w:t>
      </w:r>
      <w:r>
        <w:rPr>
          <w:rFonts w:ascii="Consolas" w:hAnsi="Consolas"/>
          <w:sz w:val="19"/>
        </w:rPr>
        <w:t>postgres</w:t>
      </w:r>
      <w:r>
        <w:t>, a</w:t>
      </w:r>
    </w:p>
    <w:p>
      <w:r>
        <w:t xml:space="preserve">superuser, which is the obvious thing to paste into </w:t>
      </w:r>
      <w:r>
        <w:rPr>
          <w:rFonts w:ascii="Consolas" w:hAnsi="Consolas"/>
          <w:sz w:val="19"/>
        </w:rPr>
        <w:t>DATABASE_URL</w:t>
      </w:r>
      <w:r>
        <w:t>.</w:t>
      </w:r>
    </w:p>
    <w:p>
      <w:r>
        <w:t>Had T-012 simply reused that connection, every policy would have been silently</w:t>
      </w:r>
    </w:p>
    <w:p>
      <w:r>
        <w:t xml:space="preserve">inert. </w:t>
      </w:r>
      <w:r>
        <w:rPr>
          <w:rFonts w:ascii="Consolas" w:hAnsi="Consolas"/>
          <w:sz w:val="19"/>
        </w:rPr>
        <w:t>pg_policies</w:t>
      </w:r>
      <w:r>
        <w:t xml:space="preserve"> would still list all six. Every T-010 test would still</w:t>
      </w:r>
    </w:p>
    <w:p>
      <w:r>
        <w:t>pass. The first sign of trouble would have been one learner seeing another's</w:t>
      </w:r>
    </w:p>
    <w:p>
      <w:r>
        <w:t>consultation.</w:t>
      </w:r>
    </w:p>
    <w:p>
      <w:pPr>
        <w:pStyle w:val="Heading3"/>
      </w:pPr>
      <w:r>
        <w:t>3.2 Two roles, assumed per transaction (</w:t>
      </w:r>
      <w:r>
        <w:rPr>
          <w:rFonts w:ascii="Consolas" w:hAnsi="Consolas"/>
          <w:sz w:val="19"/>
        </w:rPr>
        <w:t>ADR-0016</w:t>
      </w:r>
      <w:r>
        <w:t>)</w:t>
      </w:r>
    </w:p>
    <w:p>
      <w:r>
        <w:t xml:space="preserve">Migration 020 creates two </w:t>
      </w:r>
      <w:r>
        <w:rPr>
          <w:rFonts w:ascii="Consolas" w:hAnsi="Consolas"/>
          <w:sz w:val="19"/>
        </w:rPr>
        <w:t>NOLOGIN</w:t>
      </w:r>
      <w:r>
        <w:t xml:space="preserve"> roles: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nidan_app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applies</w:t>
            </w:r>
          </w:p>
        </w:tc>
        <w:tc>
          <w:tcPr>
            <w:tcW w:type="dxa" w:w="2880"/>
          </w:tcPr>
          <w:p>
            <w:r>
              <w:t>every authenticated request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nidan_service</w:t>
            </w:r>
          </w:p>
        </w:tc>
        <w:tc>
          <w:tcPr>
            <w:tcW w:type="dxa" w:w="2880"/>
          </w:tcPr>
          <w:p>
            <w:r>
              <w:t>bypassed</w:t>
            </w:r>
          </w:p>
        </w:tc>
        <w:tc>
          <w:tcPr>
            <w:tcW w:type="dxa" w:w="2880"/>
          </w:tcPr>
          <w:p>
            <w:r>
              <w:t>the anonymous-trial path, jobs, the case editor</w:t>
            </w:r>
          </w:p>
        </w:tc>
      </w:tr>
    </w:tbl>
    <w:p>
      <w:r>
        <w:t xml:space="preserve">They are assumed per </w:t>
      </w:r>
      <w:r>
        <w:rPr>
          <w:i/>
        </w:rPr>
        <w:t>transaction</w:t>
      </w:r>
      <w:r>
        <w:t>, not per connection. That choice does three</w:t>
      </w:r>
    </w:p>
    <w:p>
      <w:r>
        <w:t>things at once:</w:t>
      </w:r>
    </w:p>
    <w:p>
      <w:pPr>
        <w:pStyle w:val="ListBullet"/>
      </w:pPr>
      <w:r>
        <w:t>one connection pool serves both roles;</w:t>
      </w:r>
    </w:p>
    <w:p>
      <w:pPr>
        <w:pStyle w:val="ListBullet"/>
      </w:pPr>
      <w:r>
        <w:t xml:space="preserve">a superuser connection is </w:t>
      </w:r>
      <w:r>
        <w:rPr>
          <w:b/>
        </w:rPr>
        <w:t>demoted for the duration of the statement</w:t>
      </w:r>
      <w:r>
        <w:t>, so</w:t>
      </w:r>
    </w:p>
    <w:p>
      <w:r>
        <w:t>the policies apply even when the credentials would otherwise be exempt;</w:t>
      </w:r>
    </w:p>
    <w:p>
      <w:pPr>
        <w:pStyle w:val="ListBullet"/>
      </w:pPr>
      <w:r>
        <w:t xml:space="preserve">no password is added to a migration, because a </w:t>
      </w:r>
      <w:r>
        <w:rPr>
          <w:rFonts w:ascii="Consolas" w:hAnsi="Consolas"/>
          <w:sz w:val="19"/>
        </w:rPr>
        <w:t>NOLOGIN</w:t>
      </w:r>
      <w:r>
        <w:t xml:space="preserve"> role has none.</w:t>
      </w:r>
    </w:p>
    <w:p>
      <w:r>
        <w:t xml:space="preserve">Grants are enumerated, not wholesale. The application gets </w:t>
      </w:r>
      <w:r>
        <w:rPr>
          <w:rFonts w:ascii="Consolas" w:hAnsi="Consolas"/>
          <w:sz w:val="19"/>
        </w:rPr>
        <w:t>SELECT</w:t>
      </w:r>
      <w:r>
        <w:t xml:space="preserve"> on clinical</w:t>
      </w:r>
    </w:p>
    <w:p>
      <w:r>
        <w:t>content and nothing more — a bug in a request handler cannot rewrite a reviewed</w:t>
      </w:r>
    </w:p>
    <w:p>
      <w:r>
        <w:t xml:space="preserve">case even if it gets as far as issuing the </w:t>
      </w:r>
      <w:r>
        <w:rPr>
          <w:rFonts w:ascii="Consolas" w:hAnsi="Consolas"/>
          <w:sz w:val="19"/>
        </w:rPr>
        <w:t>UPDATE</w:t>
      </w:r>
      <w:r>
        <w:t>. There is a test for that.</w:t>
      </w:r>
    </w:p>
    <w:p>
      <w:pPr>
        <w:pStyle w:val="Heading3"/>
      </w:pPr>
      <w:r>
        <w:t xml:space="preserve">3.3 </w:t>
      </w:r>
      <w:r>
        <w:rPr>
          <w:rFonts w:ascii="Consolas" w:hAnsi="Consolas"/>
          <w:sz w:val="19"/>
        </w:rPr>
        <w:t>SET LOCAL</w:t>
      </w:r>
      <w:r>
        <w:t>, and why the word matters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WRONG — persists for the life of the connection, which is pooled</w:t>
        <w:br/>
        <w:t>conn.execute(text(f"SET request.jwt.claim.sub = '{user_id}'"))</w:t>
        <w:br/>
        <w:br/>
        <w:t># RIGHT — transaction-scoped, and parameterised</w:t>
        <w:br/>
        <w:t>conn.execute(</w:t>
        <w:br/>
        <w:t xml:space="preserve">    text("SELECT set_config('request.jwt.claim.sub', :uid, true)"),</w:t>
        <w:br/>
        <w:t xml:space="preserve">    {"uid": str(actor.user_id)})</w:t>
      </w:r>
    </w:p>
    <w:p>
      <w:r>
        <w:t>Two separate failures are avoided there.</w:t>
      </w:r>
    </w:p>
    <w:p>
      <w:r>
        <w:rPr>
          <w:b/>
        </w:rPr>
        <w:t>Plain `SET` outlives the transaction.</w:t>
      </w:r>
      <w:r>
        <w:t xml:space="preserve"> It is transactional — a rollback</w:t>
      </w:r>
    </w:p>
    <w:p>
      <w:r>
        <w:t xml:space="preserve">reverts it — but a </w:t>
      </w:r>
      <w:r>
        <w:rPr>
          <w:i/>
        </w:rPr>
        <w:t>commit</w:t>
      </w:r>
      <w:r>
        <w:t xml:space="preserve"> makes it stick for the life of the connection, and</w:t>
      </w:r>
    </w:p>
    <w:p>
      <w:r>
        <w:t xml:space="preserve">SQLAlchemy's pool reset is a </w:t>
      </w:r>
      <w:r>
        <w:rPr>
          <w:rFonts w:ascii="Consolas" w:hAnsi="Consolas"/>
          <w:sz w:val="19"/>
        </w:rPr>
        <w:t>ROLLBACK</w:t>
      </w:r>
      <w:r>
        <w:t>, which does not undo it. The connection</w:t>
      </w:r>
    </w:p>
    <w:p>
      <w:r>
        <w:t>then carries the previous user's role and identity to whoever borrows it next.</w:t>
      </w:r>
    </w:p>
    <w:p>
      <w:r>
        <w:rPr>
          <w:b/>
        </w:rPr>
        <w:t>An f-string there is SQL injection through the authentication path.</w:t>
      </w:r>
      <w:r>
        <w:t xml:space="preserve"> That</w:t>
      </w:r>
    </w:p>
    <w:p>
      <w:r>
        <w:t>value comes from a JWT: the one input an attacker most directly influences.</w:t>
      </w:r>
    </w:p>
    <w:p>
      <w:r>
        <w:rPr>
          <w:rFonts w:ascii="Consolas" w:hAnsi="Consolas"/>
          <w:sz w:val="19"/>
        </w:rPr>
        <w:t>SET ROLE</w:t>
      </w:r>
      <w:r>
        <w:t xml:space="preserve"> genuinely cannot take a bind parameter, so the role name is</w:t>
      </w:r>
    </w:p>
    <w:p>
      <w:r>
        <w:t xml:space="preserve">interpolated — guarded by a frozenset of exactly two literals in </w:t>
      </w:r>
      <w:r>
        <w:rPr>
          <w:rFonts w:ascii="Consolas" w:hAnsi="Consolas"/>
          <w:sz w:val="19"/>
        </w:rPr>
        <w:t>actor.py</w:t>
      </w:r>
      <w:r>
        <w:t>,</w:t>
      </w:r>
    </w:p>
    <w:p>
      <w:r>
        <w:t xml:space="preserve">which is why </w:t>
      </w:r>
      <w:r>
        <w:rPr>
          <w:rFonts w:ascii="Consolas" w:hAnsi="Consolas"/>
          <w:sz w:val="19"/>
        </w:rPr>
        <w:t>assume()</w:t>
      </w:r>
      <w:r>
        <w:t xml:space="preserve"> refuses an unrecognised role rather than trusting the</w:t>
      </w:r>
    </w:p>
    <w:p>
      <w:r>
        <w:t>caller.</w:t>
      </w:r>
    </w:p>
    <w:p>
      <w:pPr>
        <w:pStyle w:val="Heading3"/>
      </w:pPr>
      <w:r>
        <w:t>3.4 Three actor types, not one with an optional field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AuthenticatedUser(user_id: UUID)   → nidan_app,     auth.uid() = user_id</w:t>
        <w:br/>
        <w:t>AnonymousVisitor(anonymous_id: str) → nidan_service, auth.uid() = NULL</w:t>
        <w:br/>
        <w:t>ServiceActor(reason: str)           → nidan_service, auth.uid() = NULL</w:t>
      </w:r>
    </w:p>
    <w:p>
      <w:r>
        <w:t xml:space="preserve">An optional </w:t>
      </w:r>
      <w:r>
        <w:rPr>
          <w:rFonts w:ascii="Consolas" w:hAnsi="Consolas"/>
          <w:sz w:val="19"/>
        </w:rPr>
        <w:t>user_id</w:t>
      </w:r>
      <w:r>
        <w:t xml:space="preserve"> invites </w:t>
      </w:r>
      <w:r>
        <w:rPr>
          <w:rFonts w:ascii="Consolas" w:hAnsi="Consolas"/>
          <w:sz w:val="19"/>
        </w:rPr>
        <w:t>if actor.user_id:</w:t>
      </w:r>
      <w:r>
        <w:t xml:space="preserve"> at the call site and a</w:t>
      </w:r>
    </w:p>
    <w:p>
      <w:r>
        <w:t xml:space="preserve">forgotten </w:t>
      </w:r>
      <w:r>
        <w:rPr>
          <w:rFonts w:ascii="Consolas" w:hAnsi="Consolas"/>
          <w:sz w:val="19"/>
        </w:rPr>
        <w:t>else</w:t>
      </w:r>
      <w:r>
        <w:t>. Three types make the anonymous path unreachable by accident,</w:t>
      </w:r>
    </w:p>
    <w:p>
      <w:r>
        <w:t>because it does not type-check.</w:t>
      </w:r>
    </w:p>
    <w:p>
      <w:r>
        <w:rPr>
          <w:rFonts w:ascii="Consolas" w:hAnsi="Consolas"/>
          <w:sz w:val="19"/>
        </w:rPr>
        <w:t>ServiceActor</w:t>
      </w:r>
      <w:r>
        <w:t xml:space="preserve"> requires a written reason of at least eight characters. The</w:t>
      </w:r>
    </w:p>
    <w:p>
      <w:r>
        <w:t>database never reads it. It exists so that every place the safety net is</w:t>
      </w:r>
    </w:p>
    <w:p>
      <w:r>
        <w:t>switched off is greppable and explains itself, and so that the constructor is</w:t>
      </w:r>
    </w:p>
    <w:p>
      <w:r>
        <w:t>not one anybody reaches for casually.</w:t>
      </w:r>
    </w:p>
    <w:p>
      <w:pPr>
        <w:pStyle w:val="Heading3"/>
      </w:pPr>
      <w:r>
        <w:t xml:space="preserve">3.5 The anonymous path — </w:t>
      </w:r>
      <w:r>
        <w:rPr>
          <w:rFonts w:ascii="Consolas" w:hAnsi="Consolas"/>
          <w:sz w:val="19"/>
        </w:rPr>
        <w:t>DATA_MODEL</w:t>
      </w:r>
      <w:r>
        <w:t xml:space="preserve"> §10.1's exception</w:t>
      </w:r>
    </w:p>
    <w:p>
      <w:r>
        <w:t xml:space="preserve">A trial visitor has no </w:t>
      </w:r>
      <w:r>
        <w:rPr>
          <w:rFonts w:ascii="Consolas" w:hAnsi="Consolas"/>
          <w:sz w:val="19"/>
        </w:rPr>
        <w:t>auth.uid()</w:t>
      </w:r>
      <w:r>
        <w:t xml:space="preserve">, so </w:t>
      </w:r>
      <w:r>
        <w:rPr>
          <w:rFonts w:ascii="Consolas" w:hAnsi="Consolas"/>
          <w:sz w:val="19"/>
        </w:rPr>
        <w:t>own_sessions</w:t>
      </w:r>
      <w:r>
        <w:t xml:space="preserve"> (</w:t>
      </w:r>
      <w:r>
        <w:rPr>
          <w:rFonts w:ascii="Consolas" w:hAnsi="Consolas"/>
          <w:sz w:val="19"/>
        </w:rPr>
        <w:t>user_id = auth.uid()</w:t>
      </w:r>
      <w:r>
        <w:t>)</w:t>
      </w:r>
    </w:p>
    <w:p>
      <w:r>
        <w:t>evaluates NULL and denies the visitor their own session. The spec accepts that</w:t>
      </w:r>
    </w:p>
    <w:p>
      <w:r>
        <w:t>and names the compensating control:</w:t>
      </w:r>
    </w:p>
    <w:p>
      <w:pPr>
        <w:ind w:left="480"/>
      </w:pPr>
      <w:r>
        <w:rPr>
          <w:i/>
        </w:rPr>
        <w:t xml:space="preserve">served through a service-role connection with an explicit </w:t>
      </w:r>
      <w:r>
        <w:rPr>
          <w:rFonts w:ascii="Consolas" w:hAnsi="Consolas"/>
          <w:i/>
          <w:sz w:val="19"/>
        </w:rPr>
        <w:t>anonymous_id</w:t>
      </w:r>
    </w:p>
    <w:p>
      <w:pPr>
        <w:ind w:left="480"/>
      </w:pPr>
      <w:r>
        <w:rPr>
          <w:i/>
        </w:rPr>
        <w:t>filter in the query, and that code path is short, isolated, and separately</w:t>
      </w:r>
    </w:p>
    <w:p>
      <w:pPr>
        <w:ind w:left="480"/>
      </w:pPr>
      <w:r>
        <w:rPr>
          <w:i/>
        </w:rPr>
        <w:t>tested.</w:t>
      </w:r>
    </w:p>
    <w:p>
      <w:r>
        <w:t>All three words are implemented rather than asserted:</w:t>
      </w:r>
    </w:p>
    <w:p>
      <w:pPr>
        <w:pStyle w:val="ListBullet"/>
      </w:pPr>
      <w:r>
        <w:rPr>
          <w:b/>
        </w:rPr>
        <w:t>short</w:t>
      </w:r>
      <w:r>
        <w:t xml:space="preserve"> — four methods, none of which writes its own </w:t>
      </w:r>
      <w:r>
        <w:rPr>
          <w:rFonts w:ascii="Consolas" w:hAnsi="Consolas"/>
          <w:sz w:val="19"/>
        </w:rPr>
        <w:t>WHERE</w:t>
      </w:r>
      <w:r>
        <w:t>. The filter</w:t>
      </w:r>
    </w:p>
    <w:p>
      <w:r>
        <w:t xml:space="preserve">lives in </w:t>
      </w:r>
      <w:r>
        <w:rPr>
          <w:rFonts w:ascii="Consolas" w:hAnsi="Consolas"/>
          <w:sz w:val="19"/>
        </w:rPr>
        <w:t>_scoped()</w:t>
      </w:r>
      <w:r>
        <w:t>, so omitting it means writing a query that does not</w:t>
      </w:r>
    </w:p>
    <w:p>
      <w:r>
        <w:t>compile. A test additionally asserts that every SQL literal in the file</w:t>
      </w:r>
    </w:p>
    <w:p>
      <w:r>
        <w:t xml:space="preserve">mentions </w:t>
      </w:r>
      <w:r>
        <w:rPr>
          <w:rFonts w:ascii="Consolas" w:hAnsi="Consolas"/>
          <w:sz w:val="19"/>
        </w:rPr>
        <w:t>anonymous_id</w:t>
      </w:r>
      <w:r>
        <w:t>.</w:t>
      </w:r>
    </w:p>
    <w:p>
      <w:pPr>
        <w:pStyle w:val="ListBullet"/>
      </w:pPr>
      <w:r>
        <w:rPr>
          <w:b/>
        </w:rPr>
        <w:t>isolated</w:t>
      </w:r>
      <w:r>
        <w:t xml:space="preserve"> — </w:t>
      </w:r>
      <w:r>
        <w:rPr>
          <w:rFonts w:ascii="Consolas" w:hAnsi="Consolas"/>
          <w:sz w:val="19"/>
        </w:rPr>
        <w:t>anonymous_scope</w:t>
      </w:r>
      <w:r>
        <w:t xml:space="preserve"> yields sessions and read-only cases and</w:t>
      </w:r>
    </w:p>
    <w:p>
      <w:r>
        <w:t xml:space="preserve">nothing else. </w:t>
      </w:r>
      <w:r>
        <w:rPr>
          <w:rFonts w:ascii="Consolas" w:hAnsi="Consolas"/>
          <w:sz w:val="19"/>
        </w:rPr>
        <w:t>repo_scope</w:t>
      </w:r>
      <w:r>
        <w:t xml:space="preserve"> </w:t>
      </w:r>
      <w:r>
        <w:rPr>
          <w:i/>
        </w:rPr>
        <w:t>refuses</w:t>
      </w:r>
      <w:r>
        <w:t xml:space="preserve"> an </w:t>
      </w:r>
      <w:r>
        <w:rPr>
          <w:rFonts w:ascii="Consolas" w:hAnsi="Consolas"/>
          <w:sz w:val="19"/>
        </w:rPr>
        <w:t>AnonymousVisitor</w:t>
      </w:r>
      <w:r>
        <w:t>, because if the</w:t>
      </w:r>
    </w:p>
    <w:p>
      <w:r>
        <w:t>general repositories were reachable from the trial path, the correctness of</w:t>
      </w:r>
    </w:p>
    <w:p>
      <w:r>
        <w:t>that filter would become a property of every query anyone writes from now on</w:t>
      </w:r>
    </w:p>
    <w:p>
      <w:r>
        <w:t>rather than of one file.</w:t>
      </w:r>
    </w:p>
    <w:p>
      <w:pPr>
        <w:pStyle w:val="ListBullet"/>
      </w:pPr>
      <w:r>
        <w:rPr>
          <w:b/>
        </w:rPr>
        <w:t>separately tested</w:t>
      </w:r>
      <w:r>
        <w:t xml:space="preserve"> — </w:t>
      </w:r>
      <w:r>
        <w:rPr>
          <w:rFonts w:ascii="Consolas" w:hAnsi="Consolas"/>
          <w:sz w:val="19"/>
        </w:rPr>
        <w:t>tests/db/test_anonymous_scope.py</w:t>
      </w:r>
      <w:r>
        <w:t>, nine tests.</w:t>
      </w:r>
    </w:p>
    <w:p>
      <w:pPr>
        <w:pStyle w:val="Heading3"/>
      </w:pPr>
      <w:r>
        <w:t>3.6 Criterion 1 made structural</w:t>
      </w:r>
    </w:p>
    <w:p>
      <w:r>
        <w:t>"No query bypasses it" is not "queries should use the repository". A convention</w:t>
      </w:r>
    </w:p>
    <w:p>
      <w:r>
        <w:t>is something you can follow, which means it is something you can forget. So it</w:t>
      </w:r>
    </w:p>
    <w:p>
      <w:r>
        <w:t xml:space="preserve">is checked the way </w:t>
      </w:r>
      <w:r>
        <w:rPr>
          <w:rFonts w:ascii="Consolas" w:hAnsi="Consolas"/>
          <w:sz w:val="19"/>
        </w:rPr>
        <w:t>test_layering.py</w:t>
      </w:r>
      <w:r>
        <w:t xml:space="preserve"> checks ADR-0009 — by reading the source:</w:t>
      </w:r>
    </w:p>
    <w:p>
      <w:pPr>
        <w:pStyle w:val="ListNumber"/>
      </w:pPr>
      <w:r>
        <w:rPr>
          <w:rFonts w:ascii="Consolas" w:hAnsi="Consolas"/>
          <w:sz w:val="19"/>
        </w:rPr>
        <w:t>create_engine</w:t>
      </w:r>
      <w:r>
        <w:t xml:space="preserve"> appears in exactly one module.</w:t>
      </w:r>
    </w:p>
    <w:p>
      <w:pPr>
        <w:pStyle w:val="ListNumber"/>
      </w:pPr>
      <w:r>
        <w:t xml:space="preserve">Nothing outside </w:t>
      </w:r>
      <w:r>
        <w:rPr>
          <w:rFonts w:ascii="Consolas" w:hAnsi="Consolas"/>
          <w:sz w:val="19"/>
        </w:rPr>
        <w:t>nidan.infra.db</w:t>
      </w:r>
      <w:r>
        <w:t xml:space="preserve"> imports it (also an import-linter contract,</w:t>
      </w:r>
    </w:p>
    <w:p>
      <w:r>
        <w:t>so CI enforces it too).</w:t>
      </w:r>
    </w:p>
    <w:p>
      <w:pPr>
        <w:pStyle w:val="ListNumber"/>
      </w:pPr>
      <w:r>
        <w:t xml:space="preserve">SQL literals appear only in </w:t>
      </w:r>
      <w:r>
        <w:rPr>
          <w:rFonts w:ascii="Consolas" w:hAnsi="Consolas"/>
          <w:sz w:val="19"/>
        </w:rPr>
        <w:t>repositories/</w:t>
      </w:r>
      <w:r>
        <w:t>.</w:t>
      </w:r>
    </w:p>
    <w:p>
      <w:pPr>
        <w:pStyle w:val="ListNumber"/>
      </w:pPr>
      <w:r>
        <w:t xml:space="preserve">Every SQL literal in </w:t>
      </w:r>
      <w:r>
        <w:rPr>
          <w:rFonts w:ascii="Consolas" w:hAnsi="Consolas"/>
          <w:sz w:val="19"/>
        </w:rPr>
        <w:t>anonymous.py</w:t>
      </w:r>
      <w:r>
        <w:t xml:space="preserve"> filters </w:t>
      </w:r>
      <w:r>
        <w:rPr>
          <w:rFonts w:ascii="Consolas" w:hAnsi="Consolas"/>
          <w:sz w:val="19"/>
        </w:rPr>
        <w:t>anonymous_id</w:t>
      </w:r>
      <w:r>
        <w:t>.</w:t>
      </w:r>
    </w:p>
    <w:p/>
    <w:p>
      <w:pPr>
        <w:pStyle w:val="Heading2"/>
      </w:pPr>
      <w:r>
        <w:t>4 · Where we diverged from the specification</w:t>
      </w:r>
    </w:p>
    <w:p>
      <w:r>
        <w:t>**</w:t>
      </w:r>
      <w:r>
        <w:rPr>
          <w:rFonts w:ascii="Consolas" w:hAnsi="Consolas"/>
          <w:sz w:val="19"/>
        </w:rPr>
        <w:t>BUILD_PLAN</w:t>
      </w:r>
      <w:r>
        <w:t xml:space="preserve"> cites </w:t>
      </w:r>
      <w:r>
        <w:rPr>
          <w:rFonts w:ascii="Consolas" w:hAnsi="Consolas"/>
          <w:sz w:val="19"/>
        </w:rPr>
        <w:t>TECH_SPEC</w:t>
      </w:r>
      <w:r>
        <w:t xml:space="preserve"> §4.1, which is the assessment engine's</w:t>
      </w:r>
    </w:p>
    <w:p>
      <w:r>
        <w:rPr>
          <w:rFonts w:ascii="Consolas" w:hAnsi="Consolas"/>
          <w:sz w:val="19"/>
        </w:rPr>
        <w:t>assess()</w:t>
      </w:r>
      <w:r>
        <w:t xml:space="preserve"> interface — not data access.** There is no written data-access spec;</w:t>
      </w:r>
    </w:p>
    <w:p>
      <w:r>
        <w:t xml:space="preserve">§4.1 is about </w:t>
      </w:r>
      <w:r>
        <w:rPr>
          <w:rFonts w:ascii="Consolas" w:hAnsi="Consolas"/>
          <w:sz w:val="19"/>
        </w:rPr>
        <w:t>EngineVersion</w:t>
      </w:r>
      <w:r>
        <w:t xml:space="preserve"> and thresholds. The design decisions were</w:t>
      </w:r>
    </w:p>
    <w:p>
      <w:r>
        <w:t xml:space="preserve">therefore new, and are recorded in </w:t>
      </w:r>
      <w:r>
        <w:rPr>
          <w:rFonts w:ascii="Consolas" w:hAnsi="Consolas"/>
          <w:sz w:val="19"/>
        </w:rPr>
        <w:t>ADR-0016</w:t>
      </w:r>
      <w:r>
        <w:t xml:space="preserve"> rather than left implicit in the</w:t>
      </w:r>
    </w:p>
    <w:p>
      <w:r>
        <w:t>code.</w:t>
      </w:r>
    </w:p>
    <w:p>
      <w:r>
        <w:rPr>
          <w:b/>
        </w:rPr>
        <w:t>No SQLAlchemy `Table` objects were added to `models.py`.</w:t>
      </w:r>
      <w:r>
        <w:t xml:space="preserve"> That module</w:t>
      </w:r>
    </w:p>
    <w:p>
      <w:r>
        <w:t>reserved the right for T-012 to add them and diff them against a migrated</w:t>
      </w:r>
    </w:p>
    <w:p>
      <w:r>
        <w:t>database. The repositories turned out to use textual SQL, which settles it the</w:t>
      </w:r>
    </w:p>
    <w:p>
      <w:r>
        <w:t>other way: those objects would be read by nothing and would exist only to be</w:t>
      </w:r>
    </w:p>
    <w:p>
      <w:r>
        <w:t xml:space="preserve">compared — a second copy of the schema, the exact outcome </w:t>
      </w:r>
      <w:r>
        <w:rPr>
          <w:rFonts w:ascii="Consolas" w:hAnsi="Consolas"/>
          <w:sz w:val="19"/>
        </w:rPr>
        <w:t>models.py</w:t>
      </w:r>
      <w:r>
        <w:t xml:space="preserve"> was</w:t>
      </w:r>
    </w:p>
    <w:p>
      <w:r>
        <w:t>written to avoid.</w:t>
      </w:r>
    </w:p>
    <w:p>
      <w:r>
        <w:t>The drift check still exists, in the form the code actually takes.</w:t>
      </w:r>
    </w:p>
    <w:p>
      <w:r>
        <w:rPr>
          <w:rFonts w:ascii="Consolas" w:hAnsi="Consolas"/>
          <w:sz w:val="19"/>
        </w:rPr>
        <w:t>test_every_repository_query_still_matches_the_schema</w:t>
      </w:r>
      <w:r>
        <w:t xml:space="preserve"> executes every public</w:t>
      </w:r>
    </w:p>
    <w:p>
      <w:r>
        <w:t>repository method against a real migrated database, so a renamed or dropped</w:t>
      </w:r>
    </w:p>
    <w:p>
      <w:r>
        <w:t>column fails the build rather than the first request that touches it. That</w:t>
      </w:r>
    </w:p>
    <w:p>
      <w:r>
        <w:t>tests the SQL that ships, which a metadata diff would not have.</w:t>
      </w:r>
    </w:p>
    <w:p>
      <w:r>
        <w:rPr>
          <w:rFonts w:ascii="Consolas" w:hAnsi="Consolas"/>
          <w:sz w:val="19"/>
        </w:rPr>
        <w:t>models.py</w:t>
      </w:r>
      <w:r>
        <w:t xml:space="preserve"> now records the reversal and why.</w:t>
      </w:r>
    </w:p>
    <w:p/>
    <w:p>
      <w:pPr>
        <w:pStyle w:val="Heading2"/>
      </w:pPr>
      <w:r>
        <w:t>5 · The test that passed for the wrong reason</w:t>
      </w:r>
    </w:p>
    <w:p>
      <w:r>
        <w:t>The most important test in this task was written backwards first, and finding</w:t>
      </w:r>
    </w:p>
    <w:p>
      <w:r>
        <w:t>out took a deliberate attempt to break it.</w:t>
      </w:r>
    </w:p>
    <w:p>
      <w:r>
        <w:t>The original read: *user A creates a session, the pool hands the same physical</w:t>
      </w:r>
    </w:p>
    <w:p>
      <w:r>
        <w:t>connection to user B, assert B cannot see it.* It passed. Then it was run</w:t>
      </w:r>
    </w:p>
    <w:p>
      <w:r>
        <w:t xml:space="preserve">against a deliberately broken </w:t>
      </w:r>
      <w:r>
        <w:rPr>
          <w:rFonts w:ascii="Consolas" w:hAnsi="Consolas"/>
          <w:sz w:val="19"/>
        </w:rPr>
        <w:t>assume()</w:t>
      </w:r>
      <w:r>
        <w:t xml:space="preserve"> using plain </w:t>
      </w:r>
      <w:r>
        <w:rPr>
          <w:rFonts w:ascii="Consolas" w:hAnsi="Consolas"/>
          <w:sz w:val="19"/>
        </w:rPr>
        <w:t>SET</w:t>
      </w:r>
      <w:r>
        <w:t xml:space="preserve"> and</w:t>
      </w:r>
    </w:p>
    <w:p>
      <w:r>
        <w:rPr>
          <w:rFonts w:ascii="Consolas" w:hAnsi="Consolas"/>
          <w:sz w:val="19"/>
        </w:rPr>
        <w:t>set_config(..., false)</w:t>
      </w:r>
      <w:r>
        <w:t xml:space="preserve"> — the exact bug it existed to catch.</w:t>
      </w:r>
    </w:p>
    <w:p>
      <w:r>
        <w:rPr>
          <w:b/>
        </w:rPr>
        <w:t>It still passed.</w:t>
      </w:r>
    </w:p>
    <w:p>
      <w:r>
        <w:t xml:space="preserve">The reason is real and worth keeping: </w:t>
      </w:r>
      <w:r>
        <w:rPr>
          <w:rFonts w:ascii="Consolas" w:hAnsi="Consolas"/>
          <w:sz w:val="19"/>
        </w:rPr>
        <w:t>assume()</w:t>
      </w:r>
      <w:r>
        <w:t xml:space="preserve"> runs at the *start of every</w:t>
      </w:r>
    </w:p>
    <w:p>
      <w:r>
        <w:t>scope*, so it overwrites the stale role and claim before any query sees them.</w:t>
      </w:r>
    </w:p>
    <w:p>
      <w:r>
        <w:t>The leak is genuinely there — the connection sits in the pool carrying the last</w:t>
      </w:r>
    </w:p>
    <w:p>
      <w:r>
        <w:t>user's identity — but nothing inside a scope can observe it.</w:t>
      </w:r>
    </w:p>
    <w:p>
      <w:r>
        <w:t>That is far too thin a thread to hang tenant isolation on. It holds only while</w:t>
      </w:r>
    </w:p>
    <w:p>
      <w:r>
        <w:t>no code ever touches a pooled connection outside a scope, and it fails</w:t>
      </w:r>
    </w:p>
    <w:p>
      <w:r>
        <w:t>silently, in production, under load, the first time one does.</w:t>
      </w:r>
    </w:p>
    <w:p>
      <w:r>
        <w:t>So the test was rewritten to assert the durable property instead: **a</w:t>
      </w:r>
    </w:p>
    <w:p>
      <w:r>
        <w:t>connection returns to the pool carrying no identity.**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with repo_scope(AuthenticatedUser(alice)) as db:</w:t>
        <w:br/>
        <w:t xml:space="preserve">    raw_in_scope = id(db.conn.connection.dbapi_connection)</w:t>
        <w:br/>
        <w:t xml:space="preserve">    db.sessions.create(cv)</w:t>
        <w:br/>
        <w:br/>
        <w:t>with get_engine().connect() as conn:          # same physical connection</w:t>
        <w:br/>
        <w:t xml:space="preserve">    role  = conn.execute(sa.text("SELECT current_user")).scalar()</w:t>
        <w:br/>
        <w:t xml:space="preserve">    claim = conn.execute(sa.text(</w:t>
        <w:br/>
        <w:t xml:space="preserve">        "SELECT current_setting('request.jwt.claim.sub', true)")).scalar()</w:t>
        <w:br/>
        <w:br/>
        <w:t>assert raw_in_scope == id(conn.connection.dbapi_connection)</w:t>
        <w:br/>
        <w:t>assert role != "nidan_app"</w:t>
        <w:br/>
        <w:t>assert not claim</w:t>
      </w:r>
    </w:p>
    <w:p>
      <w:r>
        <w:t>Re-run against the broken version, this one fails, naming the problem: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AssertionError: SET ROLE outlived the transaction: the next borrower of</w:t>
        <w:br/>
        <w:t>this connection inherits the previous request's role</w:t>
      </w:r>
    </w:p>
    <w:p>
      <w:r>
        <w:t>The weaker end-to-end version was kept alongside it, labelled as weaker, because</w:t>
      </w:r>
    </w:p>
    <w:p>
      <w:r>
        <w:t>it is the sentence the acceptance criterion is written in and it is worth being</w:t>
      </w:r>
    </w:p>
    <w:p>
      <w:r>
        <w:t>able to point at.</w:t>
      </w:r>
    </w:p>
    <w:p>
      <w:r>
        <w:t>**The general lesson, which is the same one T-011 recorded in a different</w:t>
      </w:r>
    </w:p>
    <w:p>
      <w:r>
        <w:t>costume:** a test that cannot fail is indistinguishable from a test that passes.</w:t>
      </w:r>
    </w:p>
    <w:p>
      <w:r>
        <w:t>Every guard in this task was therefore probed by breaking the thing it guards: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Guard broken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Tests that caught 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 LOCAL ROLE</w:t>
            </w:r>
            <w:r>
              <w:t xml:space="preserve"> removed entirely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 LOCAL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SET</w:t>
            </w:r>
          </w:p>
        </w:tc>
        <w:tc>
          <w:tcPr>
            <w:tcW w:type="dxa" w:w="4320"/>
          </w:tcPr>
          <w:p>
            <w:r>
              <w:t xml:space="preserve">1 (after the rewrite; </w:t>
            </w:r>
            <w:r>
              <w:rPr>
                <w:b/>
              </w:rPr>
              <w:t>0 before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anonymous_id</w:t>
            </w:r>
            <w:r>
              <w:t xml:space="preserve"> filter removed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 module opening its own connection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2"/>
      </w:pPr>
      <w:r>
        <w:t>6 · Other problems hit</w:t>
      </w:r>
    </w:p>
    <w:p>
      <w:r>
        <w:rPr>
          <w:b/>
        </w:rPr>
        <w:t>The fixture teardown truncated too few tables.</w:t>
      </w:r>
      <w:r>
        <w:t xml:space="preserve"> </w:t>
      </w:r>
      <w:r>
        <w:rPr>
          <w:rFonts w:ascii="Consolas" w:hAnsi="Consolas"/>
          <w:sz w:val="19"/>
        </w:rPr>
        <w:t>TRUNCATE ... sessions</w:t>
      </w:r>
    </w:p>
    <w:p>
      <w:r>
        <w:t>failed with *"cannot truncate a table referenced in a foreign key constraint —</w:t>
      </w:r>
    </w:p>
    <w:p>
      <w:r>
        <w:rPr>
          <w:rFonts w:ascii="Consolas" w:hAnsi="Consolas"/>
          <w:sz w:val="19"/>
        </w:rPr>
        <w:t>llm_calls</w:t>
      </w:r>
      <w:r>
        <w:t xml:space="preserve"> references </w:t>
      </w:r>
      <w:r>
        <w:rPr>
          <w:rFonts w:ascii="Consolas" w:hAnsi="Consolas"/>
          <w:sz w:val="19"/>
        </w:rPr>
        <w:t>sessions</w:t>
      </w:r>
      <w:r>
        <w:t>"*. All 13 assertions had passed; only the</w:t>
      </w:r>
    </w:p>
    <w:p>
      <w:r>
        <w:t xml:space="preserve">cleanup broke. Fixed by reusing the existing </w:t>
      </w:r>
      <w:r>
        <w:rPr>
          <w:rFonts w:ascii="Consolas" w:hAnsi="Consolas"/>
          <w:sz w:val="19"/>
        </w:rPr>
        <w:t>_DATA_TABLES</w:t>
      </w:r>
      <w:r>
        <w:t xml:space="preserve"> list rather than</w:t>
      </w:r>
    </w:p>
    <w:p>
      <w:r>
        <w:t>maintaining a second one — a second list is how the T-010 bug happened, and it</w:t>
      </w:r>
    </w:p>
    <w:p>
      <w:r>
        <w:t>would have drifted the same way.</w:t>
      </w:r>
    </w:p>
    <w:p>
      <w:r>
        <w:t xml:space="preserve">Deliberately still without </w:t>
      </w:r>
      <w:r>
        <w:rPr>
          <w:rFonts w:ascii="Consolas" w:hAnsi="Consolas"/>
          <w:sz w:val="19"/>
        </w:rPr>
        <w:t>CASCADE</w:t>
      </w:r>
      <w:r>
        <w:t>, for the reason T-011 recorded: cascade</w:t>
      </w:r>
    </w:p>
    <w:p>
      <w:r>
        <w:t xml:space="preserve">propagates </w:t>
      </w:r>
      <w:r>
        <w:rPr>
          <w:i/>
        </w:rPr>
        <w:t>outward</w:t>
      </w:r>
      <w:r>
        <w:t xml:space="preserve">, to every table holding a foreign key </w:t>
      </w:r>
      <w:r>
        <w:rPr>
          <w:i/>
        </w:rPr>
        <w:t>into</w:t>
      </w:r>
      <w:r>
        <w:t xml:space="preserve"> the listed</w:t>
      </w:r>
    </w:p>
    <w:p>
      <w:r>
        <w:t xml:space="preserve">ones, and </w:t>
      </w:r>
      <w:r>
        <w:rPr>
          <w:rFonts w:ascii="Consolas" w:hAnsi="Consolas"/>
          <w:sz w:val="19"/>
        </w:rPr>
        <w:t>cases.created_by</w:t>
      </w:r>
      <w:r>
        <w:t xml:space="preserve"> references </w:t>
      </w:r>
      <w:r>
        <w:rPr>
          <w:rFonts w:ascii="Consolas" w:hAnsi="Consolas"/>
          <w:sz w:val="19"/>
        </w:rPr>
        <w:t>profiles</w:t>
      </w:r>
      <w:r>
        <w:t>.</w:t>
      </w:r>
    </w:p>
    <w:p>
      <w:r>
        <w:rPr>
          <w:b/>
        </w:rPr>
        <w:t>`consent_recorded_together`.</w:t>
      </w:r>
      <w:r>
        <w:t xml:space="preserve"> Writing a profile with </w:t>
      </w:r>
      <w:r>
        <w:rPr>
          <w:rFonts w:ascii="Consolas" w:hAnsi="Consolas"/>
          <w:sz w:val="19"/>
        </w:rPr>
        <w:t>consent_research=True</w:t>
      </w:r>
    </w:p>
    <w:p>
      <w:r>
        <w:t xml:space="preserve">violated a CHECK constraint requiring </w:t>
      </w:r>
      <w:r>
        <w:rPr>
          <w:rFonts w:ascii="Consolas" w:hAnsi="Consolas"/>
          <w:sz w:val="19"/>
        </w:rPr>
        <w:t>consent_version</w:t>
      </w:r>
      <w:r>
        <w:t xml:space="preserve"> </w:t>
      </w:r>
      <w:r>
        <w:rPr>
          <w:i/>
        </w:rPr>
        <w:t>and</w:t>
      </w:r>
      <w:r>
        <w:t xml:space="preserve"> </w:t>
      </w:r>
      <w:r>
        <w:rPr>
          <w:rFonts w:ascii="Consolas" w:hAnsi="Consolas"/>
          <w:sz w:val="19"/>
        </w:rPr>
        <w:t>consent_at</w:t>
      </w:r>
      <w:r>
        <w:t>. The</w:t>
      </w:r>
    </w:p>
    <w:p>
      <w:r>
        <w:t xml:space="preserve">fix was not to add </w:t>
      </w:r>
      <w:r>
        <w:rPr>
          <w:rFonts w:ascii="Consolas" w:hAnsi="Consolas"/>
          <w:sz w:val="19"/>
        </w:rPr>
        <w:t>consent_at</w:t>
      </w:r>
      <w:r>
        <w:t xml:space="preserve"> to the caller's allow-list but to stamp it in</w:t>
      </w:r>
    </w:p>
    <w:p>
      <w:r>
        <w:t>the repository: it records when the user actually agreed, and a caller that can</w:t>
      </w:r>
    </w:p>
    <w:p>
      <w:r>
        <w:t xml:space="preserve">choose it can backdate it. </w:t>
      </w:r>
      <w:r>
        <w:rPr>
          <w:rFonts w:ascii="Consolas" w:hAnsi="Consolas"/>
          <w:sz w:val="19"/>
        </w:rPr>
        <w:t>ensure()</w:t>
      </w:r>
      <w:r>
        <w:t xml:space="preserve"> now also refuses consent without a</w:t>
      </w:r>
    </w:p>
    <w:p>
      <w:r>
        <w:t>version — consent to an unnamed document is not consent.</w:t>
      </w:r>
    </w:p>
    <w:p>
      <w:r>
        <w:rPr>
          <w:b/>
        </w:rPr>
        <w:t>`professional_role: "student"` is not a valid enum label.</w:t>
      </w:r>
      <w:r>
        <w:t xml:space="preserve"> It is</w:t>
      </w:r>
    </w:p>
    <w:p>
      <w:r>
        <w:rPr>
          <w:rFonts w:ascii="Consolas" w:hAnsi="Consolas"/>
          <w:sz w:val="19"/>
        </w:rPr>
        <w:t>medical_student</w:t>
      </w:r>
      <w:r>
        <w:t>. Caught by the drift test on its first run, which is exactly</w:t>
      </w:r>
    </w:p>
    <w:p>
      <w:r>
        <w:t>the job that test exists to do.</w:t>
      </w:r>
    </w:p>
    <w:p>
      <w:r>
        <w:rPr>
          <w:b/>
        </w:rPr>
        <w:t>Two `assert` statements in shipping code.</w:t>
      </w:r>
      <w:r>
        <w:t xml:space="preserve"> </w:t>
      </w:r>
      <w:r>
        <w:rPr>
          <w:rFonts w:ascii="Consolas" w:hAnsi="Consolas"/>
          <w:sz w:val="19"/>
        </w:rPr>
        <w:t>python -O</w:t>
      </w:r>
      <w:r>
        <w:t xml:space="preserve"> strips them, and both</w:t>
      </w:r>
    </w:p>
    <w:p>
      <w:r>
        <w:t>carried real guarantees — one was the type guard keeping a non-visitor actor</w:t>
      </w:r>
    </w:p>
    <w:p>
      <w:r>
        <w:t>away from queries whose only tenant filter is the value it returns. Replaced</w:t>
      </w:r>
    </w:p>
    <w:p>
      <w:r>
        <w:t>with explicit raises.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                         396 passed        (was 356)</w:t>
        <w:br/>
        <w:t>pytest tests/db -q --no-cov      81 passed        (was 54)</w:t>
        <w:br/>
        <w:t>ruff check .                    All checks passed</w:t>
        <w:br/>
        <w:t>mypy nidan/domain --strict      Success: no issues found in 10 source files</w:t>
        <w:br/>
        <w:t>lint-imports                    2 contracts kept, 0 broken</w:t>
        <w:br/>
        <w:t>coverage (domain)               99.63%</w:t>
      </w:r>
    </w:p>
    <w:p>
      <w:r>
        <w:t>New tests, by what they defend: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tests/db/test_repository_scope.py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criterion 2 — the policies deny the application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tests/db/test_anonymous_scope.py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criterion 3 — the path RLS cannot protect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tests/test_db_access.py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criterion 1 — structurally, over the whole package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tests/test_db_actor.py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the actor guards, with no Docker needed</w:t>
            </w:r>
          </w:p>
        </w:tc>
      </w:tr>
    </w:tbl>
    <w:p>
      <w:r>
        <w:t xml:space="preserve">That last file exists because </w:t>
      </w:r>
      <w:r>
        <w:rPr>
          <w:rFonts w:ascii="Consolas" w:hAnsi="Consolas"/>
          <w:sz w:val="19"/>
        </w:rPr>
        <w:t>tests/db/</w:t>
      </w:r>
      <w:r>
        <w:t xml:space="preserve"> </w:t>
      </w:r>
      <w:r>
        <w:rPr>
          <w:b/>
        </w:rPr>
        <w:t>skips</w:t>
      </w:r>
      <w:r>
        <w:t xml:space="preserve"> when Docker is unavailable —</w:t>
      </w:r>
    </w:p>
    <w:p>
      <w:r>
        <w:t>a normal state on a laptop and a possible one in CI. Without it, the actor</w:t>
      </w:r>
    </w:p>
    <w:p>
      <w:r>
        <w:t>guards would be untested on exactly the runs where nobody noticed.</w:t>
      </w:r>
    </w:p>
    <w:p/>
    <w:p>
      <w:pPr>
        <w:pStyle w:val="Heading2"/>
      </w:pPr>
      <w:r>
        <w:t>8 · What this changes for you</w:t>
      </w:r>
    </w:p>
    <w:p>
      <w:r>
        <w:t>Nothing about running the app changes; no route uses the database yet.</w:t>
      </w:r>
    </w:p>
    <w:p>
      <w:r>
        <w:t>What changes is how database code must now be written: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from nidan.infra.db.repositories import repo_scope, AuthenticatedUser</w:t>
        <w:br/>
        <w:br/>
        <w:t>with repo_scope(AuthenticatedUser(user_id)) as db:</w:t>
        <w:br/>
        <w:t xml:space="preserve">    case    = db.cases.by_slug("chest-pain-gerd")</w:t>
        <w:br/>
        <w:t xml:space="preserve">    session = db.sessions.create(case["id"], confidence_pre=3)</w:t>
      </w:r>
    </w:p>
    <w:p>
      <w:r>
        <w:t>Three rules follow, and all three are enforced rather than requested:</w:t>
      </w:r>
    </w:p>
    <w:p>
      <w:pPr>
        <w:pStyle w:val="ListNumber"/>
      </w:pPr>
      <w:r>
        <w:rPr>
          <w:b/>
        </w:rPr>
        <w:t>Never open a connection outside `infra/db`.</w:t>
      </w:r>
      <w:r>
        <w:t xml:space="preserve"> </w:t>
      </w:r>
      <w:r>
        <w:rPr>
          <w:rFonts w:ascii="Consolas" w:hAnsi="Consolas"/>
          <w:sz w:val="19"/>
        </w:rPr>
        <w:t>tests/test_db_access.py</w:t>
      </w:r>
    </w:p>
    <w:p>
      <w:r>
        <w:t>and an import-linter contract both fail the build.</w:t>
      </w:r>
    </w:p>
    <w:p>
      <w:pPr>
        <w:pStyle w:val="ListNumber"/>
      </w:pPr>
      <w:r>
        <w:rPr>
          <w:b/>
        </w:rPr>
        <w:t>Never write SQL outside `repositories/`.</w:t>
      </w:r>
      <w:r>
        <w:t xml:space="preserve"> Same test.</w:t>
      </w:r>
    </w:p>
    <w:p>
      <w:pPr>
        <w:pStyle w:val="ListNumber"/>
      </w:pPr>
      <w:r>
        <w:rPr>
          <w:b/>
        </w:rPr>
        <w:t>Do not add a `WHERE user_id = ...` to a scoped query.</w:t>
      </w:r>
      <w:r>
        <w:t xml:space="preserve"> The policy does it.</w:t>
      </w:r>
    </w:p>
    <w:p>
      <w:r>
        <w:t>Adding it by hand makes the test that checks the policy fires vacuous — it</w:t>
      </w:r>
    </w:p>
    <w:p>
      <w:r>
        <w:t>would pass whether or not RLS was working.</w:t>
      </w:r>
    </w:p>
    <w:p>
      <w:r>
        <w:rPr>
          <w:rFonts w:ascii="Consolas" w:hAnsi="Consolas"/>
          <w:sz w:val="19"/>
        </w:rPr>
        <w:t>docs/process/COMMANDS.md</w:t>
      </w:r>
      <w:r>
        <w:t xml:space="preserve"> §6a is new and covers the database commands,</w:t>
      </w:r>
    </w:p>
    <w:p>
      <w:r>
        <w:t xml:space="preserve">including why a </w:t>
      </w:r>
      <w:r>
        <w:rPr>
          <w:rFonts w:ascii="Consolas" w:hAnsi="Consolas"/>
          <w:sz w:val="19"/>
        </w:rPr>
        <w:t>psql</w:t>
      </w:r>
      <w:r>
        <w:t xml:space="preserve"> prompt is useless for checking isolation.</w:t>
      </w:r>
    </w:p>
    <w:p/>
    <w:p>
      <w:pPr>
        <w:pStyle w:val="Heading2"/>
      </w:pPr>
      <w:r>
        <w:t>9 · Known debt left behind</w:t>
      </w:r>
    </w:p>
    <w:p>
      <w:r>
        <w:rPr>
          <w:b/>
        </w:rPr>
        <w:t>Session creation has a benign race.</w:t>
      </w:r>
      <w:r>
        <w:t xml:space="preserve"> </w:t>
      </w:r>
      <w:r>
        <w:rPr>
          <w:rFonts w:ascii="Consolas" w:hAnsi="Consolas"/>
          <w:sz w:val="19"/>
        </w:rPr>
        <w:t>sequence_index</w:t>
      </w:r>
      <w:r>
        <w:t xml:space="preserve"> is </w:t>
      </w:r>
      <w:r>
        <w:rPr>
          <w:rFonts w:ascii="Consolas" w:hAnsi="Consolas"/>
          <w:sz w:val="19"/>
        </w:rPr>
        <w:t>max + 1</w:t>
      </w:r>
      <w:r>
        <w:t>, so two</w:t>
      </w:r>
    </w:p>
    <w:p>
      <w:r>
        <w:t>genuinely concurrent starts collide. The partial unique index turns that into a</w:t>
      </w:r>
    </w:p>
    <w:p>
      <w:r>
        <w:t xml:space="preserve">failed </w:t>
      </w:r>
      <w:r>
        <w:rPr>
          <w:rFonts w:ascii="Consolas" w:hAnsi="Consolas"/>
          <w:sz w:val="19"/>
        </w:rPr>
        <w:t>INSERT</w:t>
      </w:r>
      <w:r>
        <w:t xml:space="preserve"> rather than two sessions numbered 4 — correct, but not graceful.</w:t>
      </w:r>
    </w:p>
    <w:p>
      <w:r>
        <w:t xml:space="preserve">T-013 owns the retry, along with the identical problem on </w:t>
      </w:r>
      <w:r>
        <w:rPr>
          <w:rFonts w:ascii="Consolas" w:hAnsi="Consolas"/>
          <w:sz w:val="19"/>
        </w:rPr>
        <w:t>session_events.seq</w:t>
      </w:r>
      <w:r>
        <w:t>.</w:t>
      </w:r>
    </w:p>
    <w:p>
      <w:r>
        <w:rPr>
          <w:b/>
        </w:rPr>
        <w:t>Migration 020 grants role membership to `CURRENT_USER`,</w:t>
      </w:r>
      <w:r>
        <w:t xml:space="preserve"> so a local</w:t>
      </w:r>
    </w:p>
    <w:p>
      <w:r>
        <w:rPr>
          <w:rFonts w:ascii="Consolas" w:hAnsi="Consolas"/>
          <w:sz w:val="19"/>
        </w:rPr>
        <w:t>docker compose</w:t>
      </w:r>
      <w:r>
        <w:t xml:space="preserve"> stack works unconfigured. A production deployment should grant</w:t>
      </w:r>
    </w:p>
    <w:p>
      <w:r>
        <w:t>it to the application's own login user instead. Noted in the ADR's consequences.</w:t>
      </w:r>
    </w:p>
    <w:p>
      <w:r>
        <w:rPr>
          <w:b/>
        </w:rPr>
        <w:t>The anonymous path is protected by application code alone.</w:t>
      </w:r>
      <w:r>
        <w:t xml:space="preserve"> </w:t>
      </w:r>
      <w:r>
        <w:rPr>
          <w:rFonts w:ascii="Consolas" w:hAnsi="Consolas"/>
          <w:sz w:val="19"/>
        </w:rPr>
        <w:t>ADR-0016</w:t>
      </w:r>
    </w:p>
    <w:p>
      <w:r>
        <w:t>records the rejected alternative — extending RLS to cover anonymous sessions via</w:t>
      </w:r>
    </w:p>
    <w:p>
      <w:r>
        <w:t>a second session variable — as worth revisiting at T-015, when a trial's shape</w:t>
      </w:r>
    </w:p>
    <w:p>
      <w:r>
        <w:t>is actually defined.</w:t>
      </w:r>
    </w:p>
    <w:p>
      <w:r>
        <w:rPr>
          <w:b/>
        </w:rPr>
        <w:t>Repository reads return row mappings, not domain objects.</w:t>
      </w:r>
      <w:r>
        <w:t xml:space="preserve"> Deliberate: T-013</w:t>
      </w:r>
    </w:p>
    <w:p>
      <w:r>
        <w:t>makes the session an event-sourced aggregate and owns that type. Inventing one</w:t>
      </w:r>
    </w:p>
    <w:p>
      <w:r>
        <w:t>here would mean building it twice.</w:t>
      </w:r>
    </w:p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 downgrade 019          # drops both roles</w:t>
        <w:br/>
        <w:t>git revert &lt;commit&gt;</w:t>
      </w:r>
    </w:p>
    <w:p>
      <w:r>
        <w:t xml:space="preserve">The migration's </w:t>
      </w:r>
      <w:r>
        <w:rPr>
          <w:rFonts w:ascii="Consolas" w:hAnsi="Consolas"/>
          <w:sz w:val="19"/>
        </w:rPr>
        <w:t>downgrade</w:t>
      </w:r>
      <w:r>
        <w:t xml:space="preserve"> uses </w:t>
      </w:r>
      <w:r>
        <w:rPr>
          <w:rFonts w:ascii="Consolas" w:hAnsi="Consolas"/>
          <w:sz w:val="19"/>
        </w:rPr>
        <w:t>DROP OWNED BY</w:t>
      </w:r>
      <w:r>
        <w:t xml:space="preserve"> before </w:t>
      </w:r>
      <w:r>
        <w:rPr>
          <w:rFonts w:ascii="Consolas" w:hAnsi="Consolas"/>
          <w:sz w:val="19"/>
        </w:rPr>
        <w:t>DROP ROLE</w:t>
      </w:r>
      <w:r>
        <w:t>, because</w:t>
      </w:r>
    </w:p>
    <w:p>
      <w:r>
        <w:rPr>
          <w:rFonts w:ascii="Consolas" w:hAnsi="Consolas"/>
          <w:sz w:val="19"/>
        </w:rPr>
        <w:t>DROP ROLE</w:t>
      </w:r>
      <w:r>
        <w:t xml:space="preserve"> refuses while any privilege anywhere still references it and the</w:t>
      </w:r>
    </w:p>
    <w:p>
      <w:r>
        <w:t>error names the database rather than the grant.</w:t>
      </w:r>
    </w:p>
    <w:p/>
    <w:p>
      <w:pPr>
        <w:pStyle w:val="Heading2"/>
      </w:pPr>
      <w:r>
        <w:t>11 · Next</w:t>
      </w:r>
    </w:p>
    <w:p>
      <w:r>
        <w:rPr>
          <w:b/>
        </w:rPr>
        <w:t>T-013 · Event-sourced session state</w:t>
      </w:r>
      <w:r>
        <w:t xml:space="preserve"> ⭐ (3 days) — deletes </w:t>
      </w:r>
      <w:r>
        <w:rPr>
          <w:rFonts w:ascii="Consolas" w:hAnsi="Consolas"/>
          <w:sz w:val="19"/>
        </w:rPr>
        <w:t>SESSION_STORE</w:t>
      </w:r>
    </w:p>
    <w:p>
      <w:r>
        <w:t>entirely, appends an event before every response, and makes killing the process</w:t>
      </w:r>
    </w:p>
    <w:p>
      <w:r>
        <w:t>mid-consultation lose nothing. It depends on this task and is the one that makes</w:t>
      </w:r>
    </w:p>
    <w:p>
      <w:r>
        <w:rPr>
          <w:rFonts w:ascii="Consolas" w:hAnsi="Consolas"/>
          <w:sz w:val="19"/>
        </w:rPr>
        <w:t>ADR-0003</w:t>
      </w:r>
      <w:r>
        <w:t xml:space="preserve"> real.</w:t>
      </w:r>
    </w:p>
    <w:p>
      <w:r>
        <w:t>T-014 (Supabase Auth) and T-015 (anonymous trials) also unblock from here. T-015</w:t>
      </w:r>
    </w:p>
    <w:p>
      <w:r>
        <w:t xml:space="preserve">is where the </w:t>
      </w:r>
      <w:r>
        <w:rPr>
          <w:rFonts w:ascii="Consolas" w:hAnsi="Consolas"/>
          <w:sz w:val="19"/>
        </w:rPr>
        <w:t>anonymous_id</w:t>
      </w:r>
      <w:r>
        <w:t xml:space="preserve"> filter written in this task first carries real</w:t>
      </w:r>
    </w:p>
    <w:p>
      <w:r>
        <w:t>traffic.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