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9BF36" w14:textId="305D128A" w:rsidR="00A6575C" w:rsidRPr="00A6575C" w:rsidRDefault="001716DD" w:rsidP="00A6575C">
      <w:pPr>
        <w:rPr>
          <w:b/>
          <w:bCs/>
        </w:rPr>
      </w:pPr>
      <w:r>
        <w:rPr>
          <w:b/>
          <w:bCs/>
        </w:rPr>
        <w:t>Archie</w:t>
      </w:r>
      <w:r w:rsidR="00A6575C" w:rsidRPr="00A6575C">
        <w:rPr>
          <w:b/>
          <w:bCs/>
        </w:rPr>
        <w:t xml:space="preserve"> – Role, Responsibilities &amp; Presentation Script for </w:t>
      </w:r>
      <w:proofErr w:type="spellStart"/>
      <w:r w:rsidR="00A6575C" w:rsidRPr="00A6575C">
        <w:rPr>
          <w:b/>
          <w:bCs/>
        </w:rPr>
        <w:t>EverSure</w:t>
      </w:r>
      <w:proofErr w:type="spellEnd"/>
      <w:r w:rsidR="00A6575C" w:rsidRPr="00A6575C">
        <w:rPr>
          <w:b/>
          <w:bCs/>
        </w:rPr>
        <w:t xml:space="preserve"> BPM Project</w:t>
      </w:r>
    </w:p>
    <w:p w14:paraId="3CB94E76" w14:textId="77777777" w:rsidR="00A6575C" w:rsidRPr="00A6575C" w:rsidRDefault="00A6575C" w:rsidP="00A6575C">
      <w:pPr>
        <w:rPr>
          <w:b/>
          <w:bCs/>
        </w:rPr>
      </w:pPr>
      <w:r w:rsidRPr="00A6575C">
        <w:rPr>
          <w:rFonts w:ascii="Segoe UI Emoji" w:hAnsi="Segoe UI Emoji" w:cs="Segoe UI Emoji"/>
          <w:b/>
          <w:bCs/>
        </w:rPr>
        <w:t>🔹</w:t>
      </w:r>
      <w:r w:rsidRPr="00A6575C">
        <w:rPr>
          <w:b/>
          <w:bCs/>
        </w:rPr>
        <w:t xml:space="preserve"> Role in the Project:</w:t>
      </w:r>
    </w:p>
    <w:p w14:paraId="2C03E886" w14:textId="77777777" w:rsidR="00A6575C" w:rsidRPr="00A6575C" w:rsidRDefault="00A6575C" w:rsidP="00A6575C">
      <w:r w:rsidRPr="00A6575C">
        <w:rPr>
          <w:b/>
          <w:bCs/>
        </w:rPr>
        <w:t>Primary Role:</w:t>
      </w:r>
      <w:r w:rsidRPr="00A6575C">
        <w:t xml:space="preserve"> BPMN Model Development (Digital Process)</w:t>
      </w:r>
      <w:r w:rsidRPr="00A6575C">
        <w:br/>
      </w:r>
      <w:r w:rsidRPr="00A6575C">
        <w:rPr>
          <w:b/>
          <w:bCs/>
        </w:rPr>
        <w:t>Secondary Role:</w:t>
      </w:r>
      <w:r w:rsidRPr="00A6575C">
        <w:t xml:space="preserve"> Presentation Development (Co-lead)</w:t>
      </w:r>
      <w:r w:rsidRPr="00A6575C">
        <w:br/>
      </w:r>
      <w:r w:rsidRPr="00A6575C">
        <w:rPr>
          <w:b/>
          <w:bCs/>
        </w:rPr>
        <w:t>Collaborative Role:</w:t>
      </w:r>
      <w:r w:rsidRPr="00A6575C">
        <w:t xml:space="preserve"> Contributor to Redesign and Issue Register Sections</w:t>
      </w:r>
    </w:p>
    <w:p w14:paraId="2CFC267C" w14:textId="77777777" w:rsidR="00A6575C" w:rsidRPr="00A6575C" w:rsidRDefault="00000000" w:rsidP="00A6575C">
      <w:r>
        <w:pict w14:anchorId="32522A3A">
          <v:rect id="_x0000_i1025" style="width:0;height:1.5pt" o:hralign="center" o:hrstd="t" o:hr="t" fillcolor="#a0a0a0" stroked="f"/>
        </w:pict>
      </w:r>
    </w:p>
    <w:p w14:paraId="605D39AA" w14:textId="77777777" w:rsidR="00A6575C" w:rsidRPr="00A6575C" w:rsidRDefault="00A6575C" w:rsidP="00A6575C">
      <w:pPr>
        <w:rPr>
          <w:b/>
          <w:bCs/>
        </w:rPr>
      </w:pPr>
      <w:r w:rsidRPr="00A6575C">
        <w:rPr>
          <w:rFonts w:ascii="Segoe UI Emoji" w:hAnsi="Segoe UI Emoji" w:cs="Segoe UI Emoji"/>
          <w:b/>
          <w:bCs/>
        </w:rPr>
        <w:t>🔹</w:t>
      </w:r>
      <w:r w:rsidRPr="00A6575C">
        <w:rPr>
          <w:b/>
          <w:bCs/>
        </w:rPr>
        <w:t xml:space="preserve"> Responsibilities Breakdown:</w:t>
      </w:r>
    </w:p>
    <w:p w14:paraId="737A07B2" w14:textId="77777777" w:rsidR="00A6575C" w:rsidRPr="00A6575C" w:rsidRDefault="00A6575C" w:rsidP="00A6575C">
      <w:pPr>
        <w:rPr>
          <w:b/>
          <w:bCs/>
        </w:rPr>
      </w:pPr>
      <w:r w:rsidRPr="00A6575C">
        <w:rPr>
          <w:rFonts w:ascii="Segoe UI Emoji" w:hAnsi="Segoe UI Emoji" w:cs="Segoe UI Emoji"/>
          <w:b/>
          <w:bCs/>
        </w:rPr>
        <w:t>📌</w:t>
      </w:r>
      <w:r w:rsidRPr="00A6575C">
        <w:rPr>
          <w:b/>
          <w:bCs/>
        </w:rPr>
        <w:t xml:space="preserve"> Process Discovery – Digital BPMN Model</w:t>
      </w:r>
    </w:p>
    <w:p w14:paraId="2B8628CF" w14:textId="77777777" w:rsidR="00A6575C" w:rsidRPr="00A6575C" w:rsidRDefault="00A6575C" w:rsidP="00A6575C">
      <w:pPr>
        <w:numPr>
          <w:ilvl w:val="0"/>
          <w:numId w:val="1"/>
        </w:numPr>
      </w:pPr>
      <w:r w:rsidRPr="00A6575C">
        <w:t xml:space="preserve">Led the modeling of the </w:t>
      </w:r>
      <w:r w:rsidRPr="00A6575C">
        <w:rPr>
          <w:b/>
          <w:bCs/>
        </w:rPr>
        <w:t>digital insurance sales process</w:t>
      </w:r>
      <w:r w:rsidRPr="00A6575C">
        <w:t xml:space="preserve"> with Isha using BPMN 2.0 notation.</w:t>
      </w:r>
    </w:p>
    <w:p w14:paraId="54D84B77" w14:textId="77777777" w:rsidR="00A6575C" w:rsidRPr="00A6575C" w:rsidRDefault="00A6575C" w:rsidP="00A6575C">
      <w:pPr>
        <w:numPr>
          <w:ilvl w:val="0"/>
          <w:numId w:val="1"/>
        </w:numPr>
      </w:pPr>
      <w:r w:rsidRPr="00A6575C">
        <w:t xml:space="preserve">Designed pools and lanes to represent marketing, sales, and </w:t>
      </w:r>
      <w:proofErr w:type="gramStart"/>
      <w:r w:rsidRPr="00A6575C">
        <w:t>back office</w:t>
      </w:r>
      <w:proofErr w:type="gramEnd"/>
      <w:r w:rsidRPr="00A6575C">
        <w:t xml:space="preserve"> workflows.</w:t>
      </w:r>
    </w:p>
    <w:p w14:paraId="08D3EBE6" w14:textId="77777777" w:rsidR="00A6575C" w:rsidRPr="00A6575C" w:rsidRDefault="00A6575C" w:rsidP="00A6575C">
      <w:pPr>
        <w:numPr>
          <w:ilvl w:val="0"/>
          <w:numId w:val="1"/>
        </w:numPr>
      </w:pPr>
      <w:r w:rsidRPr="00A6575C">
        <w:t xml:space="preserve">Structured end-to-end flow using </w:t>
      </w:r>
      <w:r w:rsidRPr="00A6575C">
        <w:rPr>
          <w:b/>
          <w:bCs/>
        </w:rPr>
        <w:t>start events</w:t>
      </w:r>
      <w:r w:rsidRPr="00A6575C">
        <w:t xml:space="preserve">, </w:t>
      </w:r>
      <w:r w:rsidRPr="00A6575C">
        <w:rPr>
          <w:b/>
          <w:bCs/>
        </w:rPr>
        <w:t>exclusive gateways</w:t>
      </w:r>
      <w:r w:rsidRPr="00A6575C">
        <w:t xml:space="preserve">, and </w:t>
      </w:r>
      <w:r w:rsidRPr="00A6575C">
        <w:rPr>
          <w:b/>
          <w:bCs/>
        </w:rPr>
        <w:t>automated decision points</w:t>
      </w:r>
      <w:r w:rsidRPr="00A6575C">
        <w:t>.</w:t>
      </w:r>
    </w:p>
    <w:p w14:paraId="450D9DF6" w14:textId="77777777" w:rsidR="00A6575C" w:rsidRPr="00A6575C" w:rsidRDefault="00A6575C" w:rsidP="00A6575C">
      <w:pPr>
        <w:numPr>
          <w:ilvl w:val="0"/>
          <w:numId w:val="1"/>
        </w:numPr>
      </w:pPr>
      <w:r w:rsidRPr="00A6575C">
        <w:t xml:space="preserve">Emphasized the </w:t>
      </w:r>
      <w:r w:rsidRPr="00A6575C">
        <w:rPr>
          <w:b/>
          <w:bCs/>
        </w:rPr>
        <w:t>automation and filtering steps</w:t>
      </w:r>
      <w:r w:rsidRPr="00A6575C">
        <w:t xml:space="preserve"> done by the algorithm to show efficiency and data-driven processes.</w:t>
      </w:r>
    </w:p>
    <w:p w14:paraId="3671C42E" w14:textId="77777777" w:rsidR="00A6575C" w:rsidRPr="00A6575C" w:rsidRDefault="00A6575C" w:rsidP="00A6575C">
      <w:pPr>
        <w:rPr>
          <w:b/>
          <w:bCs/>
        </w:rPr>
      </w:pPr>
      <w:r w:rsidRPr="00A6575C">
        <w:rPr>
          <w:rFonts w:ascii="Segoe UI Emoji" w:hAnsi="Segoe UI Emoji" w:cs="Segoe UI Emoji"/>
          <w:b/>
          <w:bCs/>
        </w:rPr>
        <w:t>📌</w:t>
      </w:r>
      <w:r w:rsidRPr="00A6575C">
        <w:rPr>
          <w:b/>
          <w:bCs/>
        </w:rPr>
        <w:t xml:space="preserve"> Presentation Development – Co-lead</w:t>
      </w:r>
    </w:p>
    <w:p w14:paraId="457FDC12" w14:textId="77777777" w:rsidR="00A6575C" w:rsidRPr="00A6575C" w:rsidRDefault="00A6575C" w:rsidP="00A6575C">
      <w:pPr>
        <w:numPr>
          <w:ilvl w:val="0"/>
          <w:numId w:val="2"/>
        </w:numPr>
      </w:pPr>
      <w:r w:rsidRPr="00A6575C">
        <w:t>Designed slides for process comparison, issue visualization, and redesign outcomes.</w:t>
      </w:r>
    </w:p>
    <w:p w14:paraId="552A83B1" w14:textId="77777777" w:rsidR="00A6575C" w:rsidRPr="00A6575C" w:rsidRDefault="00A6575C" w:rsidP="00A6575C">
      <w:pPr>
        <w:numPr>
          <w:ilvl w:val="0"/>
          <w:numId w:val="2"/>
        </w:numPr>
      </w:pPr>
      <w:r w:rsidRPr="00A6575C">
        <w:t>Ensured clarity, balanced text-visual content, and prepared supporting visuals for BPMN models.</w:t>
      </w:r>
    </w:p>
    <w:p w14:paraId="5B0AFF61" w14:textId="77777777" w:rsidR="00A6575C" w:rsidRPr="00A6575C" w:rsidRDefault="00A6575C" w:rsidP="00A6575C">
      <w:pPr>
        <w:numPr>
          <w:ilvl w:val="0"/>
          <w:numId w:val="2"/>
        </w:numPr>
      </w:pPr>
      <w:r w:rsidRPr="00A6575C">
        <w:t>Created smooth transitions between slides and ensured consistent narrative flow.</w:t>
      </w:r>
    </w:p>
    <w:p w14:paraId="4FF42386" w14:textId="77777777" w:rsidR="00A6575C" w:rsidRPr="00A6575C" w:rsidRDefault="00A6575C" w:rsidP="00A6575C">
      <w:pPr>
        <w:rPr>
          <w:b/>
          <w:bCs/>
        </w:rPr>
      </w:pPr>
      <w:r w:rsidRPr="00A6575C">
        <w:rPr>
          <w:rFonts w:ascii="Segoe UI Emoji" w:hAnsi="Segoe UI Emoji" w:cs="Segoe UI Emoji"/>
          <w:b/>
          <w:bCs/>
        </w:rPr>
        <w:t>📌</w:t>
      </w:r>
      <w:r w:rsidRPr="00A6575C">
        <w:rPr>
          <w:b/>
          <w:bCs/>
        </w:rPr>
        <w:t xml:space="preserve"> Redesign Contributor</w:t>
      </w:r>
    </w:p>
    <w:p w14:paraId="6403AC1C" w14:textId="77777777" w:rsidR="00A6575C" w:rsidRPr="00A6575C" w:rsidRDefault="00A6575C" w:rsidP="00A6575C">
      <w:pPr>
        <w:numPr>
          <w:ilvl w:val="0"/>
          <w:numId w:val="3"/>
        </w:numPr>
      </w:pPr>
      <w:r w:rsidRPr="00A6575C">
        <w:t xml:space="preserve">Contributed insights into automation, especially around </w:t>
      </w:r>
      <w:r w:rsidRPr="00A6575C">
        <w:rPr>
          <w:b/>
          <w:bCs/>
        </w:rPr>
        <w:t>lead qualification</w:t>
      </w:r>
      <w:r w:rsidRPr="00A6575C">
        <w:t xml:space="preserve">, </w:t>
      </w:r>
      <w:r w:rsidRPr="00A6575C">
        <w:rPr>
          <w:b/>
          <w:bCs/>
        </w:rPr>
        <w:t>system integration</w:t>
      </w:r>
      <w:r w:rsidRPr="00A6575C">
        <w:t xml:space="preserve">, and </w:t>
      </w:r>
      <w:r w:rsidRPr="00A6575C">
        <w:rPr>
          <w:b/>
          <w:bCs/>
        </w:rPr>
        <w:t>auto-generated contracts</w:t>
      </w:r>
      <w:r w:rsidRPr="00A6575C">
        <w:t>.</w:t>
      </w:r>
    </w:p>
    <w:p w14:paraId="7BEEA59B" w14:textId="77777777" w:rsidR="00A6575C" w:rsidRPr="00A6575C" w:rsidRDefault="00A6575C" w:rsidP="00A6575C">
      <w:pPr>
        <w:numPr>
          <w:ilvl w:val="0"/>
          <w:numId w:val="3"/>
        </w:numPr>
      </w:pPr>
      <w:r w:rsidRPr="00A6575C">
        <w:t>Linked each redesign to real-world consequences and measurable KPIs.</w:t>
      </w:r>
    </w:p>
    <w:p w14:paraId="0D5419AE" w14:textId="77777777" w:rsidR="00A6575C" w:rsidRPr="00A6575C" w:rsidRDefault="00000000" w:rsidP="00A6575C">
      <w:r>
        <w:pict w14:anchorId="152AB370">
          <v:rect id="_x0000_i1026" style="width:0;height:1.5pt" o:hralign="center" o:hrstd="t" o:hr="t" fillcolor="#a0a0a0" stroked="f"/>
        </w:pict>
      </w:r>
    </w:p>
    <w:p w14:paraId="6E69F11D" w14:textId="77777777" w:rsidR="00A6575C" w:rsidRPr="00A6575C" w:rsidRDefault="00A6575C" w:rsidP="00A6575C">
      <w:pPr>
        <w:rPr>
          <w:b/>
          <w:bCs/>
        </w:rPr>
      </w:pPr>
      <w:r w:rsidRPr="00A6575C">
        <w:rPr>
          <w:rFonts w:ascii="Segoe UI Emoji" w:hAnsi="Segoe UI Emoji" w:cs="Segoe UI Emoji"/>
          <w:b/>
          <w:bCs/>
        </w:rPr>
        <w:t>🔹</w:t>
      </w:r>
      <w:r w:rsidRPr="00A6575C">
        <w:rPr>
          <w:b/>
          <w:bCs/>
        </w:rPr>
        <w:t xml:space="preserve"> Key Concepts Archie Should Understand</w:t>
      </w:r>
    </w:p>
    <w:p w14:paraId="7153DB9F" w14:textId="77777777" w:rsidR="00A6575C" w:rsidRPr="00A6575C" w:rsidRDefault="00A6575C" w:rsidP="00A6575C">
      <w:pPr>
        <w:rPr>
          <w:b/>
          <w:bCs/>
        </w:rPr>
      </w:pPr>
      <w:r w:rsidRPr="00A6575C">
        <w:rPr>
          <w:rFonts w:ascii="Segoe UI Emoji" w:hAnsi="Segoe UI Emoji" w:cs="Segoe UI Emoji"/>
          <w:b/>
          <w:bCs/>
        </w:rPr>
        <w:t>💡</w:t>
      </w:r>
      <w:r w:rsidRPr="00A6575C">
        <w:rPr>
          <w:b/>
          <w:bCs/>
        </w:rPr>
        <w:t xml:space="preserve"> Business Process Concepts</w:t>
      </w:r>
    </w:p>
    <w:p w14:paraId="391D46CB" w14:textId="77777777" w:rsidR="00A6575C" w:rsidRPr="00A6575C" w:rsidRDefault="00A6575C" w:rsidP="00A6575C">
      <w:pPr>
        <w:numPr>
          <w:ilvl w:val="0"/>
          <w:numId w:val="4"/>
        </w:numPr>
      </w:pPr>
      <w:r w:rsidRPr="00A6575C">
        <w:rPr>
          <w:b/>
          <w:bCs/>
        </w:rPr>
        <w:t>BPMN Elements Used</w:t>
      </w:r>
      <w:r w:rsidRPr="00A6575C">
        <w:t>: Events, Activities, Lanes, Message Flows, Gateways</w:t>
      </w:r>
    </w:p>
    <w:p w14:paraId="3331A01B" w14:textId="77777777" w:rsidR="00A6575C" w:rsidRPr="00A6575C" w:rsidRDefault="00A6575C" w:rsidP="00A6575C">
      <w:pPr>
        <w:numPr>
          <w:ilvl w:val="0"/>
          <w:numId w:val="4"/>
        </w:numPr>
      </w:pPr>
      <w:r w:rsidRPr="00A6575C">
        <w:rPr>
          <w:b/>
          <w:bCs/>
        </w:rPr>
        <w:lastRenderedPageBreak/>
        <w:t>Automation in BPM</w:t>
      </w:r>
      <w:r w:rsidRPr="00A6575C">
        <w:t>: Where automation adds value and how it reduces manual effort and cycle time</w:t>
      </w:r>
    </w:p>
    <w:p w14:paraId="11D7F4CB" w14:textId="77777777" w:rsidR="00A6575C" w:rsidRPr="00A6575C" w:rsidRDefault="00A6575C" w:rsidP="00A6575C">
      <w:pPr>
        <w:numPr>
          <w:ilvl w:val="0"/>
          <w:numId w:val="4"/>
        </w:numPr>
      </w:pPr>
      <w:r w:rsidRPr="00A6575C">
        <w:rPr>
          <w:b/>
          <w:bCs/>
        </w:rPr>
        <w:t>Business Process Redesign (BPR)</w:t>
      </w:r>
      <w:r w:rsidRPr="00A6575C">
        <w:t>:</w:t>
      </w:r>
    </w:p>
    <w:p w14:paraId="24D6C014" w14:textId="77777777" w:rsidR="00A6575C" w:rsidRPr="00A6575C" w:rsidRDefault="00A6575C" w:rsidP="00A6575C">
      <w:pPr>
        <w:numPr>
          <w:ilvl w:val="1"/>
          <w:numId w:val="4"/>
        </w:numPr>
      </w:pPr>
      <w:r w:rsidRPr="00A6575C">
        <w:t>Task Elimination</w:t>
      </w:r>
    </w:p>
    <w:p w14:paraId="5D9378CF" w14:textId="77777777" w:rsidR="00A6575C" w:rsidRPr="00A6575C" w:rsidRDefault="00A6575C" w:rsidP="00A6575C">
      <w:pPr>
        <w:numPr>
          <w:ilvl w:val="1"/>
          <w:numId w:val="4"/>
        </w:numPr>
      </w:pPr>
      <w:r w:rsidRPr="00A6575C">
        <w:t>Parallelism</w:t>
      </w:r>
    </w:p>
    <w:p w14:paraId="7D8E8A37" w14:textId="77777777" w:rsidR="00A6575C" w:rsidRPr="00A6575C" w:rsidRDefault="00A6575C" w:rsidP="00A6575C">
      <w:pPr>
        <w:numPr>
          <w:ilvl w:val="1"/>
          <w:numId w:val="4"/>
        </w:numPr>
      </w:pPr>
      <w:r w:rsidRPr="00A6575C">
        <w:t>Empowerment</w:t>
      </w:r>
    </w:p>
    <w:p w14:paraId="60596B32" w14:textId="77777777" w:rsidR="00A6575C" w:rsidRPr="00A6575C" w:rsidRDefault="00A6575C" w:rsidP="00A6575C">
      <w:pPr>
        <w:numPr>
          <w:ilvl w:val="1"/>
          <w:numId w:val="4"/>
        </w:numPr>
      </w:pPr>
      <w:r w:rsidRPr="00A6575C">
        <w:t>Standardization</w:t>
      </w:r>
    </w:p>
    <w:p w14:paraId="617249E2" w14:textId="77777777" w:rsidR="00A6575C" w:rsidRPr="00A6575C" w:rsidRDefault="00A6575C" w:rsidP="00A6575C">
      <w:pPr>
        <w:numPr>
          <w:ilvl w:val="1"/>
          <w:numId w:val="4"/>
        </w:numPr>
      </w:pPr>
      <w:r w:rsidRPr="00A6575C">
        <w:t>Technology Enablement</w:t>
      </w:r>
    </w:p>
    <w:p w14:paraId="78895271" w14:textId="77777777" w:rsidR="00A6575C" w:rsidRPr="00A6575C" w:rsidRDefault="00A6575C" w:rsidP="00A6575C">
      <w:pPr>
        <w:numPr>
          <w:ilvl w:val="0"/>
          <w:numId w:val="4"/>
        </w:numPr>
      </w:pPr>
      <w:r w:rsidRPr="00A6575C">
        <w:rPr>
          <w:b/>
          <w:bCs/>
        </w:rPr>
        <w:t>Cycle Time Efficiency (CTE):</w:t>
      </w:r>
    </w:p>
    <w:p w14:paraId="472CB61B" w14:textId="77777777" w:rsidR="00A6575C" w:rsidRPr="00A6575C" w:rsidRDefault="00A6575C" w:rsidP="00A6575C">
      <w:pPr>
        <w:numPr>
          <w:ilvl w:val="1"/>
          <w:numId w:val="4"/>
        </w:numPr>
      </w:pPr>
      <w:r w:rsidRPr="00A6575C">
        <w:t>Significance of CTE in identifying delays even in digital processes</w:t>
      </w:r>
    </w:p>
    <w:p w14:paraId="195309CB" w14:textId="77777777" w:rsidR="00A6575C" w:rsidRPr="00A6575C" w:rsidRDefault="00A6575C" w:rsidP="00A6575C">
      <w:pPr>
        <w:numPr>
          <w:ilvl w:val="1"/>
          <w:numId w:val="4"/>
        </w:numPr>
      </w:pPr>
      <w:r w:rsidRPr="00A6575C">
        <w:t>Importance of minimizing non-response time</w:t>
      </w:r>
    </w:p>
    <w:p w14:paraId="21AB7E60" w14:textId="77777777" w:rsidR="00A6575C" w:rsidRPr="00A6575C" w:rsidRDefault="00A6575C" w:rsidP="00A6575C">
      <w:pPr>
        <w:rPr>
          <w:b/>
          <w:bCs/>
        </w:rPr>
      </w:pPr>
      <w:r w:rsidRPr="00A6575C">
        <w:rPr>
          <w:rFonts w:ascii="Segoe UI Emoji" w:hAnsi="Segoe UI Emoji" w:cs="Segoe UI Emoji"/>
          <w:b/>
          <w:bCs/>
        </w:rPr>
        <w:t>💡</w:t>
      </w:r>
      <w:r w:rsidRPr="00A6575C">
        <w:rPr>
          <w:b/>
          <w:bCs/>
        </w:rPr>
        <w:t xml:space="preserve"> Contextual Awareness</w:t>
      </w:r>
    </w:p>
    <w:p w14:paraId="4B1BE33E" w14:textId="77777777" w:rsidR="00A6575C" w:rsidRPr="00A6575C" w:rsidRDefault="00A6575C" w:rsidP="00A6575C">
      <w:pPr>
        <w:numPr>
          <w:ilvl w:val="0"/>
          <w:numId w:val="5"/>
        </w:numPr>
      </w:pPr>
      <w:proofErr w:type="spellStart"/>
      <w:r w:rsidRPr="00A6575C">
        <w:t>EverSure’s</w:t>
      </w:r>
      <w:proofErr w:type="spellEnd"/>
      <w:r w:rsidRPr="00A6575C">
        <w:t xml:space="preserve"> digital process is faster but inefficient due to poor lead conversion and lack of personalization.</w:t>
      </w:r>
    </w:p>
    <w:p w14:paraId="07E9AE79" w14:textId="77777777" w:rsidR="00A6575C" w:rsidRPr="00A6575C" w:rsidRDefault="00A6575C" w:rsidP="00A6575C">
      <w:pPr>
        <w:numPr>
          <w:ilvl w:val="0"/>
          <w:numId w:val="5"/>
        </w:numPr>
      </w:pPr>
      <w:r w:rsidRPr="00A6575C">
        <w:t>Digital contracts are low-value (~€500), and only 10% of offers result in contracts.</w:t>
      </w:r>
    </w:p>
    <w:p w14:paraId="2AD70F7B" w14:textId="77777777" w:rsidR="00A6575C" w:rsidRPr="00A6575C" w:rsidRDefault="00A6575C" w:rsidP="00A6575C">
      <w:pPr>
        <w:numPr>
          <w:ilvl w:val="0"/>
          <w:numId w:val="5"/>
        </w:numPr>
      </w:pPr>
      <w:r w:rsidRPr="00A6575C">
        <w:t>Archie’s insights help modernize this path while ensuring it complements traditional processes in a hybrid system.</w:t>
      </w:r>
    </w:p>
    <w:p w14:paraId="1779AC04" w14:textId="77777777" w:rsidR="00A6575C" w:rsidRPr="00A6575C" w:rsidRDefault="00000000" w:rsidP="00A6575C">
      <w:r>
        <w:pict w14:anchorId="2232844A">
          <v:rect id="_x0000_i1027" style="width:0;height:1.5pt" o:hralign="center" o:hrstd="t" o:hr="t" fillcolor="#a0a0a0" stroked="f"/>
        </w:pict>
      </w:r>
    </w:p>
    <w:p w14:paraId="31C8D020" w14:textId="77777777" w:rsidR="00A6575C" w:rsidRPr="00A6575C" w:rsidRDefault="00A6575C" w:rsidP="00A6575C">
      <w:pPr>
        <w:rPr>
          <w:b/>
          <w:bCs/>
        </w:rPr>
      </w:pPr>
      <w:r w:rsidRPr="00A6575C">
        <w:rPr>
          <w:rFonts w:ascii="Segoe UI Emoji" w:hAnsi="Segoe UI Emoji" w:cs="Segoe UI Emoji"/>
          <w:b/>
          <w:bCs/>
        </w:rPr>
        <w:t>🎤</w:t>
      </w:r>
      <w:r w:rsidRPr="00A6575C">
        <w:rPr>
          <w:b/>
          <w:bCs/>
        </w:rPr>
        <w:t xml:space="preserve"> Archie's Full Presentation Script (First Person)</w:t>
      </w:r>
    </w:p>
    <w:p w14:paraId="7FE517B7" w14:textId="77777777" w:rsidR="00A6575C" w:rsidRPr="00A6575C" w:rsidRDefault="00A6575C" w:rsidP="00A6575C">
      <w:r w:rsidRPr="00A6575C">
        <w:rPr>
          <w:b/>
          <w:bCs/>
        </w:rPr>
        <w:t>Slide 1 – Title Slide:</w:t>
      </w:r>
      <w:r w:rsidRPr="00A6575C">
        <w:t xml:space="preserve"> Hi everyone, I’m Archie. I led the BPMN modeling for </w:t>
      </w:r>
      <w:proofErr w:type="spellStart"/>
      <w:r w:rsidRPr="00A6575C">
        <w:t>EverSure’s</w:t>
      </w:r>
      <w:proofErr w:type="spellEnd"/>
      <w:r w:rsidRPr="00A6575C">
        <w:t xml:space="preserve"> digital process and co-developed the presentation you’re seeing today.</w:t>
      </w:r>
    </w:p>
    <w:p w14:paraId="12CBBB3F" w14:textId="77777777" w:rsidR="00A6575C" w:rsidRPr="00A6575C" w:rsidRDefault="00A6575C" w:rsidP="00A6575C">
      <w:r w:rsidRPr="00A6575C">
        <w:rPr>
          <w:b/>
          <w:bCs/>
        </w:rPr>
        <w:t>Slide 2 – Project Overview:</w:t>
      </w:r>
      <w:r w:rsidRPr="00A6575C">
        <w:t xml:space="preserve"> Our project explores how </w:t>
      </w:r>
      <w:proofErr w:type="spellStart"/>
      <w:r w:rsidRPr="00A6575C">
        <w:t>EverSure</w:t>
      </w:r>
      <w:proofErr w:type="spellEnd"/>
      <w:r w:rsidRPr="00A6575C">
        <w:t xml:space="preserve"> can evolve by merging its traditional and digital insurance workflows. We mapped both as-is processes, analyzed their issues, and designed a streamlined to-be process.</w:t>
      </w:r>
    </w:p>
    <w:p w14:paraId="2CDB2BCA" w14:textId="77777777" w:rsidR="00A6575C" w:rsidRPr="00A6575C" w:rsidRDefault="00A6575C" w:rsidP="00A6575C">
      <w:r w:rsidRPr="00A6575C">
        <w:rPr>
          <w:b/>
          <w:bCs/>
        </w:rPr>
        <w:t>Slide 4 – Digital BPMN Model:</w:t>
      </w:r>
      <w:r w:rsidRPr="00A6575C">
        <w:t xml:space="preserve"> I modeled the digital process, which begins with the marketing team generating leads through ads and content like white papers. Then an </w:t>
      </w:r>
      <w:proofErr w:type="gramStart"/>
      <w:r w:rsidRPr="00A6575C">
        <w:t>algorithm filters</w:t>
      </w:r>
      <w:proofErr w:type="gramEnd"/>
      <w:r w:rsidRPr="00A6575C">
        <w:t xml:space="preserve"> leads. Sales quickly prepares standard offers for the filtered ones. Customer responses can vary: they might decline, accept, ask for a call, or not reply at all.</w:t>
      </w:r>
    </w:p>
    <w:p w14:paraId="6F2BBE4B" w14:textId="77777777" w:rsidR="00A6575C" w:rsidRPr="00A6575C" w:rsidRDefault="00A6575C" w:rsidP="00A6575C">
      <w:r w:rsidRPr="00A6575C">
        <w:lastRenderedPageBreak/>
        <w:t>The process is automated and fast, but not always efficient. The biggest weakness is in lead quality—70% of leads never respond.</w:t>
      </w:r>
    </w:p>
    <w:p w14:paraId="7C30423F" w14:textId="77777777" w:rsidR="00A6575C" w:rsidRPr="00A6575C" w:rsidRDefault="00A6575C" w:rsidP="00A6575C">
      <w:r w:rsidRPr="00A6575C">
        <w:rPr>
          <w:b/>
          <w:bCs/>
        </w:rPr>
        <w:t>Slide 5 – Cycle Time Efficiency:</w:t>
      </w:r>
      <w:r w:rsidRPr="00A6575C">
        <w:t xml:space="preserve"> Even though this process is digital, the CTE is just about 6.33%. That's due to long wait times for customer responses—up to 3 weeks. We realized that automation alone doesn’t always equal efficiency if leads aren’t nurtured properly.</w:t>
      </w:r>
    </w:p>
    <w:p w14:paraId="626A6697" w14:textId="77777777" w:rsidR="00A6575C" w:rsidRPr="00A6575C" w:rsidRDefault="00A6575C" w:rsidP="00A6575C">
      <w:r w:rsidRPr="00A6575C">
        <w:rPr>
          <w:b/>
          <w:bCs/>
        </w:rPr>
        <w:t>Slide 8 – Issue 3: Poor Lead Quality:</w:t>
      </w:r>
      <w:r w:rsidRPr="00A6575C">
        <w:t xml:space="preserve"> From my analysis, we found that 50% of leads are filtered right away, and of the rest, 70% go cold without responding. Only 10% convert into contracts. That’s a huge waste of time and marketing money. This is a classic case of automation without personalization.</w:t>
      </w:r>
    </w:p>
    <w:p w14:paraId="26EEAADD" w14:textId="77777777" w:rsidR="00A6575C" w:rsidRPr="00A6575C" w:rsidRDefault="00A6575C" w:rsidP="00A6575C">
      <w:r w:rsidRPr="00A6575C">
        <w:rPr>
          <w:b/>
          <w:bCs/>
        </w:rPr>
        <w:t>Slide 10 – Redesign Proposal 2: Hybrid Lead Qualification:</w:t>
      </w:r>
      <w:r w:rsidRPr="00A6575C">
        <w:t xml:space="preserve"> To fix that, we proposed a hybrid system. Instead of just relying on filters, we integrate traditional sales logic into the algorithm. Leads get scored based on potential value. High-value leads are assigned to reps; the rest go through the digital flow.</w:t>
      </w:r>
    </w:p>
    <w:p w14:paraId="2D1DAB5D" w14:textId="77777777" w:rsidR="00A6575C" w:rsidRPr="00A6575C" w:rsidRDefault="00A6575C" w:rsidP="00A6575C">
      <w:r w:rsidRPr="00A6575C">
        <w:rPr>
          <w:b/>
          <w:bCs/>
        </w:rPr>
        <w:t>Slide 11 – Redesign Proposal 3: Streamlined Reporting and Offers:</w:t>
      </w:r>
      <w:r w:rsidRPr="00A6575C">
        <w:t xml:space="preserve"> In the redesigned process, offers will be auto-suggested using templates, and reports generated instantly. This saves time and allows reps to personalize offers faster. It also keeps the customer experience smooth.</w:t>
      </w:r>
    </w:p>
    <w:p w14:paraId="6643E8C6" w14:textId="77777777" w:rsidR="00A6575C" w:rsidRPr="00A6575C" w:rsidRDefault="00A6575C" w:rsidP="00A6575C">
      <w:r w:rsidRPr="00A6575C">
        <w:rPr>
          <w:b/>
          <w:bCs/>
        </w:rPr>
        <w:t>Slide 13 – Expected Benefits:</w:t>
      </w:r>
      <w:r w:rsidRPr="00A6575C">
        <w:t xml:space="preserve"> By combining personalization with automation, we expect:</w:t>
      </w:r>
    </w:p>
    <w:p w14:paraId="5645D38A" w14:textId="77777777" w:rsidR="00A6575C" w:rsidRPr="00A6575C" w:rsidRDefault="00A6575C" w:rsidP="00A6575C">
      <w:pPr>
        <w:numPr>
          <w:ilvl w:val="0"/>
          <w:numId w:val="6"/>
        </w:numPr>
      </w:pPr>
      <w:r w:rsidRPr="00A6575C">
        <w:t>A 20% improvement in good lead ratio</w:t>
      </w:r>
    </w:p>
    <w:p w14:paraId="4FD12648" w14:textId="77777777" w:rsidR="00A6575C" w:rsidRPr="00A6575C" w:rsidRDefault="00A6575C" w:rsidP="00A6575C">
      <w:pPr>
        <w:numPr>
          <w:ilvl w:val="0"/>
          <w:numId w:val="6"/>
        </w:numPr>
      </w:pPr>
      <w:r w:rsidRPr="00A6575C">
        <w:t>Conversion rates to grow from 10% to 15%</w:t>
      </w:r>
    </w:p>
    <w:p w14:paraId="25B66722" w14:textId="77777777" w:rsidR="00A6575C" w:rsidRPr="00A6575C" w:rsidRDefault="00A6575C" w:rsidP="00A6575C">
      <w:pPr>
        <w:numPr>
          <w:ilvl w:val="0"/>
          <w:numId w:val="6"/>
        </w:numPr>
      </w:pPr>
      <w:r w:rsidRPr="00A6575C">
        <w:t>Non-response to drop below 50%</w:t>
      </w:r>
    </w:p>
    <w:p w14:paraId="619F480F" w14:textId="77777777" w:rsidR="00A6575C" w:rsidRPr="00A6575C" w:rsidRDefault="00A6575C" w:rsidP="00A6575C">
      <w:pPr>
        <w:numPr>
          <w:ilvl w:val="0"/>
          <w:numId w:val="6"/>
        </w:numPr>
      </w:pPr>
      <w:r w:rsidRPr="00A6575C">
        <w:t>And a more scalable, modern sales engine</w:t>
      </w:r>
    </w:p>
    <w:p w14:paraId="369C56F2" w14:textId="77777777" w:rsidR="00A6575C" w:rsidRPr="00A6575C" w:rsidRDefault="00A6575C" w:rsidP="00A6575C">
      <w:r w:rsidRPr="00A6575C">
        <w:rPr>
          <w:b/>
          <w:bCs/>
        </w:rPr>
        <w:t>Slide 14 – Conclusion:</w:t>
      </w:r>
      <w:r w:rsidRPr="00A6575C">
        <w:t xml:space="preserve"> </w:t>
      </w:r>
      <w:proofErr w:type="spellStart"/>
      <w:r w:rsidRPr="00A6575C">
        <w:t>EverSure</w:t>
      </w:r>
      <w:proofErr w:type="spellEnd"/>
      <w:r w:rsidRPr="00A6575C">
        <w:t xml:space="preserve"> has an incredible opportunity here. By merging traditional depth with digital agility, and fixing what's broken on both ends, they can redefine how they sell insurance in the future.</w:t>
      </w:r>
    </w:p>
    <w:p w14:paraId="26C0402E" w14:textId="77777777" w:rsidR="00A6575C" w:rsidRPr="00A6575C" w:rsidRDefault="00A6575C" w:rsidP="00A6575C">
      <w:r w:rsidRPr="00A6575C">
        <w:rPr>
          <w:b/>
          <w:bCs/>
        </w:rPr>
        <w:t>Slide 15 – Q&amp;A:</w:t>
      </w:r>
      <w:r w:rsidRPr="00A6575C">
        <w:t xml:space="preserve"> Thanks! I’m happy to take any questions about the digital process, lead automation, or any BPMN modeling decisions we made.</w:t>
      </w:r>
    </w:p>
    <w:p w14:paraId="386AFC61" w14:textId="77777777" w:rsidR="00A6575C" w:rsidRPr="00A6575C" w:rsidRDefault="00000000" w:rsidP="00A6575C">
      <w:r>
        <w:pict w14:anchorId="0709D1FE">
          <v:rect id="_x0000_i1028" style="width:0;height:1.5pt" o:hralign="center" o:hrstd="t" o:hr="t" fillcolor="#a0a0a0" stroked="f"/>
        </w:pict>
      </w:r>
    </w:p>
    <w:p w14:paraId="7B60DCA4" w14:textId="77777777" w:rsidR="00A6575C" w:rsidRPr="00A6575C" w:rsidRDefault="00A6575C" w:rsidP="00A6575C">
      <w:r w:rsidRPr="00A6575C">
        <w:rPr>
          <w:rFonts w:ascii="Segoe UI Emoji" w:hAnsi="Segoe UI Emoji" w:cs="Segoe UI Emoji"/>
        </w:rPr>
        <w:t>✅</w:t>
      </w:r>
      <w:r w:rsidRPr="00A6575C">
        <w:t xml:space="preserve"> Would you like me to continue with </w:t>
      </w:r>
      <w:r w:rsidRPr="00A6575C">
        <w:rPr>
          <w:b/>
          <w:bCs/>
        </w:rPr>
        <w:t>Isha</w:t>
      </w:r>
      <w:r w:rsidRPr="00A6575C">
        <w:t xml:space="preserve"> next?</w:t>
      </w:r>
    </w:p>
    <w:p w14:paraId="39F95736" w14:textId="77777777" w:rsidR="00121DA9" w:rsidRDefault="00121DA9"/>
    <w:sectPr w:rsidR="0012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90A"/>
    <w:multiLevelType w:val="multilevel"/>
    <w:tmpl w:val="21BC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14160"/>
    <w:multiLevelType w:val="multilevel"/>
    <w:tmpl w:val="5DE2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03D11"/>
    <w:multiLevelType w:val="multilevel"/>
    <w:tmpl w:val="C93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32119"/>
    <w:multiLevelType w:val="multilevel"/>
    <w:tmpl w:val="F14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560D9"/>
    <w:multiLevelType w:val="multilevel"/>
    <w:tmpl w:val="7E68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935C3"/>
    <w:multiLevelType w:val="multilevel"/>
    <w:tmpl w:val="82EE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965115">
    <w:abstractNumId w:val="5"/>
  </w:num>
  <w:num w:numId="2" w16cid:durableId="326129023">
    <w:abstractNumId w:val="4"/>
  </w:num>
  <w:num w:numId="3" w16cid:durableId="36439328">
    <w:abstractNumId w:val="2"/>
  </w:num>
  <w:num w:numId="4" w16cid:durableId="1861965876">
    <w:abstractNumId w:val="0"/>
  </w:num>
  <w:num w:numId="5" w16cid:durableId="762342961">
    <w:abstractNumId w:val="1"/>
  </w:num>
  <w:num w:numId="6" w16cid:durableId="1204751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5C"/>
    <w:rsid w:val="0009698F"/>
    <w:rsid w:val="00121DA9"/>
    <w:rsid w:val="00144E65"/>
    <w:rsid w:val="001716DD"/>
    <w:rsid w:val="0028601C"/>
    <w:rsid w:val="0034564E"/>
    <w:rsid w:val="00960A6D"/>
    <w:rsid w:val="009E749C"/>
    <w:rsid w:val="00A6575C"/>
    <w:rsid w:val="00D374FF"/>
    <w:rsid w:val="00DA62E0"/>
    <w:rsid w:val="00E12F7C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6EC8"/>
  <w15:chartTrackingRefBased/>
  <w15:docId w15:val="{CAD50DC5-1317-4840-BC76-4D2CB395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7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Vibhu.Dikshit</dc:creator>
  <cp:keywords/>
  <dc:description/>
  <cp:lastModifiedBy>Vibhu.Dikshit</cp:lastModifiedBy>
  <cp:revision>3</cp:revision>
  <dcterms:created xsi:type="dcterms:W3CDTF">2025-04-04T14:36:00Z</dcterms:created>
  <dcterms:modified xsi:type="dcterms:W3CDTF">2025-04-05T21:19:00Z</dcterms:modified>
</cp:coreProperties>
</file>