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w:t>
      </w:r>
    </w:p>
    <w:p>
      <w:pPr>
        <w:pStyle w:val="Heading1"/>
      </w:pPr>
      <w:r>
        <w:t>Executive Summary</w:t>
      </w:r>
    </w:p>
    <w:p>
      <w:r>
        <w:t>Nvidia's stock performance in 2024 was remarkable, with shares opening the year at around $48.14 and soaring to a high of $148.83 before closing at roughly $134.25. This represents an annual increase of about 170-171% and lifted the company's market value to near $3.2 trillion. The rally was driven by record AI-related GPU demand, four consecutive quarters of earnings beats, and a ten-for-one stock split that took effect in June 2024.</w:t>
      </w:r>
    </w:p>
    <w:p>
      <w:pPr>
        <w:pStyle w:val="Heading1"/>
      </w:pPr>
      <w:r>
        <w:t>Key Findings</w:t>
      </w:r>
    </w:p>
    <w:p>
      <w:pPr>
        <w:pStyle w:val="ListBullet"/>
      </w:pPr>
      <w:r>
        <w:t>Nvidia's stock price increased by 170-171% in 2024, with a high of $148.83 and a closing price of $134.25.</w:t>
      </w:r>
    </w:p>
    <w:p>
      <w:pPr>
        <w:pStyle w:val="ListBullet"/>
      </w:pPr>
      <w:r>
        <w:t>The company's market value reached near $3.2 trillion in 2024.</w:t>
      </w:r>
    </w:p>
    <w:p>
      <w:pPr>
        <w:pStyle w:val="ListBullet"/>
      </w:pPr>
      <w:r>
        <w:t>Record AI-related GPU demand, four consecutive quarters of earnings beats, and a ten-for-one stock split contributed to the stock's performance.</w:t>
      </w:r>
    </w:p>
    <w:p>
      <w:pPr>
        <w:pStyle w:val="ListBullet"/>
      </w:pPr>
      <w:r>
        <w:t>Analysts are positive about Nvidia's long-term prospects, with 43 out of 48 rating the stock as a Buy or Strong Buy.</w:t>
      </w:r>
    </w:p>
    <w:p>
      <w:pPr>
        <w:pStyle w:val="ListBullet"/>
      </w:pPr>
      <w:r>
        <w:t>The average 12-month price target for Nvidia is around $209.97, with projections ranging from $100 to $250.</w:t>
      </w:r>
    </w:p>
    <w:p>
      <w:pPr>
        <w:pStyle w:val="Heading1"/>
      </w:pPr>
      <w:r>
        <w:t>Detailed Analysis</w:t>
      </w:r>
    </w:p>
    <w:p>
      <w:r>
        <w:t>Nvidia's stock performance in 2024 was driven by several factors, including:</w:t>
      </w:r>
    </w:p>
    <w:p>
      <w:pPr>
        <w:pStyle w:val="ListBullet"/>
      </w:pPr>
      <w:r>
        <w:t>Record AI-related GPU demand: As companies continue to invest in artificial intelligence, Nvidia's GPUs have become a crucial component in the development and deployment of AI models.</w:t>
      </w:r>
    </w:p>
    <w:p>
      <w:pPr>
        <w:pStyle w:val="ListBullet"/>
      </w:pPr>
      <w:r>
        <w:t>Four consecutive quarters of earnings beats: Nvidia's ability to consistently beat analyst expectations has contributed to the stock's growth.</w:t>
      </w:r>
    </w:p>
    <w:p>
      <w:pPr>
        <w:pStyle w:val="ListBullet"/>
      </w:pPr>
      <w:r>
        <w:t>Ten-for-one stock split: The stock split in June 2024 made Nvidia's stock more accessible to individual investors and helped to increase its market value.</w:t>
      </w:r>
    </w:p>
    <w:p>
      <w:r>
        <w:t>Analysts are positive about Nvidia's long-term prospects, with many rating the stock as a Buy or Strong Buy. However, valuation concerns and competition from other companies, such as AMD and Intel, may impact Nvidia's premium positioning.</w:t>
      </w:r>
    </w:p>
    <w:p>
      <w:pPr>
        <w:pStyle w:val="Heading1"/>
      </w:pPr>
      <w:r>
        <w:t>Implications</w:t>
      </w:r>
    </w:p>
    <w:p>
      <w:r>
        <w:t>Nvidia's stock performance in 2024 has significant implications for the company's future growth and market value. The company's ability to maintain its market share and continue to innovate in the AI space will be crucial to its long-term success.</w:t>
      </w:r>
    </w:p>
    <w:p>
      <w:pPr>
        <w:pStyle w:val="Heading1"/>
      </w:pPr>
      <w:r>
        <w:t>Future Outlook</w:t>
      </w:r>
    </w:p>
    <w:p>
      <w:r>
        <w:t>Based on analyst predictions, Nvidia's stock price is expected to continue to grow in the coming years. The average 12-month price target for Nvidia is around $209.97, with projections ranging from $100 to $250. However, it's essential to note that these predictions are based on algorithmic modeling and may not reflect the company's actual performance.</w:t>
      </w:r>
    </w:p>
    <w:p>
      <w:r>
        <w:t>The bull case for Nvidia's stock is based on the company's strong position in the AI market, its ability to innovate and adapt to changing market conditions, and its potential for continued growth. However, the bear case highlights concerns about valuation and competition from other companies.</w:t>
      </w:r>
    </w:p>
    <w:p>
      <w:r>
        <w:t>Ultimately, Nvidia's future outlook will depend on its ability to maintain its market share, continue to innovate, and adapt to changing market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