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MottaGo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Sistem Manajemen Pengurangan Limbah Makanan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75623"/>
          <w:sz w:val="40"/>
          <w:szCs w:val="40"/>
        </w:rPr>
        <w:t xml:space="preserve">DECISION LOG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Catatan Keputusan &amp; Item Terbuka — Fase 0 s.d. Fase 1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Dokumen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Decision Log Proyek MottaGo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Proyek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MottaGo v1.0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Versi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v1.2 — 17 Juni 2026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Perubahan v1.1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Seluruh item DL-01 s.d. DL-07 ditutup (CLOSED) berdasarkan persetujuan Product Manager — 17 Juni 2026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Perubahan v1.2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DL-04 diperbarui: ambiguitas mekanisme penyimpanan notifikasi diselesaikan — ditetapkan menggunakan tabel NOTIFICATION terpisah (bukan flag di tabel PICKUP). Keputusan berdasarkan klarifikasi Product Manager — 17 Juni 2026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Mencakup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Temuan Fase 0 (GAP) &amp; Quality Review Fase 1 (QR)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 Log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SEMUA ITEM CLOSED — Siap Fase 2 (DL-04 diperbarui v1.2)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Petunjuk Penggunaan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Decision Log ini merekam setiap keputusan yang diperlukan tetapi belum ditetapkan dalam PRD v1.0. Versi v1.1 mencatat keputusan final yang telah disetujui untuk seluruh 7 item terbuka. Keputusan ini menjadi acuan tetap untuk Fase 2 (Spesifikasi) dan seterusnya.</w:t>
      </w:r>
    </w:p>
    <w:p>
      <w:pPr>
        <w:spacing w:after="100" w:before="10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Penting: Keputusan dalam Decision Log ini bersifat Implementation Constraint — mereka menjelaskan CARA mengimplementasikan requirement yang sudah ada di PRD, bukan menambah Functional Requirement baru. Scope PRD v1.0 tidak berubah.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Arti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Tindakan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OPEN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Belum ada keputusan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Harus diselesaikan sebelum lanjut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 REVIEW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Sedang didiskusikan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Pantau; eskalasi jika lewat tenggat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CLOSED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Keputusan final telah dibuat &amp; terdokumentasi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Update dokumen spesifikasi terkait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Ringkasan Item Keputusan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300"/>
        <w:gridCol w:w="1100"/>
        <w:gridCol w:w="1000"/>
        <w:gridCol w:w="1326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Judul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Sumber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Opsi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Ditutup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DL-01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Konfigurasi kapasitas waste station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GAP-02 / A-04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Opsi 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CLOSED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 Jun 2026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DL-02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Mekanisme input qty pada waste_in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QR-03 / A-09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Opsi C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CLOSED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 Jun 2026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DL-03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Aturan bisnis multiple pickup aktif per store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QR-04 / A-10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Opsi 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CLOSED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 Jun 2026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DL-04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Teknologi pengiriman notifikasi in-app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GAP-01 / A-02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Opsi 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CLOSED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 Jun 2026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DL-05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Perilaku nonaktivasi vendor oleh Manajer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GAP-08 / A-06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Opsi 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CLOSED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 Jun 2026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DL-06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Assignment vendor default untuk pickup otomatis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GAP-10 / A-03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Opsi 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CLOSED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 Jun 2026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DL-07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Trigger dan mekanisme serah-terima Pelayan ke Utility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GAP-04 / A-01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Opsi 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CLOSED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 Jun 2026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Seluruh 7 item CLOSED per 17 Juni 2026. Tidak ada item OPEN yang tersisa. Fase 2 dapat dimulai.</w:t>
      </w:r>
    </w:p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Detail Item Keputusan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DL-01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Mekanisme Konfigurasi Kapasitas Waste Station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CLOSED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GAP-02 (Fase 0) | Asumsi A-04 (Fase 1 v1.1) | FR-S-01, FR-S-02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Deskripsi Masalah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PRD mensyaratkan pemantauan kapasitas waste station dan trigger pickup otomatis pada &gt;= 90% (FR-S-01, FR-S-02). Namun PRD tidak mendefinisikan mekanisme konfigurasi nilai kapasitas maksimum per store, maupun cara sistem melacak beban saat ini (current load).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Opsi yang Dipilih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Opsi B — Tambah field max_capacity (DECIMAL 10,2) di tabel STORE; Manajer mengonfigurasi nilainya melalui halaman pengaturan store.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Keputusan Final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Field max_capacity ditambahkan ke tabel STORE. Kapasitas saat ini (current load) dihitung dari agregasi WASTE_IN aktif (waste yang belum pickup). Threshold dievaluasi: (current_load / max_capacity) &gt;= 0.90 = trigger FR-S-02. Jika max_capacity NULL atau belum dikonfigurasi, sistem tidak mengevaluasi threshold dan menampilkan alert kepada Manajer.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Alasan Keputusan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Opsi B dipilih karena paling minimal — satu kolom tambahan di tabel yang sudah ada, tanpa tabel baru. Opsi A (seat_capacity sebagai proksi) tidak valid karena tidak ada basis konversi di PRD. Opsi C (kapasitas per waste_type) adalah kebutuhan v1.5.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Dampak Implementasi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Perlu satu kolom baru di STORE: max_capacity DECIMAL(10,2) NULL. Perlu logika agregasi current_load di layer service (tidak di DB). Perlu halaman pengaturan store untuk Manajer mengisi max_capacity. Ini adalah Implementation Constraint untuk FR-S-01 dan FR-S-02 — bukan FR baru.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Diputuskan Oleh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 Manager (Rifqi) — 17 Juni 2026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Tanggal Ditutup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 Juni 2026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Catatan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Perubahan skema STORE harus melalui change control PRD Bagian 13. Kolom max_capacity bersifat nullable agar store yang belum dikonfigurasi tidak memblokir sistem.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DL-02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Mekanisme Input Qty pada Form Waste In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CLOSED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QR-03 (Quality Review Fase 1) | Asumsi A-09 (Fase 1 v1.1) | FR-S-08, FR-U-02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Deskripsi Masalah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PRD mendefinisikan field qty (DECIMAL 10,2, harus &gt; 0) dan unit (kg/liter/kantong) di tabel WASTE_IN, namun tidak mendefinisikan siapa yang mengisi qty, apakah ada nilai default, dan apakah unit dipilih manual atau otomatis berdasarkan waste_type.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Opsi yang Dipilih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Opsi C — Unit ditetapkan otomatis berdasarkan waste_type (Organik Padat = kg, Cairan = liter, Non-Organik = kantong); qty diisi manual oleh Utility melalui input numerik.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Keputusan Final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Tabel WASTE_TYPE ditambahkan kolom default_unit ENUM('kg','liter','kantong'). Form klasifikasi (FR-U-02) menampilkan unit sebagai label read-only, bukan dropdown. Utility hanya mengisi nilai qty (input numerik, validasi &gt; 0). Saat form disimpan, sistem menulis unit dari default_unit waste_type terkait ke record WASTE_IN.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Alasan Keputusan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Opsi C dipilih untuk menjaga konsistensi data laporan dan mengurangi risiko human error Utility. Semua data organik tercatat dalam satuan kg, semua cairan dalam liter, sehingga laporan agregasi akurat tanpa konversi. Opsi A (dropdown manual) membuka peluang error. Opsi B (preset rentang) terlalu abstrak untuk kebutuhan pelaporan presisi.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Dampak Implementasi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Perlu kolom default_unit di tabel WASTE_TYPE. Mapping awal: 1=Organik Padat/kg, 2=Cairan/liter, 3=Non-Organik/kantong (nilai aktual dikonfirmasi saat Fase 4). Acceptance criteria FR-U-02 harus mencakup: 'Unit tampil otomatis berdasarkan waste_type; Utility hanya mengisi qty.' Acceptance criteria FR-S-08 harus mencakup: 'Record WASTE_IN dibuat dengan unit dari default_unit waste_type terkait.'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Diputuskan Oleh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 Manager (Rifqi) — 17 Juni 2026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Tanggal Ditutup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 Juni 2026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Catatan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Mapping waste_type ke unit harus divalidasi bersama representasi Utility sebelum Fase 4. Jika di masa depan waste_type baru ditambah, kolom default_unit wajib diisi.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DL-03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Aturan Bisnis: Multiple Pickup Aktif per Store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CLOSED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QR-04 (Quality Review Fase 1) | Asumsi A-10 (Fase 1 v1.1) | FR-S-02, FR-S-04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Deskripsi Masalah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PRD tidak mendefinisikan apakah satu store dapat memiliki lebih dari satu record PICKUP dengan status requested atau in_progress secara bersamaan. Skenario ini dapat terjadi jika threshold 90% tercapai bersamaan dengan pickup manual Manajer, atau Manajer membuat dua pickup manual berturut-turut.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Opsi yang Dipilih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Opsi A — Satu pickup aktif per store dalam satu waktu; sistem menolak permintaan pickup baru jika sudah ada record berstatus requested atau in_progress untuk store yang sama.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Keputusan Final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Sebelum INSERT ke tabel PICKUP, sistem melakukan pengecekan: SELECT COUNT(*) FROM PICKUP WHERE store_id = ? AND status IN ('requested','in_progress'). Jika COUNT &gt; 0, operasi ditolak dengan pesan error yang informatif. Aturan ini berlaku untuk pickup otomatis (FR-S-02) maupun pickup manual Manajer (FR-S-04).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Alasan Keputusan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Opsi A dipilih sebagai aturan paling aman dan sederhana untuk MVP. Restoran skala SME (target PRD) jarang memerlukan dua pickup aktif bersamaan. Opsi A juga melindungi vendor dari permintaan ganda yang membingungkan. Opsi B dan C dapat dipertimbangkan untuk v1.5 jika ada permintaan pengguna.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Dampak Implementasi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Acceptance criteria FR-S-04 harus mencakup kondisi penolakan: 'Sistem menampilkan pesan error jika sudah ada pickup aktif untuk store tersebut.' Acceptance criteria FR-S-02 harus mencakup kondisi serupa. Constraint ini diimplementasikan di service layer, bukan sebagai database constraint tunggal, agar pesan error dapat dikustomisasi.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Diputuskan Oleh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 Manager (Rifqi) — 17 Juni 2026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Tanggal Ditutup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 Juni 2026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Catatan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Constraint ini dapat direlaksasi di v1.5 tanpa perubahan skema — cukup ubah logika service layer. Aturan ini harus didokumentasikan di user guide Manajer.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DL-04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Teknologi Pengiriman Notifikasi In-App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CLOSED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GAP-01 (Fase 0) | Asumsi A-02 (Fase 1 v1.1) | FR-S-03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Deskripsi Masalah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FR-S-03 mensyaratkan notifikasi in-app kepada Manajer dan Vendor saat pickup request dibuat. PRD tidak menentukan teknologi pengiriman. Pilihan teknologi berdampak langsung pada arsitektur backend dan frontend.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Opsi yang Dipilih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Opsi A — HTTP polling dari frontend setiap 30 detik ke endpoint GET /api/notifications/unread.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Keputusan Final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Frontend melakukan polling ke GET /api/notifications/unread setiap 30 detik. Endpoint mengembalikan daftar notifikasi belum dibaca untuk user yang sedang login. Penyimpanan menggunakan tabel NOTIFICATION terpisah (bukan flag di tabel PICKUP — lihat klarifikasi v1.2 di bawah). Interval 30 detik dikonfigurasi sebagai konstanta (bukan hardcode). Endpoint dioptimasi dengan index pada (user_id, is_read).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Alasan Keputusan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Opsi A dipilih karena nol dependensi eksternal dan paling sederhana untuk tim 3 orang dalam 13 minggu. WebSocket (Opsi B) dan SSE (Opsi C) menambah kompleksitas arsitektur server yang tidak proporsional dengan kebutuhan MVP. Firebase/OneSignal (Opsi D) menambah dependensi pihak ketiga dan konfigurasi tambahan. Latensi 30 detik acceptable untuk konteks operasional restoran — notifikasi pickup bukan sistem darurat real-time.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Dampak Implementasi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[v1.2 — DIPERBARUI] Tabel NOTIFICATION dengan skema: id INT PK AUTO_INCREMENT | user_id INT NOT NULL FK USERS.id | type ENUM('pickup_created','pickup_reminder','system') | message VARCHAR(255) | reference_id INT NULL (FK ke PICKUP.id atau entitas lain) | is_read TINYINT(1) DEFAULT 0 | created_at DATETIME DEFAULT CURRENT_TIMESTAMP. Index wajib: (user_id, is_read). Interval polling 30 detik sebagai environment variable. Frontend menghentikan polling saat tab tidak aktif (Page Visibility API). Tabel NOTIFICATION mendukung reminder terjadwal (edge case Alur Kerja 2: 1 jam) dan multiple penerima per event (Manajer + Vendor untuk FR-S-03) — hal yang tidak bisa dilakukan oleh flag di PICKUP.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Diputuskan Oleh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 Manager (Rifqi) — 17 Juni 2026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Tanggal Ditutup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 Juni 2026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Catatan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[v1.2] Klarifikasi penyimpanan: tabel NOTIFICATION terpisah (bukan flag di PICKUP) dipilih karena: (1) PRD mendefinisikan dua penerima per event — Manajer DAN Vendor (FR-S-03/S-04); flag di PICKUP memerlukan kolom terpisah per penerima. (2) Edge case reminder 1 jam membutuhkan notifikasi terjadwal — tidak dapat direpresentasikan sebagai flag. (3) Tabel NOTIFICATION mendukung upgrade ke WebSocket di v1.5 tanpa mengubah skema. Keputusan ini adalah Implementation Constraint untuk DL-04 — tidak mengubah FR atau scope PRD.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DL-05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Perilaku Nonaktivasi Vendor oleh Manajer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CLOSED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GAP-08 (Fase 0) | Asumsi A-06 (Fase 1 v1.1) | FR-M-03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Deskripsi Masalah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FR-M-03 (Should Have) mengizinkan Manajer menonaktifkan vendor. PRD tidak mendefinisikan dampak nonaktivasi terhadap: akses login vendor, pickup yang sedang berjalan, pilihan vendor di form assignment, dan data historis laporan.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Opsi yang Dipilih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Opsi A — Vendor nonaktif tidak dapat login dan tidak dapat menerima pickup baru; pickup yang sedang in_progress tetap diizinkan diselesaikan.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Keputusan Final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Kolom is_active BOOLEAN di tabel VENDOR. Login middleware menolak autentikasi jika is_active = 0. Query dropdown vendor di form assignment pickup manual hanya menampilkan WHERE is_active = 1. Pickup dengan status in_progress yang sudah terassign ke vendor nonaktif tidak dibatalkan — tetap berjalan hingga completed atau cancelled. Data historis WASTE_OUT vendor nonaktif tetap tampil di laporan dengan label '(Nonaktif)'. Manajer dapat mengaktifkan kembali vendor kapan saja.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Alasan Keputusan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Opsi A dipilih karena perilaku paling intuitif — Manajer mengharapkan vendor yang dinonaktifkan tidak bisa mengakses sistem. Membiarkan pickup aktif tetap berjalan menghindari gangguan operasional dan tidak memerlukan alur pembatalan yang kompleks. Opsi B (akun tetap aktif) membingungkan karena vendor bisa login tapi tidak terima tugas baru. Opsi C (soft delete) terlalu agresif untuk MVP.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Dampak Implementasi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Kolom is_active di tabel VENDOR. Label '(Nonaktif)' di laporan memerlukan logika tampilan di frontend. Acceptance criteria FR-M-03: 'Setelah dinonaktifkan: vendor tidak dapat login; vendor tidak muncul di pilihan assignment pickup baru; pickup in_progress yang sudah berjalan tidak terganggu; Manajer dapat mengaktifkan kembali kapan saja.'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Diputuskan Oleh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 Manager (Rifqi) — 17 Juni 2026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Tanggal Ditutup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 Juni 2026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Catatan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FR-M-03 berstatus Should Have — implementasi bersifat opsional untuk MVP. Jika diimplementasikan, aturan ini berlaku penuh sesuai keputusan di atas.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DL-06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Mekanisme Assignment Vendor Default untuk Pickup Otomatis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CLOSED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GAP-10 (Fase 0) | Asumsi A-03 (Fase 1 v1.1) | FR-S-02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Deskripsi Masalah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FR-S-02 menyatakan sistem membuat pickup otomatis dengan vendor_id dari 'konfigurasi', namun PRD tidak mendefinisikan di mana konfigurasi vendor default disimpan, apakah satu store bisa memiliki lebih dari satu vendor, dan siapa yang mengonfigurasinya.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Opsi yang Dipilih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Opsi A — Satu vendor default per store; disimpan sebagai FK default_vendor_id (INT NULL) di tabel STORE; Manajer mengonfigurasi melalui halaman pengaturan store.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Keputusan Final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Kolom default_vendor_id INT NULL FK ke VENDOR.id ditambahkan ke tabel STORE. Saat FR-S-02 trigger (threshold 90%), sistem mengambil default_vendor_id dari STORE dan menggunakannya sebagai vendor_id di record PICKUP baru. Jika default_vendor_id NULL (belum dikonfigurasi), sistem tidak membuat pickup otomatis dan mengirim alert kepada Manajer untuk mengonfigurasi vendor default.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Alasan Keputusan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Opsi A dipilih karena paling sederhana — satu kolom FK di tabel yang sudah ada, tanpa tabel baru. Untuk MVP dengan satu vendor aktif per restoran, ini mencukupi. Opsi B (vendor per waste_type) adalah kebutuhan v1.5 untuk restoran dengan beberapa kontrak vendor. Opsi C (tanpa default, tunggu Manajer) bertentangan dengan prinsip 'otomatis' di FR-S-02.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Dampak Implementasi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Kolom default_vendor_id di tabel STORE (nullable FK). Halaman pengaturan store untuk Manajer memilih vendor default dari dropdown (WHERE is_active = 1). Alert kepada Manajer jika default_vendor_id NULL saat threshold tercapai. Perubahan skema STORE harus melalui change control PRD Bagian 13. Ini adalah Implementation Constraint untuk FR-S-02 — bukan FR baru.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Diputuskan Oleh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 Manager (Rifqi) — 17 Juni 2026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Tanggal Ditutup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 Juni 2026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Catatan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Kolom default_vendor_id di STORE dapat diperluas menjadi tabel mapping di v1.5 tanpa mengubah logika FR-S-02. Vendor yang dinonaktifkan (DL-05) tidak boleh menjadi pilihan default_vendor_id — perlu validasi saat Manajer mengonfigurasi.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DL-07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 dan Mekanisme Serah-Terima Pelayan ke Utility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CLOSED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Sumber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GAP-04 (Fase 0) | Asumsi A-01 (Fase 1 v1.1) | FR-P-03, FR-U-02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Deskripsi Masalah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FR-P-03 (Should Have) memungkinkan Pelayan mengonfirmasi 'Sampah Sudah Dibawa ke Waste Station'. Tidak jelas apakah konfirmasi ini menjadi prasyarat bagi Utility untuk memulai klasifikasi, atau hanya entri log opsional.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Opsi yang Dipilih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Opsi B — FR-P-03 hanya mencatat log konfirmasi; Utility dapat memulai klasifikasi kapan saja secara independen tanpa menunggu konfirmasi dari Pelayan.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Keputusan Final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Alur Pelayan (FR-P-03) dan alur Utility (FR-U-02) berjalan secara independen. Jika FR-P-03 diimplementasikan: konfirmasi Pelayan menciptakan entri log (misalnya di tabel ACTIVITY_LOG atau kolom confirmed_at di WASTE_IN). Utility tidak perlu menunggu konfirmasi — form klasifikasi selalu tersedia. Jika FR-P-03 tidak diimplementasikan (karena Should Have), alur Utility tetap berfungsi penuh tanpa perubahan apapun.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Alasan Keputusan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Opsi B dipilih karena konsisten dengan prioritas MoSCoW — Should Have berarti opsional. Menjadikan FR-P-03 sebagai prasyarat Utility (Opsi A) secara efektif mengubah Should Have menjadi Must Have, yang bertentangan dengan keputusan prioritas PRD. Opsi B juga memungkinkan pengembangan paralel alur Pelayan dan Utility oleh developer berbeda tanpa coupling.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Dampak Implementasi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Acceptance criteria FR-U-02 tidak boleh menyertakan prasyarat konfirmasi dari FR-P-03. Alur Kerja 1 (Workflow 1) di Fase 2 harus menegaskan bahwa langkah konfirmasi Pelayan adalah opsional. Jika FR-P-03 diimplementasikan, lokasinya di database (ACTIVITY_LOG atau kolom di tabel lain) ditentukan di Fase 2.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Diputuskan Oleh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 Manager (Rifqi) — 17 Juni 2026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Tanggal Ditutup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 Juni 2026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Catatan</w:t>
            </w:r>
          </w:p>
        </w:tc>
        <w:tc>
          <w:tcPr>
            <w:tcW w:type="dxa" w:w="7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Keputusan ini melindungi timeline MVP — jika FR-P-03 di-descope, tidak ada cascading impact ke alur Utility. Di v1.5, Opsi C (notifikasi ke Utility) dapat ditambahkan di atas Opsi B tanpa mengubah alur dasar.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Implikasi Keputusan untuk Fase 2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Seluruh keputusan di atas bersifat Implementation Constraint — mereka menjelaskan CARA mengimplementasikan requirement PRD yang sudah ada, bukan menambah scope baru. Berikut adalah perubahan skema dan constraint yang perlu dimasukkan ke spesifikasi Fase 2: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500"/>
        <w:gridCol w:w="3226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Perubahan Skema / Constraint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Tipe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Catatan Fase 2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Tambah max_capacity DECIMAL(10,2) NULL di STORE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Skema DB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Change control PRD Bagian 13. Logika current_load di service layer.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Tambah default_unit ENUM('kg','liter','kantong') di WASTE_TYPE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Skema DB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Mapping awal dikonfirmasi saat Fase 4 bersama Utility.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Pengecekan COUNT pickup aktif sebelum INSERT PICKUP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Business Rule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Implementasi di service layer. Pesan error dikustomisasi.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[v1.2] Tabel NOTIFICATION terpisah (id, user_id, type, message, reference_id, is_read, created_at) + INDEX (user_id, is_read); endpoint GET /api/notifications/unread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Arsitektur + Skema DB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Bukan flag di PICKUP. Interval polling 30 detik sebagai env variable. Frontend: pause polling saat tab tidak aktif (Page Visibility API).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DL-05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Kolom is_active BOOLEAN di VENDOR; middleware cek is_active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Skema DB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FR-M-03 Should Have — implementasi opsional. Jika diimpl., aturan ini berlaku penuh.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DL-06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Kolom default_vendor_id INT NULL FK ke VENDOR.id di STORE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Skema DB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Change control PRD Bagian 13. Alert Manajer jika NULL saat threshold trigger.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DL-07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FR-U-02 acceptance criteria tidak bergantung pada FR-P-03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Spesifikasi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Alur Kerja 1 Fase 2 harus menegaskan konfirmasi Pelayan bersifat opsional.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Tidak ada Functional Requirement baru yang ditambahkan. Scope PRD v1.0 tidak berubah. Semua perubahan skema yang memerlukan change control PRD telah diidentifikasi di atas.</w:t>
      </w:r>
    </w:p>
    <w:p>
      <w:pPr>
        <w:spacing w:after="0" w:before="20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— Akhir Decision Log v1.2 — Semua item CLOSED — Fase 2 dapat dimulai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MottaGo Decision Log v1.2    |    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MottaGo — Decision Log v1.2</w:t>
    </w:r>
    <w:r>
      <w:rPr>
        <w:rFonts w:ascii="Arial" w:cs="Arial" w:eastAsia="Arial" w:hAnsi="Arial"/>
        <w:b/>
        <w:bCs/>
        <w:color w:val="375623"/>
        <w:sz w:val="18"/>
        <w:szCs w:val="18"/>
      </w:rPr>
      <w:t xml:space="preserve">   |   Semua Item CLOSED   |   17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2026-06-17T10:41:24.488Z</dcterms:created>
  <dcterms:modified xsi:type="dcterms:W3CDTF">2026-06-17T10:41:24.495Z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