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MottaGo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375623"/>
          <w:sz w:val="30"/>
          <w:szCs w:val="30"/>
        </w:rPr>
        <w:t xml:space="preserve">Visual Validation Stage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High-Fidelity Visual Design Specification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78350F"/>
          <w:sz w:val="44"/>
          <w:szCs w:val="44"/>
        </w:rPr>
        <w:t xml:space="preserve">SCR-M-01 — Dashboard Manajer Restoran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Tema: Bumi Tenang  ·  Aksen: Daun Segar  ·  Layout: LT-03 Dashboard Hub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Role: Manajer Restoran  ·  FR-M-02  ·  DL-04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18 Juni 2026  ·  Dokumen Internal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Berdasarkan: Phase 3A v1.1  ·  Phase 3B v1.0  ·  Phase 3C v1.0 (FROZEN)</w:t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Daftar Isi</w:t>
      </w:r>
    </w:p>
    <w:p>
      <w:pPr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1.  Screen Purpose</w:t>
      </w:r>
    </w:p>
    <w:p>
      <w:pPr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2.  Layout Structure</w:t>
      </w:r>
    </w:p>
    <w:p>
      <w:pPr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3.  Component Placement</w:t>
      </w:r>
    </w:p>
    <w:p>
      <w:pPr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4.  Information Hierarchy</w:t>
      </w:r>
    </w:p>
    <w:p>
      <w:pPr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5.  KPI Card Design</w:t>
      </w:r>
    </w:p>
    <w:p>
      <w:pPr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6.  Capacity Monitoring Section</w:t>
      </w:r>
    </w:p>
    <w:p>
      <w:pPr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7.  Pickup Monitoring Section</w:t>
      </w:r>
    </w:p>
    <w:p>
      <w:pPr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8.  Waste Trend Visualization</w:t>
      </w:r>
    </w:p>
    <w:p>
      <w:pPr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9.  Notification Entry Point</w:t>
      </w:r>
    </w:p>
    <w:p>
      <w:pPr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10.  Desktop Layout Specification</w:t>
      </w:r>
    </w:p>
    <w:p>
      <w:pPr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11.  Tablet Layout Specification</w:t>
      </w:r>
    </w:p>
    <w:p>
      <w:pPr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12.  Mobile Layout Specification</w:t>
      </w:r>
    </w:p>
    <w:p>
      <w:pPr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13.  Accessibility Considerations</w:t>
      </w:r>
    </w:p>
    <w:p>
      <w:pPr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14.  Design Rationale</w:t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Screen Purpose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Atribut</w:t>
            </w:r>
          </w:p>
        </w:tc>
        <w:tc>
          <w:tcPr>
            <w:tcW w:type="dxa" w:w="6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Screen ID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SCR-M-01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Nama Screen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Dashboard Manajer Restoran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 Pengguna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Manajer Restoran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Layout Type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LT-03 — Dashboard Hub (AppHeader + SideNav expanded + multi-column content grid)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Functional Requirement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FR-M-02: Sistem menyediakan dashboard untuk Manajer dengan ringkasan kapasitas, status pickup, dan tren waste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Decision Log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DL-04: Real-time polling 30 detik untuk data kapasitas; pause saat tab tersembunyi (Page Visibility API)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Tujuan Bisnis Screen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SCR-M-01 adalah command center utama Manajer Restoran. Layar ini dirancang agar Manajer dapat: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Memantau kapasitas waste store secara real-time tanpa perlu navigasi ke halaman lain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Mengetahui status pickup aktif seketika — apakah ada yang menunggu konfirmasi vendor atau sedang dalam perjalanan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Membaca tren penumpukan waste per hari/minggu untuk membuat keputusan operasional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Mengakses semua sub-modul (kapasitas, laporan, pickup, pengaturan, vendor [SH]) dalam 1 klik dari SideNav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Konteks Navigasi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Dari Screen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 Screen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SCR-SYS-01 (Login berhasil)</w:t>
            </w:r>
          </w:p>
        </w:tc>
        <w:tc>
          <w:tcPr>
            <w:tcW w:type="dxa" w:w="3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SCR-M-01 (redirect otomatis)</w:t>
            </w:r>
          </w:p>
        </w:tc>
        <w:tc>
          <w:tcPr>
            <w:tcW w:type="dxa" w:w="3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 Manajer terdeteksi setelah autentikasi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Semua screen Manajer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SCR-M-01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Klik item 'Dashboard' di SideNav</w:t>
            </w:r>
          </w:p>
        </w:tc>
      </w:tr>
      <w:tr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SCR-M-01</w:t>
            </w:r>
          </w:p>
        </w:tc>
        <w:tc>
          <w:tcPr>
            <w:tcW w:type="dxa" w:w="3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SCR-M-02 Monitoring Kapasitas</w:t>
            </w:r>
          </w:p>
        </w:tc>
        <w:tc>
          <w:tcPr>
            <w:tcW w:type="dxa" w:w="3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Klik CapacityGauge atau nav item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SCR-M-01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SCR-M-05 Riwayat Pickup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Klik pickup section atau nav item</w:t>
            </w:r>
          </w:p>
        </w:tc>
      </w:tr>
      <w:tr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SCR-M-01</w:t>
            </w:r>
          </w:p>
        </w:tc>
        <w:tc>
          <w:tcPr>
            <w:tcW w:type="dxa" w:w="3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SCR-M-03 Laporan</w:t>
            </w:r>
          </w:p>
        </w:tc>
        <w:tc>
          <w:tcPr>
            <w:tcW w:type="dxa" w:w="3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Klik nav item Laporan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Layout Structure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SCR-M-01 menggunakan LT-03 Dashboard Hub: tiga zona utama — AppHeader (top), SideNav (left), dan Main Content Area (center-right).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Zona Layout Desktop (&gt; 1024px)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Zona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Posisi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Dimensi</w:t>
            </w:r>
          </w:p>
        </w:tc>
        <w:tc>
          <w:tcPr>
            <w:tcW w:type="dxa" w:w="3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Komponen Utama</w:t>
            </w:r>
          </w:p>
        </w:tc>
      </w:tr>
      <w:tr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AppHeader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Top, full width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100% width × 64px tinggi</w:t>
            </w:r>
          </w:p>
        </w:tc>
        <w:tc>
          <w:tcPr>
            <w:tcW w:type="dxa" w:w="3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COMP-19 AppHeader; background #FFF2CC (Manajer role)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SideNav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Left, fixed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240px width × (100vh - 64px) tinggi</w:t>
            </w:r>
          </w:p>
        </w:tc>
        <w:tc>
          <w:tcPr>
            <w:tcW w:type="dxa" w:w="3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COMP-21 SideNav; background #FFFFFF; border-right 1px #E5E7EB</w:t>
            </w:r>
          </w:p>
        </w:tc>
      </w:tr>
      <w:tr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Main Content</w:t>
            </w:r>
          </w:p>
        </w:tc>
        <w:tc>
          <w:tcPr>
            <w:tcW w:type="dxa" w:w="1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Right of SideNav, scrollable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calc(100% - 240px) × auto</w:t>
            </w:r>
          </w:p>
        </w:tc>
        <w:tc>
          <w:tcPr>
            <w:tcW w:type="dxa" w:w="3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COMP-29 DashboardMetricsGrid + sections; background #F7F8FA; padding 32px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Grid Content Area Desktop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Main content area dibagi ke dalam 4 baris vertikal: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Baris</w:t>
            </w:r>
          </w:p>
        </w:tc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Konten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Lebar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Tinggi Estimasi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1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Baris 1</w:t>
            </w:r>
          </w:p>
        </w:tc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 KPI Cards (MetricCard) — side by side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120px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Gap antar card: 24px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Baris 2</w:t>
            </w:r>
          </w:p>
        </w:tc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CapacityGauge (kiri, 60%) + Pickup Summary (kanan, 40%)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200px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Gap: 24px</w:t>
            </w:r>
          </w:p>
        </w:tc>
      </w:tr>
      <w:tr>
        <w:tc>
          <w:tcPr>
            <w:tcW w:type="dxa" w:w="1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Baris 3</w:t>
            </w:r>
          </w:p>
        </w:tc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Waste Trend Chart (kiri, 60%) + Quick Actions (kanan, 40%)</w:t>
            </w:r>
          </w:p>
        </w:tc>
        <w:tc>
          <w:tcPr>
            <w:tcW w:type="dxa" w:w="1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280px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Gap: 24px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Baris 4</w:t>
            </w:r>
          </w:p>
        </w:tc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Pickup Aktif Tabel (full width) — hanya jika ada pickup aktif atau recent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 (max 320px)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Margin top: 0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Catatan: Layout baris 3 dan 4 hanya dirender jika data tersedia. Jika tidak ada pickup aktif, Baris 4 diganti EmptyState ringkas. Prinsip: Progressive Disclosure (P-03).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Struktur Hierarki Komponen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8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Komponen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Parent</w:t>
            </w:r>
          </w:p>
        </w:tc>
        <w:tc>
          <w:tcPr>
            <w:tcW w:type="dxa" w:w="37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Catatan</w:t>
            </w:r>
          </w:p>
        </w:tc>
      </w:tr>
      <w:tr>
        <w:tc>
          <w:tcPr>
            <w:tcW w:type="dxa" w:w="8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L1</w:t>
            </w:r>
          </w:p>
        </w:tc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COMP-19 AppHeader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Root</w:t>
            </w:r>
          </w:p>
        </w:tc>
        <w:tc>
          <w:tcPr>
            <w:tcW w:type="dxa" w:w="37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Fixed top, z-index tinggi, background #FFF2CC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L1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COMP-21 SideNav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Root</w:t>
            </w:r>
          </w:p>
        </w:tc>
        <w:tc>
          <w:tcPr>
            <w:tcW w:type="dxa" w:w="37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Fixed left, z-index tinggi, di bawah AppHeader</w:t>
            </w:r>
          </w:p>
        </w:tc>
      </w:tr>
      <w:tr>
        <w:tc>
          <w:tcPr>
            <w:tcW w:type="dxa" w:w="8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L2</w:t>
            </w:r>
          </w:p>
        </w:tc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COMP-29 DashboardMetricsGrid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Main Content</w:t>
            </w:r>
          </w:p>
        </w:tc>
        <w:tc>
          <w:tcPr>
            <w:tcW w:type="dxa" w:w="37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Grid container 4-kolom (Baris 1)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L3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COMP-11 MetricCard ×4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DashboardMetricsGrid</w:t>
            </w:r>
          </w:p>
        </w:tc>
        <w:tc>
          <w:tcPr>
            <w:tcW w:type="dxa" w:w="37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Satu per kolom: Waste Hari Ini, Kapasitas %, Pickup Aktif, Pickup Bulan Ini</w:t>
            </w:r>
          </w:p>
        </w:tc>
      </w:tr>
      <w:tr>
        <w:tc>
          <w:tcPr>
            <w:tcW w:type="dxa" w:w="8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L2</w:t>
            </w:r>
          </w:p>
        </w:tc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COMP-12 CapacityGauge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Main Content</w:t>
            </w:r>
          </w:p>
        </w:tc>
        <w:tc>
          <w:tcPr>
            <w:tcW w:type="dxa" w:w="37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Panel kiri Baris 2 (60% width)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L2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Pickup Summary Panel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Main Content</w:t>
            </w:r>
          </w:p>
        </w:tc>
        <w:tc>
          <w:tcPr>
            <w:tcW w:type="dxa" w:w="37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Panel kanan Baris 2 (40% width) — menggunakan COMP-13 StatusBadge dan COMP-23 DataTable mini</w:t>
            </w:r>
          </w:p>
        </w:tc>
      </w:tr>
      <w:tr>
        <w:tc>
          <w:tcPr>
            <w:tcW w:type="dxa" w:w="8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L2</w:t>
            </w:r>
          </w:p>
        </w:tc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Waste Trend Panel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Main Content</w:t>
            </w:r>
          </w:p>
        </w:tc>
        <w:tc>
          <w:tcPr>
            <w:tcW w:type="dxa" w:w="37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Panel kiri Baris 3 (60% width) — bar chart waste per hari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L2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Quick Actions Panel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Main Content</w:t>
            </w:r>
          </w:p>
        </w:tc>
        <w:tc>
          <w:tcPr>
            <w:tcW w:type="dxa" w:w="37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Panel kanan Baris 3 (40% width) — link navigasi cepat ke modul lain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Component Placement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Spesifikasi posisi, ukuran, dan properti visual setiap komponen pada SCR-M-01 dalam kondisi desktop default.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AppHeader (COMP-19)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Posisi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Fixed; top: 0; left: 0; right: 0; z-index: 100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Dimensi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100vw × 64px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#FFF2CC (--color-role-manajer-bg) — identitas visual Manajer Restoran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Border bottom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1px solid #D1D5DB (--color-border-strong)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Konten kiri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Logo/wordmark MottaGo (16px tinggi) + separator vertikal 1px + judul halaman 'Dashboard' (Inter 16px/600/#78350F)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Konten kanan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Nama user (Inter 14px/500/#78350F) + role badge 'Manajer' + COMP-14 NotificationBadge [SH] + avatar/logout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Padding internal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 32px (kiri-kanan)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Shadow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--shadow-xs (0 1px 2px rgba(0,0,0,0.05)) — subtle separation dari konten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SideNav (COMP-21)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Posisi</w:t>
            </w:r>
          </w:p>
        </w:tc>
        <w:tc>
          <w:tcPr>
            <w:tcW w:type="dxa" w:w="6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Fixed; left: 0; top: 64px; bottom: 0; width: 240px; z-index: 90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#FFFFFF</w:t>
            </w:r>
          </w:p>
        </w:tc>
      </w:tr>
      <w:tr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Border</w:t>
            </w:r>
          </w:p>
        </w:tc>
        <w:tc>
          <w:tcPr>
            <w:tcW w:type="dxa" w:w="6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border-right: 1px solid #E5E7EB (--color-border)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Overflow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overflow-y: auto (jika nav items melebihi tinggi viewport)</w:t>
            </w:r>
          </w:p>
        </w:tc>
      </w:tr>
      <w:tr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 items (urutan)</w:t>
            </w:r>
          </w:p>
        </w:tc>
        <w:tc>
          <w:tcPr>
            <w:tcW w:type="dxa" w:w="6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Dashboard (aktif) · 2. Monitoring Kapasitas · 3. Laporan · 4. Request Pickup · 5. Riwayat Pickup · 6. Pengaturan Store · 7. Manajemen Vendor [SH]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Item aktif (Dashboard)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Background: #FFF2CC opacity 40% — border-left: 3px solid #1F4E79 — teks: #1F4E79 / 600</w:t>
            </w:r>
          </w:p>
        </w:tc>
      </w:tr>
      <w:tr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Item nonaktif</w:t>
            </w:r>
          </w:p>
        </w:tc>
        <w:tc>
          <w:tcPr>
            <w:tcW w:type="dxa" w:w="6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Background: transparent — teks: #374151 / 500 — icon: #9CA3AF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Item hover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Background: #F3F4F6</w:t>
            </w:r>
          </w:p>
        </w:tc>
      </w:tr>
      <w:tr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Padding item</w:t>
            </w:r>
          </w:p>
        </w:tc>
        <w:tc>
          <w:tcPr>
            <w:tcW w:type="dxa" w:w="6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12px 20px — icon 20px kiri + 12px gap + label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Tinggi item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48px minimum (touch target)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DashboardMetricsGrid (COMP-29) — Baris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Posisi dalam konten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Paling atas dalam main content area; margin-top: 0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Layout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CSS Grid: 4 kolom equal width; gap: 24px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Lebar total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100% dari main content (setelah padding 32px kiri-kanan)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Tinggi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120px per card (konten auto, min-height 120px)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Konten (4 card)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Card 1: Total Waste Masuk Hari Ini · Card 2: Kapasitas Terpakai · Card 3: Pickup Aktif · Card 4: Total Pickup Bulan Ini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3.4 CapacityGauge Panel (COMP-12) — Baris 2 Kiri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Dimensi</w:t>
            </w:r>
          </w:p>
        </w:tc>
        <w:tc>
          <w:tcPr>
            <w:tcW w:type="dxa" w:w="6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60% dari main content width; height auto (min 200px)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Background card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#FFFFFF; border 1px #E5E7EB; border-radius 8px; padding 24px; shadow-sm</w:t>
            </w:r>
          </w:p>
        </w:tc>
      </w:tr>
      <w:tr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Judul panel</w:t>
            </w:r>
          </w:p>
        </w:tc>
        <w:tc>
          <w:tcPr>
            <w:tcW w:type="dxa" w:w="6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'Kapasitas Waste Store' — Inter 16px / 600 / #111827; border-bottom 1px #E5E7EB; padding-bottom 16px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CapacityGauge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Track abu #E5E7EB, tinggi bar 16px, border-radius full; angka % di atas kanan 36px/700; warna per threshold</w:t>
            </w:r>
          </w:p>
        </w:tc>
      </w:tr>
      <w:tr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Angka absolut</w:t>
            </w:r>
          </w:p>
        </w:tc>
        <w:tc>
          <w:tcPr>
            <w:tcW w:type="dxa" w:w="6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'X kg / Y kg' — di bawah bar; 14px/400/#6B7280; jika Y adalah null tampil 'X kg / tidak terbatas' (DL-01)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Tombol CTA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'Lihat Detail Kapasitas' — Button variant ghost; icon ChevronRight; kanan bawah panel; navigasi ke SCR-M-02</w:t>
            </w:r>
          </w:p>
        </w:tc>
      </w:tr>
      <w:tr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Polling indicator</w:t>
            </w:r>
          </w:p>
        </w:tc>
        <w:tc>
          <w:tcPr>
            <w:tcW w:type="dxa" w:w="6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Dot animasi 6px di pojok kanan atas panel; warna #9CA3AF; tooltip 'Data diperbarui setiap 30 detik' (DL-04)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3.5 Pickup Summary Panel — Baris 2 Kanan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Dimensi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40% dari main content width; min-height 200px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Background card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#FFFFFF; border 1px #E5E7EB; border-radius 8px; padding 24px; shadow-sm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Judul panel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'Status Pickup' — Inter 16px/600/#111827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Konten (3 baris status count)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Pending (badge kuning + angka), In Progress (badge biru + angka), Completed hari ini (badge hijau + angka Daun Segar)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Empty state (jika 0 pickup aktif)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Teks 'Tidak ada pickup aktif' — 14px/400/#9CA3AF; icon CheckCircle 24px / #22C55E (Daun Segar)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Tombol CTA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'Lihat Riwayat Pickup' — Button ghost; navigasi ke SCR-M-05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Information Hierarchy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Hirarki informasi SCR-M-01 dirancang mengikuti prinsip P-03 (Progressive Disclosure) dan P-04 (Feedback Immediacy). Informasi paling kritis secara operasional ditempatkan paling atas dan menonjol secara visual.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Tingkatan Prioritas Visual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8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Informasi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Mengapa Prioritas Ini</w:t>
            </w:r>
          </w:p>
        </w:tc>
        <w:tc>
          <w:tcPr>
            <w:tcW w:type="dxa" w:w="27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Visual Treatment</w:t>
            </w:r>
          </w:p>
        </w:tc>
      </w:tr>
      <w:tr>
        <w:tc>
          <w:tcPr>
            <w:tcW w:type="dxa" w:w="8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P1 — Kritis</w:t>
            </w:r>
          </w:p>
        </w:tc>
        <w:tc>
          <w:tcPr>
            <w:tcW w:type="dxa" w:w="25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Kapasitas &gt;= 90% (threshold kritis)</w:t>
            </w:r>
          </w:p>
        </w:tc>
        <w:tc>
          <w:tcPr>
            <w:tcW w:type="dxa" w:w="30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Memerlukan tindakan segera — pickup harus diminta. FR-S-02.</w:t>
            </w:r>
          </w:p>
        </w:tc>
        <w:tc>
          <w:tcPr>
            <w:tcW w:type="dxa" w:w="2726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CapacityGauge bar #F44336, glow merah; badge 'KRITIS' prominent; angka % 36px merah</w:t>
            </w:r>
          </w:p>
        </w:tc>
      </w:tr>
      <w:tr>
        <w:tc>
          <w:tcPr>
            <w:tcW w:type="dxa" w:w="800"/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P2 — Perlu Perhatian</w:t>
            </w:r>
          </w:p>
        </w:tc>
        <w:tc>
          <w:tcPr>
            <w:tcW w:type="dxa" w:w="2500"/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Kapasitas 70-89% (warning zone)</w:t>
            </w:r>
          </w:p>
        </w:tc>
        <w:tc>
          <w:tcPr>
            <w:tcW w:type="dxa" w:w="3000"/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Sinyal dini untuk persiapan pickup. FR-S-01.</w:t>
            </w:r>
          </w:p>
        </w:tc>
        <w:tc>
          <w:tcPr>
            <w:tcW w:type="dxa" w:w="2726"/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CapacityGauge bar #FF9800; angka % amber; badge 'PERHATIAN'</w:t>
            </w:r>
          </w:p>
        </w:tc>
      </w:tr>
      <w:tr>
        <w:tc>
          <w:tcPr>
            <w:tcW w:type="dxa" w:w="8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P3 — Penting</w:t>
            </w:r>
          </w:p>
        </w:tc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Pickup pending (menunggu vendor konfirmasi)</w:t>
            </w:r>
          </w:p>
        </w:tc>
        <w:tc>
          <w:tcPr>
            <w:tcW w:type="dxa" w:w="3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Manajer perlu tahu jika vendor belum merespons</w:t>
            </w:r>
          </w:p>
        </w:tc>
        <w:tc>
          <w:tcPr>
            <w:tcW w:type="dxa" w:w="27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StatusBadge kuning prominent di Pickup Summary panel</w:t>
            </w:r>
          </w:p>
        </w:tc>
      </w:tr>
      <w:tr>
        <w:tc>
          <w:tcPr>
            <w:tcW w:type="dxa" w:w="8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P4 — Informasional</w:t>
            </w:r>
          </w:p>
        </w:tc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KPI total waste, kapasitas normal, pickup in_progress</w:t>
            </w:r>
          </w:p>
        </w:tc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 operasional harian; tidak memerlukan tindakan segera</w:t>
            </w:r>
          </w:p>
        </w:tc>
        <w:tc>
          <w:tcPr>
            <w:tcW w:type="dxa" w:w="27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MetricCard standard; CapacityGauge hijau Daun Segar</w:t>
            </w:r>
          </w:p>
        </w:tc>
      </w:tr>
      <w:tr>
        <w:tc>
          <w:tcPr>
            <w:tcW w:type="dxa" w:w="8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P5 — Konteks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Tren waste mingguan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Konteks jangka menengah; mendukung keputusan strategis</w:t>
            </w:r>
          </w:p>
        </w:tc>
        <w:tc>
          <w:tcPr>
            <w:tcW w:type="dxa" w:w="2726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Bar chart subtle, secondary position di Baris 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Visual Weight Mapping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Setiap level prioritas memiliki visual weight yang berbeda untuk memandu perhatian Manajer: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Visual Weight</w:t>
            </w:r>
          </w:p>
        </w:tc>
        <w:tc>
          <w:tcPr>
            <w:tcW w:type="dxa" w:w="4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Cara Mencapainya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Angka KPI utama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Sangat Tinggi</w:t>
            </w:r>
          </w:p>
        </w:tc>
        <w:tc>
          <w:tcPr>
            <w:tcW w:type="dxa" w:w="4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 36px / 700 / #111827 — dominan, langsung terbaca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Label KPI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Rendah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 12px / 500 / #6B7280 — supporting, tidak bersaing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Persentase kapasitas kritis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Paling Tinggi</w:t>
            </w:r>
          </w:p>
        </w:tc>
        <w:tc>
          <w:tcPr>
            <w:tcW w:type="dxa" w:w="4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36px merah (#DC2626) + subtle glow — tidak bisa diabaikan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Judul section/panel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Sedang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 16px / 600 / #111827 — jelas tapi tidak mendominasi angka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Tombol CTA sekunder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Rendah</w:t>
            </w:r>
          </w:p>
        </w:tc>
        <w:tc>
          <w:tcPr>
            <w:tcW w:type="dxa" w:w="4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Ghost button — ada tapi tidak menarik perhatian dari data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Bar chart tren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Sedang-Rendah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Warna #1F4E79 tipis, grid abu, no emphasis — konteks saja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Alur Baca Visual (F-Pattern)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SCR-M-01 mengikuti pola baca F yang natural untuk dashboard enterprise: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Baris pertama (horizontal scan): 4 KPI cards — Manajer langsung mendapat gambaran utama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Baris kedua kiri (vertical scan): CapacityGauge — data paling kritis secara operasional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Baris kedua kanan: Pickup Summary — status pickup aktif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Baris ketiga (deep scan, opsional): Tren waste — hanya dibaca jika memerlukan konteks lebih</w:t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KPI Card Design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 MetricCard (COMP-11) pada Baris 1 dashboard. Setiap card dirancang untuk menyampaikan satu metrik utama dengan kejelasan maksimum.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Card 1 — Total Waste Masuk Hari Ini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Metrik</w:t>
            </w:r>
          </w:p>
        </w:tc>
        <w:tc>
          <w:tcPr>
            <w:tcW w:type="dxa" w:w="6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Total waste yang dicatat (oleh Pelayan + Utility) pada hari berjalan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Angka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XX.X kg — Inter 36px / 700 / #111827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Label</w:t>
            </w:r>
          </w:p>
        </w:tc>
        <w:tc>
          <w:tcPr>
            <w:tcW w:type="dxa" w:w="6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'Waste Masuk Hari Ini' — 12px / 500 / #6B7280; uppercase; letter-spacing 0.05em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Satuan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'kg' — 16px / 400 / #6B7280; di kanan angka, baseline-aligned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Trend</w:t>
            </w:r>
          </w:p>
        </w:tc>
        <w:tc>
          <w:tcPr>
            <w:tcW w:type="dxa" w:w="6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Perbandingan vs. kemarin — arrow up + persentase / #DC2626 (lebih banyak = lebih buruk) atau arrow down / #16A34A (Daun Segar)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Icon dekoratif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Lucide 'Trash2' 24px / #D1D5DB — pojok kanan atas card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Background card</w:t>
            </w:r>
          </w:p>
        </w:tc>
        <w:tc>
          <w:tcPr>
            <w:tcW w:type="dxa" w:w="6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#FFFFFF; border 1px #E5E7EB; border-radius 8px; padding 20px 24px; shadow-sm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Card 2 — Kapasitas Terpakai (%)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Metrik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Persentase kapasitas store saat ini (current_load / max_capacity × 100) — real-time via polling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Angka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XX% — Inter 36px / 700; warna dinamis: #4CAF50 (&lt; 70%) / #FF9800 (70-89%) / #F44336 (&gt;= 90%)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Label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'Kapasitas Terpakai' — 12px / 500 / #6B7280; uppercase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Sub-info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'X kg dari Y kg' atau 'X kg (tidak ada batas)' — 12px/400/#9CA3AF di bawah angka %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 badge mini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'Normal' / 'Perhatian' / 'Kritis' — badge pill sesuai warna threshold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Icon dekoratif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Lucide 'Gauge' 24px / #D1D5DB — pojok kanan atas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Border card kritis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Jika &gt;= 90%: border card berubah menjadi 1.5px solid #F44336 — sinyal visual tambahan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Card 3 — Pickup Aktif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Metrik</w:t>
            </w:r>
          </w:p>
        </w:tc>
        <w:tc>
          <w:tcPr>
            <w:tcW w:type="dxa" w:w="6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Jumlah pickup dengan status pending atau in_progress saat ini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Angka</w:t>
            </w:r>
          </w:p>
        </w:tc>
        <w:tc>
          <w:tcPr>
            <w:tcW w:type="dxa" w:w="6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 — Inter 36px / 700 / #111827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Label</w:t>
            </w:r>
          </w:p>
        </w:tc>
        <w:tc>
          <w:tcPr>
            <w:tcW w:type="dxa" w:w="6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'Pickup Aktif' — 12px / 500 / #6B7280; uppercase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Sub-info</w:t>
            </w:r>
          </w:p>
        </w:tc>
        <w:tc>
          <w:tcPr>
            <w:tcW w:type="dxa" w:w="6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'X pending · X dalam perjalanan' — 12px / 400 / #9CA3AF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State (0 pickup)</w:t>
            </w:r>
          </w:p>
        </w:tc>
        <w:tc>
          <w:tcPr>
            <w:tcW w:type="dxa" w:w="6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Angka '0' — warna #6B7280 (netral); sub-info: 'Tidak ada pickup aktif'; icon check hijau (Daun Segar)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Icon dekoratif</w:t>
            </w:r>
          </w:p>
        </w:tc>
        <w:tc>
          <w:tcPr>
            <w:tcW w:type="dxa" w:w="6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Lucide 'Truck' 24px / #D1D5DB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5.4 Card 4 — Total Pickup Bulan Ini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Metrik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Jumlah pickup dengan status completed pada bulan kalender berjalan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Angka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XX — Inter 36px / 700 / #111827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Label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'Pickup Bulan Ini' — 12px / 500 / #6B7280; uppercase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Trend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Perbandingan vs. bulan lalu — arrow up + angka / #16A34A (Daun Segar, lebih banyak pickup = lebih baik)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Icon dekoratif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Lucide 'CheckCircle' 24px / #22C55E (Daun Segar) — pickup completed positif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Catatan Daun Segar: Icon CheckCircle #22C55E pada Card 4 adalah penggunaan sah Daun Segar — icon menunjukkan pickup completed (status positif). Trend positif pada Card 1 menggunakan abu karena lebih banyak waste = sinyal negatif dari perspektif sustainability.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Capacity Monitoring Section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Panel CapacityGauge (Baris 2 Kiri) adalah elemen visual paling penting di SCR-M-01. Ia mengomunikasikan kondisi operasional paling kritis secara langsung.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Visual Specification CapacityGauge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</w:t>
            </w:r>
          </w:p>
        </w:tc>
        <w:tc>
          <w:tcPr>
            <w:tcW w:type="dxa" w:w="6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Spesifikasi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Container panel</w:t>
            </w:r>
          </w:p>
        </w:tc>
        <w:tc>
          <w:tcPr>
            <w:tcW w:type="dxa" w:w="6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Background #FFFFFF; border 1px #E5E7EB; radius 8px; padding 24px; shadow-sm; flex-column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Panel header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Row flex: judul kiri 'Kapasitas Waste Store' (16px/600/#111827) + polling dot kanan (animated, #9CA3AF, 6px)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Divider</w:t>
            </w:r>
          </w:p>
        </w:tc>
        <w:tc>
          <w:tcPr>
            <w:tcW w:type="dxa" w:w="6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1px solid #E5E7EB; margin 12px 0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Angka % (besar)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Centered atau left-aligned; Inter 56px / 700; warna berdasarkan threshold (3C Section 3.4)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Track bar</w:t>
            </w:r>
          </w:p>
        </w:tc>
        <w:tc>
          <w:tcPr>
            <w:tcW w:type="dxa" w:w="6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Width 100%; height 20px; background #E5E7EB; border-radius full; margin 12px 0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Fill bar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Warna threshold; border-radius full; transition 300ms ease; width = persentase%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Angka absolut</w:t>
            </w:r>
          </w:p>
        </w:tc>
        <w:tc>
          <w:tcPr>
            <w:tcW w:type="dxa" w:w="6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'X kg dari Y kg' — 14px/400/#6B7280; di bawah bar, left-aligned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Label status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Pill badge 'Normal' / 'Perlu Perhatian' / 'Kritis — Pickup Diperlukan!'; warna per threshold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Threshold markers</w:t>
            </w:r>
          </w:p>
        </w:tc>
        <w:tc>
          <w:tcPr>
            <w:tcW w:type="dxa" w:w="6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Dua garis vertikal tipis (1px dashed #9CA3AF) pada posisi 70% dan 90% di atas track bar; tooltip label '70%' dan '90%' on hover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State Variations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Persentase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Warna %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Warna Bar</w:t>
            </w:r>
          </w:p>
        </w:tc>
        <w:tc>
          <w:tcPr>
            <w:tcW w:type="dxa" w:w="38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Badge</w:t>
            </w:r>
          </w:p>
        </w:tc>
      </w:tr>
      <w:tr>
        <w:tc>
          <w:tcPr>
            <w:tcW w:type="dxa" w:w="2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Normal</w:t>
            </w:r>
          </w:p>
        </w:tc>
        <w:tc>
          <w:tcPr>
            <w:tcW w:type="dxa" w:w="12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0 - 69%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#4CAF50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#4CAF50</w:t>
            </w:r>
          </w:p>
        </w:tc>
        <w:tc>
          <w:tcPr>
            <w:tcW w:type="dxa" w:w="38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Pill #DCFCE7 / #15803D 'Normal'</w:t>
            </w:r>
          </w:p>
        </w:tc>
      </w:tr>
      <w:tr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Warning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70 - 89%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#D97706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#FF9800</w:t>
            </w:r>
          </w:p>
        </w:tc>
        <w:tc>
          <w:tcPr>
            <w:tcW w:type="dxa" w:w="38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Pill #FEF3C7 / #92400E 'Perlu Perhatian'</w:t>
            </w:r>
          </w:p>
        </w:tc>
      </w:tr>
      <w:tr>
        <w:tc>
          <w:tcPr>
            <w:tcW w:type="dxa" w:w="20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&gt;= 90%</w:t>
            </w:r>
          </w:p>
        </w:tc>
        <w:tc>
          <w:tcPr>
            <w:tcW w:type="dxa" w:w="15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#DC2626</w:t>
            </w:r>
          </w:p>
        </w:tc>
        <w:tc>
          <w:tcPr>
            <w:tcW w:type="dxa" w:w="15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#F44336</w:t>
            </w:r>
          </w:p>
        </w:tc>
        <w:tc>
          <w:tcPr>
            <w:tcW w:type="dxa" w:w="3826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Pill #FEE2E2 / #991B1B 'Kritis — Pickup Diperlukan!'; pulse animation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Unknown (DL-01)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#9CA3AF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#9CA3AF (25%)</w:t>
            </w:r>
          </w:p>
        </w:tc>
        <w:tc>
          <w:tcPr>
            <w:tcW w:type="dxa" w:w="3826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Teks 'Kapasitas tidak diset'; link 'Atur Sekarang' ke SCR-M-07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State Kritis — Tambahan Visual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Ketika kapasitas &gt;= 90%, SCR-M-01 menerapkan eskalasi visual tambahan untuk memastikan Manajer tidak melewatkan kondisi kritis: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Panel border berubah: 1.5px solid #F44336 (bukan 1px #E5E7EB)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Angka % berkedip perlahan (pulse animation; 2 detik interval; tidak mengganggu keterbacaan)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Tombol CTA berubah dari ghost menjadi Button variant danger: 'Request Pickup Sekarang' — navigasi ke SCR-M-04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Badge label 'Kritis' memiliki background #FEE2E2 dengan border 1px #DC2626 (lebih prominent dari state lain)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Card KPI Kapasitas (Section 5, Card 2) juga menampilkan border merah — konsistensi visual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DL-04: Data kapasitas diperbarui via polling 30 detik. Saat polling berlangsung, dot animasi di pojok kanan atas panel berputar. Data tidak berubah secara disruptif — hanya angka yang diupdate, tidak ada flash/reload visual yang mengganggu.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Pickup Monitoring Section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Panel Pickup Summary (Baris 2 Kanan) memberikan snapshot status semua pickup aktif. Ini adalah panel kedua terpenting setelah CapacityGauge.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Visual Specification Pickup Summary Panel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</w:t>
            </w:r>
          </w:p>
        </w:tc>
        <w:tc>
          <w:tcPr>
            <w:tcW w:type="dxa" w:w="6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Spesifikasi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Container</w:t>
            </w:r>
          </w:p>
        </w:tc>
        <w:tc>
          <w:tcPr>
            <w:tcW w:type="dxa" w:w="6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Background #FFFFFF; border 1px #E5E7EB; radius 8px; padding 24px; shadow-sm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Judul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'Status Pickup' — 16px/600/#111827; divider bawah 1px #E5E7EB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 rows</w:t>
            </w:r>
          </w:p>
        </w:tc>
        <w:tc>
          <w:tcPr>
            <w:tcW w:type="dxa" w:w="6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 baris: Pending / In Progress / Completed (hari ini). Setiap baris: icon 16px + StatusBadge + angka count kanan 24px/700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Row 'Pending'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Icon AlertCircle 16px #F59E0B + badge 'Menunggu Konfirmasi' kuning + angka / #92400E jika &gt; 0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Row 'In Progress'</w:t>
            </w:r>
          </w:p>
        </w:tc>
        <w:tc>
          <w:tcPr>
            <w:tcW w:type="dxa" w:w="6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Icon Truck 16px #3B82F6 + badge 'Dalam Perjalanan' biru + angka / #1E40AF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Row 'Completed hari ini'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Icon CheckCircle 16px #22C55E + badge 'Selesai Hari Ini' hijau (Daun Segar) + angka / #15803D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Divider antar row</w:t>
            </w:r>
          </w:p>
        </w:tc>
        <w:tc>
          <w:tcPr>
            <w:tcW w:type="dxa" w:w="6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1px solid #F3F4F6 (sangat tipis)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Tombol CTA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'Lihat Semua Pickup →' — ghost button 14px; border-top 1px #E5E7EB; width 100%; padding-top 16px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State Khusus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Kondisi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Visual Treatment</w:t>
            </w:r>
          </w:p>
        </w:tc>
      </w:tr>
      <w:tr>
        <w:tc>
          <w:tcPr>
            <w:tcW w:type="dxa" w:w="3026"/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Pending count &gt; 0 (vendor belum merespons)</w:t>
            </w:r>
          </w:p>
        </w:tc>
        <w:tc>
          <w:tcPr>
            <w:tcW w:type="dxa" w:w="6000"/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Row 'Pending' dirender dengan background #FEF3C7 ringan; angka tebal amber; subtle alert. Manajer perlu follow up.</w:t>
            </w:r>
          </w:p>
        </w:tc>
      </w:tr>
      <w:tr>
        <w:tc>
          <w:tcPr>
            <w:tcW w:type="dxa" w:w="3026"/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Semua pickup 0 (tidak ada aktif)</w:t>
            </w:r>
          </w:p>
        </w:tc>
        <w:tc>
          <w:tcPr>
            <w:tcW w:type="dxa" w:w="6000"/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Panel menampilkan EmptyState ringkas: icon CheckCircle 32px #22C55E (Daun Segar), teks 'Tidak ada pickup aktif'. Background panel #F0FDF4 (Forest 050 — subtle).</w:t>
            </w:r>
          </w:p>
        </w:tc>
      </w:tr>
      <w:tr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Pickup baru masuk (via polling [SH])</w:t>
            </w:r>
          </w:p>
        </w:tc>
        <w:tc>
          <w:tcPr>
            <w:tcW w:type="dxa" w:w="6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Angka count di row Pending berubah — transisi warna flash 500ms kuning → normal untuk menarik perhatian.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Waste Trend Visualization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Panel Waste Trend (Baris 3 Kiri, 60% width) menampilkan tren penumpukan waste per hari dalam 7 hari terakhir sebagai bar chart horizontal.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Visual Specification Waste Trend Panel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</w:t>
            </w:r>
          </w:p>
        </w:tc>
        <w:tc>
          <w:tcPr>
            <w:tcW w:type="dxa" w:w="6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Spesifikasi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Container</w:t>
            </w:r>
          </w:p>
        </w:tc>
        <w:tc>
          <w:tcPr>
            <w:tcW w:type="dxa" w:w="6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Background #FFFFFF; border 1px #E5E7EB; radius 8px; padding 24px; shadow-sm; height: 280px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Judul panel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'Tren Waste 7 Hari Terakhir' — 16px/600/#111827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Subtitle</w:t>
            </w:r>
          </w:p>
        </w:tc>
        <w:tc>
          <w:tcPr>
            <w:tcW w:type="dxa" w:w="6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Tanggal range (cth: '11 Jun – 17 Jun 2026') — 12px/400/#9CA3AF; di sebelah kanan judul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Tipe chart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Bar chart vertikal — 7 bar (satu per hari); sumbu X = hari, sumbu Y = total kg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Warna bar default</w:t>
            </w:r>
          </w:p>
        </w:tc>
        <w:tc>
          <w:tcPr>
            <w:tcW w:type="dxa" w:w="6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#1F4E79 (Brand Primary, opacity 80%) — satu warna konsisten; tidak perlu multi-warna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Warna bar hover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#2563A3 — lebih terang; tooltip muncul menampilkan tanggal + angka kg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Bar hari ini</w:t>
            </w:r>
          </w:p>
        </w:tc>
        <w:tc>
          <w:tcPr>
            <w:tcW w:type="dxa" w:w="6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Warna penuh #1F4E79 (bukan opacity); small 'Hari ini' label di atas bar — membedakan dari historis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Grid lines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Horizontal only; 1px dashed #E5E7EB; di belakang bar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Axis X label</w:t>
            </w:r>
          </w:p>
        </w:tc>
        <w:tc>
          <w:tcPr>
            <w:tcW w:type="dxa" w:w="6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Singkatan hari: 'Sen', 'Sel', 'Rab', 'Kam', 'Jum', 'Sab', 'Min' — 11px/400/#9CA3AF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Axis Y label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Max 4 nilai; format: 'X kg'; 11px/400/#9CA3AF; right-aligned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Empty state (7 hari tanpa data)</w:t>
            </w:r>
          </w:p>
        </w:tc>
        <w:tc>
          <w:tcPr>
            <w:tcW w:type="dxa" w:w="6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Bar abu-abu ringan #F3F4F6 setinggi minimum; teks 'Belum ada data tren' — tidak error, hanya informasional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8.2 Quick Actions Panel (Baris 3 Kanan, 40% width)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</w:t>
            </w:r>
          </w:p>
        </w:tc>
        <w:tc>
          <w:tcPr>
            <w:tcW w:type="dxa" w:w="6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Spesifikasi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Container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Background #FFFFFF; border 1px #E5E7EB; radius 8px; padding 24px; shadow-sm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Judul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'Aksi Cepat' — 16px/600/#111827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Item 1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Icon Truck 20px #1F4E79 + 'Request Pickup' + ChevronRight → navigasi ke SCR-M-04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Item 2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Icon BarChart3 20px #1F4E79 + 'Lihat Laporan' + ChevronRight → navigasi ke SCR-M-03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Item 3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Icon Settings 20px #1F4E79 + 'Pengaturan Store' + ChevronRight → navigasi ke SCR-M-07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Item 4 [SH]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Icon Building2 20px #7030A0 + 'Manajemen Vendor [SH]' + ChevronRight → navigasi ke SCR-M-08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Style item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Row flex; padding 12px 0; border-bottom 1px #F3F4F6; hover background #F7F8FA; transition 150ms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Notification Entry Point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Notifikasi adalah fitur Should Have [SH] yang hanya dirender jika FEAT-08 diimplementasikan. Entry point di SCR-M-01 adalah COMP-14 NotificationBadge di dalam AppHeader.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9.1 NotificationBadge (COMP-14) [SH]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Spesifikasi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Posisi</w:t>
            </w:r>
          </w:p>
        </w:tc>
        <w:tc>
          <w:tcPr>
            <w:tcW w:type="dxa" w:w="6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AppHeader — kanan; di sebelah kiri avatar user; margin-right 16px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Icon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Lucide 'Bell' 22px; warna #78350F (Manajer text color) saat tidak ada notif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Badge count (jika &gt; 0)</w:t>
            </w:r>
          </w:p>
        </w:tc>
        <w:tc>
          <w:tcPr>
            <w:tcW w:type="dxa" w:w="6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Pill kecil #DC2626 dengan teks putih; posisi absolute top-right icon; ukuran 18px × min 18px; font 11px/700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Badge count &gt; 99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Tampil '99+' — teks tetap putih, background tetap merah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State tidak ada notif</w:t>
            </w:r>
          </w:p>
        </w:tc>
        <w:tc>
          <w:tcPr>
            <w:tcW w:type="dxa" w:w="6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Icon Bell tanpa badge; warna #9CA3AF (subtle, tidak menarik perhatian)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On click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Navigasi ke SCR-SYS-02 Notification Center; atau buka NotificationPanel sebagai dropdown overlay (di bawah AppHeader)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Aksesibilitas</w:t>
            </w:r>
          </w:p>
        </w:tc>
        <w:tc>
          <w:tcPr>
            <w:tcW w:type="dxa" w:w="6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aria-label='X notifikasi belum dibaca'; aria-live='assertive' saat count berubah (DL-04)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9.2 Jika FEAT-08 Tidak Diimplementasikan (MVP)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NotificationBadge tidak dirender sama sekali — tidak ada placeholder atau icon kosong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Slot kanan AppHeader tetap diisi: [nama user] + [badge role 'Manajer'] + [avatar/logout] saja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Tidak ada celah atau misalignment visual karena slot menggunakan flex layout</w:t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Desktop Layout Specification (&gt; 1024px)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Spesifikasi lengkap layout desktop sebagai referensi implementasi. Semua nilai dalam pixel atau persentase, mengacu pada token Phase 3C.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10.1 Dimensi &amp; Posisi Keseluruhan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Zona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Posisi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Width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Height</w:t>
            </w:r>
          </w:p>
        </w:tc>
        <w:tc>
          <w:tcPr>
            <w:tcW w:type="dxa" w:w="8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z-index</w:t>
            </w:r>
          </w:p>
        </w:tc>
        <w:tc>
          <w:tcPr>
            <w:tcW w:type="dxa" w:w="17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AppHeader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fixed top-0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100vw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64px</w:t>
            </w:r>
          </w:p>
        </w:tc>
        <w:tc>
          <w:tcPr>
            <w:tcW w:type="dxa" w:w="8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7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Selalu tampil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SideNav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fixed left-0 top-64px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240px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calc(100vh-64px)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90</w:t>
            </w:r>
          </w:p>
        </w:tc>
        <w:tc>
          <w:tcPr>
            <w:tcW w:type="dxa" w:w="17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Scrollable jika konten panjang</w:t>
            </w:r>
          </w:p>
        </w:tc>
      </w:tr>
      <w:tr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Main Content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static, margin-left 240px, margin-top 64px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calc(100vw-240px)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</w:t>
            </w:r>
          </w:p>
        </w:tc>
        <w:tc>
          <w:tcPr>
            <w:tcW w:type="dxa" w:w="8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Scrollable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Content inner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padding 32px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100% - 64px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Max-width 1280px, centered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10.2 Content Grid Detail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Grid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Margin Bottom</w:t>
            </w:r>
          </w:p>
        </w:tc>
        <w:tc>
          <w:tcPr>
            <w:tcW w:type="dxa" w:w="1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Page Header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24px</w:t>
            </w:r>
          </w:p>
        </w:tc>
        <w:tc>
          <w:tcPr>
            <w:tcW w:type="dxa" w:w="1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H1 'Dashboard' + tanggal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Baris 1 KPI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grid-cols-4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 equal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24px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24px</w:t>
            </w:r>
          </w:p>
        </w:tc>
        <w:tc>
          <w:tcPr>
            <w:tcW w:type="dxa" w:w="1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 MetricCard</w:t>
            </w:r>
          </w:p>
        </w:tc>
      </w:tr>
      <w:tr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Baris 2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grid-cols-5</w:t>
            </w:r>
          </w:p>
        </w:tc>
        <w:tc>
          <w:tcPr>
            <w:tcW w:type="dxa" w:w="1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 kiri + 2 kanan (60/40)</w:t>
            </w:r>
          </w:p>
        </w:tc>
        <w:tc>
          <w:tcPr>
            <w:tcW w:type="dxa" w:w="1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24px</w:t>
            </w:r>
          </w:p>
        </w:tc>
        <w:tc>
          <w:tcPr>
            <w:tcW w:type="dxa" w:w="1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24px</w:t>
            </w:r>
          </w:p>
        </w:tc>
        <w:tc>
          <w:tcPr>
            <w:tcW w:type="dxa" w:w="1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CapacityGauge + Pickup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Baris 3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grid-cols-5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 kiri + 2 kanan (60/40)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24px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24px</w:t>
            </w:r>
          </w:p>
        </w:tc>
        <w:tc>
          <w:tcPr>
            <w:tcW w:type="dxa" w:w="1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Tren Chart + Quick Actions</w:t>
            </w:r>
          </w:p>
        </w:tc>
      </w:tr>
      <w:tr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Baris 4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full</w:t>
            </w:r>
          </w:p>
        </w:tc>
        <w:tc>
          <w:tcPr>
            <w:tcW w:type="dxa" w:w="1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32px</w:t>
            </w:r>
          </w:p>
        </w:tc>
        <w:tc>
          <w:tcPr>
            <w:tcW w:type="dxa" w:w="1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Pickup aktif tabel; conditional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10.3 Page Header Visual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</w:t>
            </w:r>
          </w:p>
        </w:tc>
        <w:tc>
          <w:tcPr>
            <w:tcW w:type="dxa" w:w="6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Spesifikasi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Judul halaman H1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'Dashboard' — Inter 32px/700/#1F4E79; margin-bottom 4px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Sub-judul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'Selamat datang, [Nama Manajer]' — 16px/400/#6B7280; margin-bottom 32px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Tanggal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Format: 'Selasa, 18 Juni 2026' — 14px/400/#9CA3AF; posisi kanan top, aligned dengan H1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10.4 SideNav Item Detail Desktop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Icon (Lucide)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State Aktif</w:t>
            </w:r>
          </w:p>
        </w:tc>
        <w:tc>
          <w:tcPr>
            <w:tcW w:type="dxa" w:w="2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Badge [SH]</w:t>
            </w:r>
          </w:p>
        </w:tc>
      </w:tr>
      <w:tr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LayoutDashboard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Ya — ini halaman aktif</w:t>
            </w:r>
          </w:p>
        </w:tc>
        <w:tc>
          <w:tcPr>
            <w:tcW w:type="dxa" w:w="2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Kapasitas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Gauge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Monitoring Kapasitas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Jika di SCR-M-02</w:t>
            </w:r>
          </w:p>
        </w:tc>
        <w:tc>
          <w:tcPr>
            <w:tcW w:type="dxa" w:w="2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Laporan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BarChart3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Laporan &amp; Ekspor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Jika di SCR-M-03</w:t>
            </w:r>
          </w:p>
        </w:tc>
        <w:tc>
          <w:tcPr>
            <w:tcW w:type="dxa" w:w="2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Request Pickup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Truck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Request Pickup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Jika di SCR-M-04</w:t>
            </w:r>
          </w:p>
        </w:tc>
        <w:tc>
          <w:tcPr>
            <w:tcW w:type="dxa" w:w="2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Riwayat Pickup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History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Riwayat Pickup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Jika di SCR-M-05</w:t>
            </w:r>
          </w:p>
        </w:tc>
        <w:tc>
          <w:tcPr>
            <w:tcW w:type="dxa" w:w="2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Pengaturan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Settings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Pengaturan Store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Jika di SCR-M-07</w:t>
            </w:r>
          </w:p>
        </w:tc>
        <w:tc>
          <w:tcPr>
            <w:tcW w:type="dxa" w:w="2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Vendor [SH]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Building2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Manajemen Vendor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Jika di SCR-M-08</w:t>
            </w:r>
          </w:p>
        </w:tc>
        <w:tc>
          <w:tcPr>
            <w:tcW w:type="dxa" w:w="2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Warna teks/icon #7030A0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Tablet Layout Specification (640px – 1024px)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11.1 Perubahan dari Desktop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</w:t>
            </w:r>
          </w:p>
        </w:tc>
        <w:tc>
          <w:tcPr>
            <w:tcW w:type="dxa" w:w="3013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Desktop</w:t>
            </w:r>
          </w:p>
        </w:tc>
        <w:tc>
          <w:tcPr>
            <w:tcW w:type="dxa" w:w="3013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Tablet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SideNav</w:t>
            </w:r>
          </w:p>
        </w:tc>
        <w:tc>
          <w:tcPr>
            <w:tcW w:type="dxa" w:w="3013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240px expanded, selalu terlihat</w:t>
            </w:r>
          </w:p>
        </w:tc>
        <w:tc>
          <w:tcPr>
            <w:tcW w:type="dxa" w:w="3013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64px collapsed (icon-only); expand on hover/click sebagai overlay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Main content width</w:t>
            </w:r>
          </w:p>
        </w:tc>
        <w:tc>
          <w:tcPr>
            <w:tcW w:type="dxa" w:w="301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calc(100vw - 240px)</w:t>
            </w:r>
          </w:p>
        </w:tc>
        <w:tc>
          <w:tcPr>
            <w:tcW w:type="dxa" w:w="301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calc(100vw - 64px); lebih lebar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AppHeader</w:t>
            </w:r>
          </w:p>
        </w:tc>
        <w:tc>
          <w:tcPr>
            <w:tcW w:type="dxa" w:w="3013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64px, padding 32px</w:t>
            </w:r>
          </w:p>
        </w:tc>
        <w:tc>
          <w:tcPr>
            <w:tcW w:type="dxa" w:w="3013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56px, padding 20px; hamburger icon kiri untuk toggle SideNav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KPI Grid (Baris 1)</w:t>
            </w:r>
          </w:p>
        </w:tc>
        <w:tc>
          <w:tcPr>
            <w:tcW w:type="dxa" w:w="301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 kolom</w:t>
            </w:r>
          </w:p>
        </w:tc>
        <w:tc>
          <w:tcPr>
            <w:tcW w:type="dxa" w:w="301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kolom (Card 1+2 baris atas; Card 3+4 baris bawah); gap 20px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Baris 2 (60/40 split)</w:t>
            </w:r>
          </w:p>
        </w:tc>
        <w:tc>
          <w:tcPr>
            <w:tcW w:type="dxa" w:w="3013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Side by side 60%/40%</w:t>
            </w:r>
          </w:p>
        </w:tc>
        <w:tc>
          <w:tcPr>
            <w:tcW w:type="dxa" w:w="3013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Stacked: CapacityGauge full width dulu, Pickup Summary di bawahnya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Baris 3 (60/40 split)</w:t>
            </w:r>
          </w:p>
        </w:tc>
        <w:tc>
          <w:tcPr>
            <w:tcW w:type="dxa" w:w="301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Side by side</w:t>
            </w:r>
          </w:p>
        </w:tc>
        <w:tc>
          <w:tcPr>
            <w:tcW w:type="dxa" w:w="301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Stacked: Trend Chart full width, Quick Actions di bawahnya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Padding konten</w:t>
            </w:r>
          </w:p>
        </w:tc>
        <w:tc>
          <w:tcPr>
            <w:tcW w:type="dxa" w:w="3013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32px</w:t>
            </w:r>
          </w:p>
        </w:tc>
        <w:tc>
          <w:tcPr>
            <w:tcW w:type="dxa" w:w="3013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24px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Font KPI angka</w:t>
            </w:r>
          </w:p>
        </w:tc>
        <w:tc>
          <w:tcPr>
            <w:tcW w:type="dxa" w:w="301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36px</w:t>
            </w:r>
          </w:p>
        </w:tc>
        <w:tc>
          <w:tcPr>
            <w:tcW w:type="dxa" w:w="301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32px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11.2 Hamburger Toggle Behavior (Tablet)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SideNav collapsed secara default pada tablet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Icon hamburger (≡) 24px / #78350F di AppHeader kiri untuk toggle SideNav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Saat dibuka: SideNav expand ke 240px sebagai overlay (tidak menggeser konten); backdrop rgba(0,0,0,0.20)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Tap di luar SideNav atau swipe kiri untuk menutup</w:t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Mobile Layout Specification (&lt; 640px)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12.1 Perbedaan Layout Mobile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</w:t>
            </w:r>
          </w:p>
        </w:tc>
        <w:tc>
          <w:tcPr>
            <w:tcW w:type="dxa" w:w="6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Spesifikasi Mobile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Navigasi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COMP-20 BottomNav (fixed bottom, 64px); tidak ada SideNav; tidak ada hamburger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AppHeader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56px; hanya judul 'Dashboard' + notification bell [SH]; user info disembunyikan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KPI Grid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kolom; gap 12px; padding halaman 16px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KPI angka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28px / 700 (vs 36px desktop)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CapacityGauge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width card; bar 16px tinggi; angka % 40px/700 (lebih besar untuk mobile readability)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Pickup Summary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width card; di bawah CapacityGauge; spacing: margin-top 12px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Waste Trend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width; tinggi chart 180px (lebih kecil dari desktop 280px); label axis X hanya 'Sen'-'Min' 10px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Quick Actions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width; style list vertikal; tidak ada 2-kolom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Baris 4 Pickup Tabel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Diganti card-list style: setiap pickup = satu card dengan info ringkas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Padding halaman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16px kiri-kanan; padding bottom 80px (offset BottomNav)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12.2 BottomNav Mobile — Manajer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Icon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3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Navigasi ke</w:t>
            </w:r>
          </w:p>
        </w:tc>
      </w:tr>
      <w:tr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— Aktif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LayoutDashboard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3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SCR-M-01 (halaman ini)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Gauge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Kapasitas</w:t>
            </w:r>
          </w:p>
        </w:tc>
        <w:tc>
          <w:tcPr>
            <w:tcW w:type="dxa" w:w="3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SCR-M-02</w:t>
            </w:r>
          </w:p>
        </w:tc>
      </w:tr>
      <w:tr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BarChart3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Laporan</w:t>
            </w:r>
          </w:p>
        </w:tc>
        <w:tc>
          <w:tcPr>
            <w:tcW w:type="dxa" w:w="3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SCR-M-03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Settings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Pengaturan</w:t>
            </w:r>
          </w:p>
        </w:tc>
        <w:tc>
          <w:tcPr>
            <w:tcW w:type="dxa" w:w="3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SCR-M-07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Mobile hanya menampilkan 4 tab utama di BottomNav. Akses ke Pickup, Vendor [SH], dan fitur lain tersedia melalui navigasi dari halaman utama atau dari AppHeader hamburger menu (dalam pengembangan lanjutan).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Accessibility Considerations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SCR-M-01 harus memenuhi WCAG 2.1 Level AA. Berikut spesifikasi aksesibilitas yang wajib diimplementasikan.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13.1 ARIA Landmark Regions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HTML Element / Role</w:t>
            </w:r>
          </w:p>
        </w:tc>
        <w:tc>
          <w:tcPr>
            <w:tcW w:type="dxa" w:w="6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ARIA Role / Label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&lt;header&gt; AppHeader</w:t>
            </w:r>
          </w:p>
        </w:tc>
        <w:tc>
          <w:tcPr>
            <w:tcW w:type="dxa" w:w="6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role='banner'; aria-label='MottaGo Application Header'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&lt;nav&gt; SideNav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role='navigation'; aria-label='Menu Utama Manajer'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&lt;main&gt; Content Area</w:t>
            </w:r>
          </w:p>
        </w:tc>
        <w:tc>
          <w:tcPr>
            <w:tcW w:type="dxa" w:w="6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role='main'; aria-label='Dashboard Manajer'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KPI Cards section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role='region'; aria-label='Ringkasan KPI Hari Ini'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CapacityGauge panel</w:t>
            </w:r>
          </w:p>
        </w:tc>
        <w:tc>
          <w:tcPr>
            <w:tcW w:type="dxa" w:w="6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role='region'; aria-label='Status Kapasitas Penyimpanan'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Pickup Summary panel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role='region'; aria-label='Ringkasan Pickup'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Waste Trend chart</w:t>
            </w:r>
          </w:p>
        </w:tc>
        <w:tc>
          <w:tcPr>
            <w:tcW w:type="dxa" w:w="6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role='img'; aria-label='Grafik tren waste 7 hari terakhir'; deskripsi singkat via aria-describedby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Quick Actions list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role='navigation'; aria-label='Aksi Cepat'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Pickup aktif tabel</w:t>
            </w:r>
          </w:p>
        </w:tc>
        <w:tc>
          <w:tcPr>
            <w:tcW w:type="dxa" w:w="6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role='table'; caption: 'Pickup Aktif Saat Ini'; kolom header: scope='col'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13.2 Contrast Ratio Verification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Pasangan Warna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Foreground / Background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Rasio (Est.)</w:t>
            </w:r>
          </w:p>
        </w:tc>
        <w:tc>
          <w:tcPr>
            <w:tcW w:type="dxa" w:w="2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Body text</w:t>
            </w:r>
          </w:p>
        </w:tc>
        <w:tc>
          <w:tcPr>
            <w:tcW w:type="dxa" w:w="3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#111827 / #FFFFFF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16.7:1</w:t>
            </w:r>
          </w:p>
        </w:tc>
        <w:tc>
          <w:tcPr>
            <w:tcW w:type="dxa" w:w="2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 Lulus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Secondary text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#374151 / #FFFFFF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10.4:1</w:t>
            </w:r>
          </w:p>
        </w:tc>
        <w:tc>
          <w:tcPr>
            <w:tcW w:type="dxa" w:w="2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 Lulus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Tertiary text</w:t>
            </w:r>
          </w:p>
        </w:tc>
        <w:tc>
          <w:tcPr>
            <w:tcW w:type="dxa" w:w="3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#6B7280 / #FFFFFF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5.9:1</w:t>
            </w:r>
          </w:p>
        </w:tc>
        <w:tc>
          <w:tcPr>
            <w:tcW w:type="dxa" w:w="2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 Lulus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KPI angka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#111827 / #FFFFFF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16.7:1</w:t>
            </w:r>
          </w:p>
        </w:tc>
        <w:tc>
          <w:tcPr>
            <w:tcW w:type="dxa" w:w="2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 Lulus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SideNav aktif</w:t>
            </w:r>
          </w:p>
        </w:tc>
        <w:tc>
          <w:tcPr>
            <w:tcW w:type="dxa" w:w="3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#FFFFFF / #1F4E79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9.6:1</w:t>
            </w:r>
          </w:p>
        </w:tc>
        <w:tc>
          <w:tcPr>
            <w:tcW w:type="dxa" w:w="2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 Lulus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SideNav non-aktif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#374151 / #FFFFFF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10.4:1</w:t>
            </w:r>
          </w:p>
        </w:tc>
        <w:tc>
          <w:tcPr>
            <w:tcW w:type="dxa" w:w="2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 Lulus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Error text</w:t>
            </w:r>
          </w:p>
        </w:tc>
        <w:tc>
          <w:tcPr>
            <w:tcW w:type="dxa" w:w="3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#991B1B / #FEE2E2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7.1:1</w:t>
            </w:r>
          </w:p>
        </w:tc>
        <w:tc>
          <w:tcPr>
            <w:tcW w:type="dxa" w:w="2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 Lulus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Success text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#15803D / #DCFCE7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6.8:1</w:t>
            </w:r>
          </w:p>
        </w:tc>
        <w:tc>
          <w:tcPr>
            <w:tcW w:type="dxa" w:w="2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 Lulus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AppHeader Manajer teks</w:t>
            </w:r>
          </w:p>
        </w:tc>
        <w:tc>
          <w:tcPr>
            <w:tcW w:type="dxa" w:w="3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#78350F / #FFF2CC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7.8:1</w:t>
            </w:r>
          </w:p>
        </w:tc>
        <w:tc>
          <w:tcPr>
            <w:tcW w:type="dxa" w:w="2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 Lulus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Axis label chart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#9CA3AF / #FFFFFF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3.0:1</w:t>
            </w:r>
          </w:p>
        </w:tc>
        <w:tc>
          <w:tcPr>
            <w:tcW w:type="dxa" w:w="2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⚠ Gunakan min #6B7280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13.3 Keyboard Navigation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Aksi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Keyboard</w:t>
            </w:r>
          </w:p>
        </w:tc>
        <w:tc>
          <w:tcPr>
            <w:tcW w:type="dxa" w:w="4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Navigasi antar zone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Tab / Shift+Tab</w:t>
            </w:r>
          </w:p>
        </w:tc>
        <w:tc>
          <w:tcPr>
            <w:tcW w:type="dxa" w:w="4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Focus berpindah: AppHeader → SideNav → Main Content (urutan logis DOM)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Menu SideNav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↑ / ↓</w:t>
            </w:r>
          </w:p>
        </w:tc>
        <w:tc>
          <w:tcPr>
            <w:tcW w:type="dxa" w:w="4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Navigasi antar item menu; Enter untuk navigasi ke halaman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KPI Cards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Tab</w:t>
            </w:r>
          </w:p>
        </w:tc>
        <w:tc>
          <w:tcPr>
            <w:tcW w:type="dxa" w:w="4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Setiap MetricCard harus focusable; focus indicator visible (outline 2px #1F4E79)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Quick Actions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Tab / Enter</w:t>
            </w:r>
          </w:p>
        </w:tc>
        <w:tc>
          <w:tcPr>
            <w:tcW w:type="dxa" w:w="4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Setiap link/button accessible; show focus ring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Skip link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Tab (first)</w:t>
            </w:r>
          </w:p>
        </w:tc>
        <w:tc>
          <w:tcPr>
            <w:tcW w:type="dxa" w:w="4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Skip-to-main-content link tersembunyi, muncul saat di-focus — melompati AppHeader dan SideNav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13.4 Focus Management &amp; Live Regions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CapacityGauge persentase di-update via DL-04 polling: gunakan aria-live='polite' aria-atomic='true' agar screen reader mengumumkan perubahan tanpa menginterupsi pengguna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NotificationBadge count [SH]: aria-live='assertive' — notifikasi baru segera diumumkan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Critical state (CapacityGauge ≥ 90%): tombol 'Lihat Detail' harus menjadi focused element pertama saat critical state pertama kali muncul (auto-focus)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Semua tombol dan link harus memiliki focus indicator yang visible (outline 2px #1F4E79, offset 2px)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Touch target minimum 44×44px berlaku di mobile — tombol Quick Actions, nav item BottomNav, semua interaktif element</w:t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Design Rationale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Setiap keputusan visual dalam SCR-M-01 dapat ditelusuri ke keputusan yang disetujui di Phase 3A, 3B, dan 3C. Bagian ini mendokumentasikan alasan di balik pilihan desain utama.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14.1 Layout: LT-03 Dashboard Hub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13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Keputusan</w:t>
            </w:r>
          </w:p>
        </w:tc>
        <w:tc>
          <w:tcPr>
            <w:tcW w:type="dxa" w:w="6013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Alasan &amp; Traceability</w:t>
            </w:r>
          </w:p>
        </w:tc>
      </w:tr>
      <w:tr>
        <w:tc>
          <w:tcPr>
            <w:tcW w:type="dxa" w:w="3013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AppHeader 64px + SideNav 240px + multi-column main</w:t>
            </w:r>
          </w:p>
        </w:tc>
        <w:tc>
          <w:tcPr>
            <w:tcW w:type="dxa" w:w="6013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LT-03 Dashboard Hub: dipilih untuk SCR-M-01 karena Manajer perlu akses cepat ke banyak module sekaligus. SideNav persistent memungkinkan navigasi tanpa meninggalkan context saat ini. [Phase 3A — Screen Inventory SCR-M-01]</w:t>
            </w:r>
          </w:p>
        </w:tc>
      </w:tr>
      <w:tr>
        <w:tc>
          <w:tcPr>
            <w:tcW w:type="dxa" w:w="301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SideNav lebar 240px</w:t>
            </w:r>
          </w:p>
        </w:tc>
        <w:tc>
          <w:tcPr>
            <w:tcW w:type="dxa" w:w="601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Cukup untuk label teks penuh (tidak hanya icon). Manajer adalah power user yang jarang tersesat — label teks membantu. [Phase 3B — LT-03 Layout Definition]</w:t>
            </w:r>
          </w:p>
        </w:tc>
      </w:tr>
      <w:tr>
        <w:tc>
          <w:tcPr>
            <w:tcW w:type="dxa" w:w="3013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AppHeader Manajer: background #FFF2CC</w:t>
            </w:r>
          </w:p>
        </w:tc>
        <w:tc>
          <w:tcPr>
            <w:tcW w:type="dxa" w:w="6013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 Identity Color untuk Manajer = #FFF2CC (kuning hangat). Membedakan role secara visual — Pelayan #D6E4F0, Utility #E2EFDA, Vendor #FCE9D9. [Phase 3C — Role Color System]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14.2 Informasi Hierarki &amp; KPI Placement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13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Keputusan</w:t>
            </w:r>
          </w:p>
        </w:tc>
        <w:tc>
          <w:tcPr>
            <w:tcW w:type="dxa" w:w="6013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Alasan &amp; Traceability</w:t>
            </w:r>
          </w:p>
        </w:tc>
      </w:tr>
      <w:tr>
        <w:tc>
          <w:tcPr>
            <w:tcW w:type="dxa" w:w="3013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 MetricCard di Baris 1</w:t>
            </w:r>
          </w:p>
        </w:tc>
        <w:tc>
          <w:tcPr>
            <w:tcW w:type="dxa" w:w="6013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F-pattern reading: pengguna pertama kali membaca area atas. KPI adalah informasi P1 Critical yang harus terlihat tanpa scroll. [Phase 3A — Information Hierarchy; Phase 3B — COMP-17 MetricCard]</w:t>
            </w:r>
          </w:p>
        </w:tc>
      </w:tr>
      <w:tr>
        <w:tc>
          <w:tcPr>
            <w:tcW w:type="dxa" w:w="301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CapacityGauge 60% width Baris 2</w:t>
            </w:r>
          </w:p>
        </w:tc>
        <w:tc>
          <w:tcPr>
            <w:tcW w:type="dxa" w:w="601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Kapasitas adalah KPI monitoring utama — harus dominan secara visual. 60% memberi ruang untuk angka % besar (56px) dan threshold markers yang jelas. [Phase 3A — Business Objective BOB-02]</w:t>
            </w:r>
          </w:p>
        </w:tc>
      </w:tr>
      <w:tr>
        <w:tc>
          <w:tcPr>
            <w:tcW w:type="dxa" w:w="3013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Pickup Summary 40% width Baris 2 kanan</w:t>
            </w:r>
          </w:p>
        </w:tc>
        <w:tc>
          <w:tcPr>
            <w:tcW w:type="dxa" w:w="6013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Pickup adalah concern operasional sekunder dari kapasitas. Ditempatkan bersebelahan untuk korelasi visual (kapasitas tinggi → butuh pickup). [Phase 3A — Workflow WF-04]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14.3 Penggunaan Daun Segar (Green Accent)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13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Keputusan</w:t>
            </w:r>
          </w:p>
        </w:tc>
        <w:tc>
          <w:tcPr>
            <w:tcW w:type="dxa" w:w="6013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Alasan &amp; Traceability</w:t>
            </w:r>
          </w:p>
        </w:tc>
      </w:tr>
      <w:tr>
        <w:tc>
          <w:tcPr>
            <w:tcW w:type="dxa" w:w="3013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Daun Segar HANYA untuk completed/success/positif sustainability</w:t>
            </w:r>
          </w:p>
        </w:tc>
        <w:tc>
          <w:tcPr>
            <w:tcW w:type="dxa" w:w="6013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Daun Segar adalah accent system, bukan secondary theme. Penggunaan yang terlalu luas akan mengaburkan maknanya. [Phase 3C — Daun Segar Accent System; Approved Constraint]</w:t>
            </w:r>
          </w:p>
        </w:tc>
      </w:tr>
      <w:tr>
        <w:tc>
          <w:tcPr>
            <w:tcW w:type="dxa" w:w="301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Card 4 (Pickup Bulan Ini): icon Package Daun Segar</w:t>
            </w:r>
          </w:p>
        </w:tc>
        <w:tc>
          <w:tcPr>
            <w:tcW w:type="dxa" w:w="601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Pickup yang berhasil = waste yang berhasil direduksi = sustainability positif. Satu-satunya KPI card yang validly menggunakan Daun Segar. [Phase 3C — Daun Segar Usage Rules]</w:t>
            </w:r>
          </w:p>
        </w:tc>
      </w:tr>
      <w:tr>
        <w:tc>
          <w:tcPr>
            <w:tcW w:type="dxa" w:w="3013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Pickup berstatus 'Selesai' di tabel: Daun Segar</w:t>
            </w:r>
          </w:p>
        </w:tc>
        <w:tc>
          <w:tcPr>
            <w:tcW w:type="dxa" w:w="6013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 completed pickup = waste berhasil ditangani = outcome sustainability positif. Konsisten dengan penggunaan yang disetujui. [Phase 3C — Status Color Mapping]</w:t>
            </w:r>
          </w:p>
        </w:tc>
      </w:tr>
      <w:tr>
        <w:tc>
          <w:tcPr>
            <w:tcW w:type="dxa" w:w="301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Waste Trend bar: #1F4E79, bukan hijau</w:t>
            </w:r>
          </w:p>
        </w:tc>
        <w:tc>
          <w:tcPr>
            <w:tcW w:type="dxa" w:w="601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Lebih banyak waste masuk hari ini bukan pencapaian positif dari perspektif sustainability. Menggunakan Brand Primary lebih netral/informatif. [Phase 3C — Daun Segar: NOT for data volume charts]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14.4 Critical State &amp; Threshold Markers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CapacityGauge menggunakan threshold 70% (warning) dan 90% (critical) sesuai Phase 3B — COMP-07 CapacityGauge Spec. Threshold ini bukan arbitrer — memberikan Manajer cukup waktu untuk request pickup sebelum kapasitas penuh.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Critical state (≥90%) menggunakan pulsing animation dan border merah untuk menarik perhatian segera — justified karena dampak operasional jika kapasitas penuh (staff tidak bisa input waste, workflow terganggu).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NULL max_capacity (DL-01) ditangani dengan graceful degradation: gray bar 25% + teks 'tidak terbatas' + link ke settings. Tidak error, tidak crash — Manajer diarahkan untuk melengkapi data.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14.5 Polling &amp; Real-Time Update (DL-04)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30-detik polling interval dipilih karena: cukup responsif untuk operational monitoring, tidak terlalu agresif untuk server load. Pause saat tab hidden (Page Visibility API) menghemat resource tanpa mengorbankan UX.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Visual polling indicator (small dot) di CapacityGauge memberi keyakinan kepada Manajer bahwa data yang ditampilkan adalah live, bukan stale — penting untuk kepercayaan terhadap sistem monitoring.</w:t>
      </w:r>
    </w:p>
    <w:p>
      <w:pPr>
        <w:pageBreakBefore/>
      </w:pPr>
      <w:r>
        <w:rPr>
          <w:sz w:val="20"/>
          <w:szCs w:val="20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276" w:lineRule="auto"/>
    </w:pPr>
    <w:rPr>
      <w:rFonts w:ascii="Inter" w:cs="Inter" w:eastAsia="Inter" w:hAnsi="Inter"/>
      <w:color w:val="111827"/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4E79" w:sz="6" w:space="4"/>
      </w:pBdr>
      <w:spacing w:after="200" w:before="40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after="160" w:before="320"/>
    </w:pPr>
    <w:rPr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pPr>
      <w:spacing w:after="120" w:before="240"/>
    </w:pPr>
    <w:rPr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2026-06-18T03:54:57.028Z</dcterms:created>
  <dcterms:modified xsi:type="dcterms:W3CDTF">2026-06-18T03:54:57.029Z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