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w"/>
        <w:spacing w:before="156"/>
        <w:ind w:firstLine="480"/>
        <w:rPr>
          <w:lang w:val="en-US" w:eastAsia="zh-CN"/>
        </w:rPr>
      </w:pPr>
      <w:r>
        <w:rPr>
          <w:rFonts w:hint="eastAsia"/>
          <w:lang w:val="en-US" w:eastAsia="zh-CN"/>
        </w:rPr>
        <w:t>实施计划</w:t>
      </w: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80"/>
        <w:gridCol w:w="2054"/>
        <w:gridCol w:w="1559"/>
        <w:gridCol w:w="1559"/>
        <w:gridCol w:w="2127"/>
      </w:tblGrid>
      <w:tr>
        <w:trPr>
          <w:trHeight w:val="270"/>
        </w:trPr>
        <w:tc>
          <w:tcPr>
            <w:tcW w:w="8379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400"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1.项目准备（201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7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-01至201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7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11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）</w:t>
            </w: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序号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任务/活动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计划开始日期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计划结束日期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资源投入</w:t>
            </w: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1.1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建立项目组织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2017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/8/1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17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/8/2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双方项目高层；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br/>
              <w:t>项目经理及项目组成员（包括业务骨干，信息负责相关人员）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br/>
              <w:t>办公场地，打印机，测试服务器，相关网络等。</w:t>
            </w: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1.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2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应用环境部署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2017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4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74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1.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3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项目启动会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7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270"/>
        </w:trPr>
        <w:tc>
          <w:tcPr>
            <w:tcW w:w="8379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2.业务调研及规划（2017-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-1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4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至2017-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9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）</w:t>
            </w: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序号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任务/活动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计划开始日期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计划结束日期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业主方项目经理，项目关键用户及业务骨干，系统管理员；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普华项目经理，实施顾问，技术顾问，开发顾问</w:t>
            </w:r>
          </w:p>
        </w:tc>
      </w:tr>
      <w:tr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2.1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调研准备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2017/8/11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2.2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业务调研确认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2017/8/14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/1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8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2.3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业务规划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9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6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2.4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基础数据整理及录入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/2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9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6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2.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5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第一轮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培训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9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9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8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2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2.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6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提交《系统应用方案》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9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9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8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270"/>
        </w:trPr>
        <w:tc>
          <w:tcPr>
            <w:tcW w:w="8379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3.系统建设（2017-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21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至2017-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10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31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）</w:t>
            </w: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序号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任务/活动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计划开始日期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计划结束日期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业主方项目经理，项目关键用户，系统管理员，最终用户</w:t>
            </w:r>
          </w:p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普华项目经理，实施顾问，技术顾问，开发顾问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br/>
            </w: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3.1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系统开发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10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20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3.2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静态数据检查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9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2017/9/15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72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3.3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历史数据补录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9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29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3.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4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第二轮用户培训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9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9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26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72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3.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5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第二轮需求确认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9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9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29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3.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第二轮需求开发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2017/10/9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2017/10/20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3.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7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系统管理员培训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/16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2017/10/20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72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3.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8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编写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操作手册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10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10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31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72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3.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9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提交《系统分析说明书》</w:t>
            </w:r>
            <w:bookmarkStart w:id="0" w:name="_GoBack"/>
            <w:bookmarkEnd w:id="0"/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、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《用户操作手册》、《系统维护手册》；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2017/10/31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2017/10/31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270"/>
        </w:trPr>
        <w:tc>
          <w:tcPr>
            <w:tcW w:w="8379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4.系统上线（2017-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11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-1至2017-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11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30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）</w:t>
            </w: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lastRenderedPageBreak/>
              <w:t>序号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任务/活动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计划开始日期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计划结束日期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业主方项目经理，项目关键用户，系统管理员，最终用户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br/>
              <w:t>普华方项目经理，实施顾问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br/>
              <w:t>正式服务器及相关环境</w:t>
            </w: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4.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1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最终用户培训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11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2017/11/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3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4.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2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系统正式上线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11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11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30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4.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3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提交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《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系统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验收报告》《系统运行维护管</w:t>
            </w:r>
            <w:bookmarkStart w:id="1" w:name="_Toc81989550"/>
            <w:bookmarkStart w:id="2" w:name="_Toc102275360"/>
            <w:bookmarkStart w:id="3" w:name="_Toc134971694"/>
            <w:bookmarkStart w:id="4" w:name="_Toc169938381"/>
            <w:bookmarkStart w:id="5" w:name="_Toc169946746"/>
            <w:bookmarkStart w:id="6" w:name="_Toc169947335"/>
            <w:bookmarkStart w:id="7" w:name="_Toc180470955"/>
            <w:bookmarkStart w:id="8" w:name="_Toc312763801"/>
            <w:bookmarkStart w:id="9" w:name="_Toc317449721"/>
            <w:bookmarkStart w:id="10" w:name="_Toc317454162"/>
            <w:bookmarkStart w:id="11" w:name="_Toc317604788"/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理规定》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11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11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30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270"/>
        </w:trPr>
        <w:tc>
          <w:tcPr>
            <w:tcW w:w="8379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5.项目维保（2017-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12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至201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-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  <w:lang w:val="x-none"/>
              </w:rPr>
              <w:t>11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  <w:lang w:val="x-none"/>
              </w:rPr>
              <w:t>-30）</w:t>
            </w: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序号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任务/活动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计划开始日期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0"/>
                <w:szCs w:val="20"/>
                <w:lang w:val="x-none"/>
              </w:rPr>
              <w:t>计划结束日期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5.1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远程技术支持，确保系统稳定运行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2017/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12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201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8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  <w:lang w:val="x-none"/>
              </w:rPr>
              <w:t>11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  <w:lang w:val="x-none"/>
              </w:rPr>
              <w:t>/30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5.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提交《系统运行报告》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2018/11/30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2018/11/30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>
            <w:pPr>
              <w:keepNext w:val="0"/>
              <w:keepLines w:val="0"/>
              <w:spacing w:line="240" w:lineRule="auto"/>
              <w:ind w:firstLineChars="0" w:firstLine="0"/>
              <w:jc w:val="left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ind w:firstLineChars="0" w:firstLine="0"/>
      </w:pPr>
    </w:p>
    <w:p>
      <w:pPr>
        <w:ind w:firstLineChars="0" w:firstLine="0"/>
        <w:rPr>
          <w:rFonts w:hint="eastAsia"/>
        </w:rPr>
      </w:pPr>
      <w:r>
        <w:rPr>
          <w:rFonts w:hint="eastAsia"/>
        </w:rPr>
        <w:t>每周提交项目周报</w:t>
      </w:r>
    </w:p>
    <w:p>
      <w:pPr>
        <w:ind w:firstLineChars="0" w:firstLine="0"/>
        <w:rPr>
          <w:rFonts w:hint="eastAsia"/>
        </w:rPr>
      </w:pPr>
    </w:p>
    <w:sectPr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line="240" w:lineRule="auto"/>
        <w:ind w:firstLine="480"/>
      </w:pPr>
      <w:r>
        <w:separator/>
      </w:r>
    </w:p>
  </w:endnote>
  <w:endnote w:type="continuationSeparator" w:id="0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line="240" w:lineRule="auto"/>
        <w:ind w:firstLine="480"/>
      </w:pPr>
      <w:r>
        <w:separator/>
      </w:r>
    </w:p>
  </w:footnote>
  <w:footnote w:type="continuationSeparator" w:id="0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57758"/>
    <w:multiLevelType w:val="hybridMultilevel"/>
    <w:tmpl w:val="6CD6B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18CF9D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6FFB61-D8D4-4FB3-93E5-FE75FA3D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4"/>
    <w:qFormat/>
    <w:pPr>
      <w:keepNext/>
      <w:keepLines/>
      <w:spacing w:line="360" w:lineRule="auto"/>
      <w:ind w:firstLineChars="200" w:firstLine="200"/>
      <w:jc w:val="both"/>
    </w:pPr>
    <w:rPr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w">
    <w:name w:val="w正文"/>
    <w:basedOn w:val="a"/>
    <w:link w:val="wChar"/>
    <w:qFormat/>
    <w:pPr>
      <w:keepNext w:val="0"/>
      <w:keepLines w:val="0"/>
      <w:widowControl w:val="0"/>
      <w:spacing w:beforeLines="50" w:line="300" w:lineRule="auto"/>
    </w:pPr>
    <w:rPr>
      <w:rFonts w:ascii="宋体" w:eastAsia="仿宋" w:hAnsi="宋体" w:cs="Times New Roman"/>
      <w:szCs w:val="24"/>
      <w:lang w:val="x-none" w:eastAsia="x-none"/>
    </w:rPr>
  </w:style>
  <w:style w:type="character" w:customStyle="1" w:styleId="wChar">
    <w:name w:val="w正文 Char"/>
    <w:link w:val="w"/>
    <w:rPr>
      <w:rFonts w:ascii="宋体" w:eastAsia="仿宋" w:hAnsi="宋体" w:cs="Times New Roman"/>
      <w:sz w:val="24"/>
      <w:szCs w:val="24"/>
      <w:lang w:val="x-none" w:eastAsia="x-none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nditions xmlns:xsi="http://www.w3.org/2001/XMLSchema-instance" xmlns:xsd="http://www.w3.org/2001/XMLSchema" xmlns="http://opendope.org/conditions"/>
</file>

<file path=customXml/item2.xml><?xml version="1.0" encoding="utf-8"?>
<xpaths xmlns:xsi="http://www.w3.org/2001/XMLSchema-instance" xmlns:xsd="http://www.w3.org/2001/XMLSchema" xmlns="http://opendope.org/xpaths"/>
</file>

<file path=customXml/item3.xml><?xml version="1.0" encoding="utf-8"?>
<dataSources xmlns:xsi="http://www.w3.org/2001/XMLSchema-instance" xmlns:xsd="http://www.w3.org/2001/XMLSchema" xmlns="http://www.ufida.com.cn/WordTemplate.DataSource">
  <version>12.1.0.0.20120601</version>
  <dataSource id="7D81BEFD-F8C6-43b3-9705-4CF2FCE6A887" storeId="{87D1357F-790E-4CAB-8FF1-6BFDDBC7E163}" schemaStoreId="{DB9A598C-D1E6-4C8D-AAE5-A23186C87088}" display="系统变量" isReadOnly="true">
    <StructNode id="n1" code="SystemVariable" xpath="/SystemVariable" isCollection="false">
      <FieldNode id="n2" code="Date" xpath="/SystemVariable/Date" dataType="DateTime">
        <FieldConfig display="日期"/>
      </FieldNode>
      <FieldNode id="n3" code="Time" xpath="/SystemVariable/Time" dataType="DateTime">
        <FieldConfig display="时间"/>
      </FieldNode>
      <FieldNode id="n4" code="User" xpath="/SystemVariable/User" dataType="String">
        <FieldConfig display="用户"/>
      </FieldNode>
      <StructConfig display="系统变量"/>
    </StructNode>
  </dataSource>
</dataSources>
</file>

<file path=customXml/item4.xml>��< ? x m l   v e r s i o n = " 1 . 0 "   e n c o d i n g = " u t f - 1 6 " ? > < x s : s c h e m a   x m l n s : x s = " h t t p : / / w w w . w 3 . o r g / 2 0 0 1 / X M L S c h e m a " > < x s : e l e m e n t   n a m e = " S y s t e m V a r i a b l e " > < x s : c o m p l e x T y p e > < x s : s e q u e n c e   m i n O c c u r s = " 0 "   m a x O c c u r s = " 1 " > < x s : e l e m e n t   n a m e = " D a t e "   t y p e = " x s : d a t e T i m e " / > < x s : e l e m e n t   n a m e = " T i m e "   t y p e = " x s : d a t e T i m e " / > < x s : e l e m e n t   n a m e = " U s e r "   t y p e = " x s : s t r i n g " / > < / x s : s e q u e n c e > < / x s : c o m p l e x T y p e > < / x s : e l e m e n t > < / x s : s c h e m a > 
</file>

<file path=customXml/item5.xml>��< ? x m l   v e r s i o n = " 1 . 0 "   e n c o d i n g = " u t f - 1 6 " ? > < S y s t e m V a r i a b l e > < D a t e / > < T i m e / > < U s e r / > < / S y s t e m V a r i a b l e > 
</file>

<file path=customXml/itemProps1.xml><?xml version="1.0" encoding="utf-8"?>
<ds:datastoreItem xmlns:ds="http://schemas.openxmlformats.org/officeDocument/2006/customXml" ds:itemID="{FD93F971-AEB6-4AEF-9D49-24314FBDECDF}">
  <ds:schemaRefs>
    <ds:schemaRef ds:uri="http://www.w3.org/2001/XMLSchema"/>
    <ds:schemaRef ds:uri="http://opendope.org/conditions"/>
  </ds:schemaRefs>
</ds:datastoreItem>
</file>

<file path=customXml/itemProps2.xml><?xml version="1.0" encoding="utf-8"?>
<ds:datastoreItem xmlns:ds="http://schemas.openxmlformats.org/officeDocument/2006/customXml" ds:itemID="{9B1CCEA9-55BC-4C81-B7E2-1DF8883E1C4A}">
  <ds:schemaRefs>
    <ds:schemaRef ds:uri="http://www.w3.org/2001/XMLSchema"/>
    <ds:schemaRef ds:uri="http://opendope.org/xpaths"/>
  </ds:schemaRefs>
</ds:datastoreItem>
</file>

<file path=customXml/itemProps3.xml><?xml version="1.0" encoding="utf-8"?>
<ds:datastoreItem xmlns:ds="http://schemas.openxmlformats.org/officeDocument/2006/customXml" ds:itemID="{434D48E7-3315-4E48-9057-F8D588319BC5}">
  <ds:schemaRefs>
    <ds:schemaRef ds:uri="http://www.w3.org/2001/XMLSchema"/>
    <ds:schemaRef ds:uri="http://www.ufida.com.cn/WordTemplate.DataSource"/>
  </ds:schemaRefs>
</ds:datastoreItem>
</file>

<file path=customXml/itemProps4.xml><?xml version="1.0" encoding="utf-8"?>
<ds:datastoreItem xmlns:ds="http://schemas.openxmlformats.org/officeDocument/2006/customXml" ds:itemID="{DB9A598C-D1E6-4C8D-AAE5-A23186C87088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87D1357F-790E-4CAB-8FF1-6BFDDBC7E1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wlei</dc:creator>
  <cp:lastModifiedBy>hai li</cp:lastModifiedBy>
  <cp:revision>8</cp:revision>
  <dcterms:created xsi:type="dcterms:W3CDTF">2016-08-31T12:56:00Z</dcterms:created>
  <dcterms:modified xsi:type="dcterms:W3CDTF">2017-07-20T11:46:00Z</dcterms:modified>
</cp:coreProperties>
</file>