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301"/>
        <w:tblW w:w="5000" w:type="pct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881"/>
        <w:gridCol w:w="703"/>
        <w:gridCol w:w="33"/>
        <w:gridCol w:w="79"/>
        <w:gridCol w:w="4869"/>
        <w:gridCol w:w="333"/>
        <w:gridCol w:w="188"/>
        <w:gridCol w:w="367"/>
        <w:gridCol w:w="919"/>
      </w:tblGrid>
      <w:tr w:rsidR="00AE737C" w:rsidTr="00AE737C">
        <w:trPr>
          <w:cantSplit/>
          <w:trHeight w:val="844"/>
        </w:trPr>
        <w:tc>
          <w:tcPr>
            <w:tcW w:w="5000" w:type="pct"/>
            <w:gridSpan w:val="9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AE737C" w:rsidRDefault="00AE737C" w:rsidP="00AE737C">
            <w:pPr>
              <w:spacing w:before="120" w:after="120" w:line="40" w:lineRule="atLeast"/>
              <w:ind w:firstLine="643"/>
              <w:jc w:val="center"/>
              <w:rPr>
                <w:sz w:val="36"/>
                <w:szCs w:val="36"/>
              </w:rPr>
            </w:pPr>
            <w:r>
              <w:rPr>
                <w:rFonts w:eastAsia="黑体" w:hint="eastAsia"/>
                <w:b/>
                <w:bCs/>
                <w:caps/>
                <w:sz w:val="32"/>
                <w:szCs w:val="36"/>
              </w:rPr>
              <w:t>上海普华科技</w:t>
            </w:r>
            <w:r>
              <w:rPr>
                <w:rFonts w:eastAsia="黑体"/>
                <w:b/>
                <w:bCs/>
                <w:caps/>
                <w:sz w:val="32"/>
                <w:szCs w:val="36"/>
              </w:rPr>
              <w:t>—</w:t>
            </w:r>
            <w:r>
              <w:rPr>
                <w:rFonts w:eastAsia="黑体" w:hint="eastAsia"/>
                <w:b/>
                <w:bCs/>
                <w:caps/>
                <w:sz w:val="32"/>
                <w:szCs w:val="36"/>
              </w:rPr>
              <w:t>专业项目管理方案领导者</w:t>
            </w:r>
          </w:p>
        </w:tc>
      </w:tr>
      <w:tr w:rsidR="00AE737C" w:rsidTr="00AE737C">
        <w:trPr>
          <w:cantSplit/>
          <w:trHeight w:val="998"/>
        </w:trPr>
        <w:tc>
          <w:tcPr>
            <w:tcW w:w="946" w:type="pct"/>
            <w:gridSpan w:val="2"/>
            <w:tcBorders>
              <w:top w:val="single" w:sz="6" w:space="0" w:color="auto"/>
              <w:left w:val="single" w:sz="24" w:space="0" w:color="auto"/>
              <w:bottom w:val="nil"/>
              <w:right w:val="nil"/>
            </w:tcBorders>
          </w:tcPr>
          <w:p w:rsidR="00AE737C" w:rsidRDefault="00AE737C" w:rsidP="00AE737C">
            <w:pPr>
              <w:spacing w:before="120" w:after="120" w:line="40" w:lineRule="atLeast"/>
              <w:ind w:firstLine="320"/>
              <w:rPr>
                <w:sz w:val="16"/>
                <w:szCs w:val="16"/>
              </w:rPr>
            </w:pPr>
          </w:p>
        </w:tc>
        <w:tc>
          <w:tcPr>
            <w:tcW w:w="6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E737C" w:rsidRDefault="00AE737C" w:rsidP="00AE737C">
            <w:pPr>
              <w:spacing w:before="120" w:after="120" w:line="40" w:lineRule="atLeast"/>
              <w:ind w:firstLine="320"/>
              <w:rPr>
                <w:sz w:val="16"/>
                <w:szCs w:val="16"/>
              </w:rPr>
            </w:pPr>
          </w:p>
        </w:tc>
        <w:tc>
          <w:tcPr>
            <w:tcW w:w="290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E737C" w:rsidRDefault="00AE737C" w:rsidP="00AE737C">
            <w:pPr>
              <w:spacing w:before="120" w:after="120" w:line="40" w:lineRule="atLeast"/>
              <w:ind w:firstLine="320"/>
              <w:rPr>
                <w:sz w:val="16"/>
                <w:szCs w:val="16"/>
              </w:rPr>
            </w:pPr>
          </w:p>
        </w:tc>
        <w:tc>
          <w:tcPr>
            <w:tcW w:w="3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E737C" w:rsidRDefault="00AE737C" w:rsidP="00AE737C">
            <w:pPr>
              <w:spacing w:before="120" w:after="120" w:line="40" w:lineRule="atLeast"/>
              <w:ind w:firstLine="320"/>
              <w:rPr>
                <w:sz w:val="16"/>
                <w:szCs w:val="16"/>
              </w:rPr>
            </w:pPr>
          </w:p>
        </w:tc>
        <w:tc>
          <w:tcPr>
            <w:tcW w:w="768" w:type="pct"/>
            <w:gridSpan w:val="2"/>
            <w:tcBorders>
              <w:top w:val="single" w:sz="6" w:space="0" w:color="auto"/>
              <w:left w:val="nil"/>
              <w:bottom w:val="nil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 w:line="40" w:lineRule="atLeast"/>
              <w:ind w:firstLine="320"/>
              <w:rPr>
                <w:sz w:val="16"/>
                <w:szCs w:val="16"/>
              </w:rPr>
            </w:pPr>
          </w:p>
        </w:tc>
      </w:tr>
      <w:tr w:rsidR="00AE737C" w:rsidTr="00AE737C">
        <w:trPr>
          <w:cantSplit/>
          <w:trHeight w:val="613"/>
        </w:trPr>
        <w:tc>
          <w:tcPr>
            <w:tcW w:w="526" w:type="pct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44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315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331" w:type="pct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480"/>
            </w:pPr>
          </w:p>
        </w:tc>
      </w:tr>
      <w:tr w:rsidR="00AE737C" w:rsidTr="00AE737C">
        <w:trPr>
          <w:cantSplit/>
          <w:trHeight w:val="4725"/>
        </w:trPr>
        <w:tc>
          <w:tcPr>
            <w:tcW w:w="526" w:type="pct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44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37C" w:rsidRDefault="00AE737C" w:rsidP="00AE737C">
            <w:pPr>
              <w:spacing w:before="120" w:after="120"/>
              <w:ind w:firstLine="482"/>
              <w:rPr>
                <w:b/>
                <w:bCs/>
              </w:rPr>
            </w:pPr>
          </w:p>
        </w:tc>
        <w:tc>
          <w:tcPr>
            <w:tcW w:w="315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37C" w:rsidRDefault="00AE737C" w:rsidP="00AE737C">
            <w:pPr>
              <w:spacing w:before="120" w:after="120"/>
              <w:ind w:firstLine="723"/>
              <w:jc w:val="center"/>
              <w:rPr>
                <w:rFonts w:ascii="华文细黑" w:eastAsia="华文细黑" w:hAnsi="华文细黑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color w:val="FF0000"/>
                <w:sz w:val="36"/>
                <w:szCs w:val="36"/>
              </w:rPr>
              <w:t>项目工作周报</w:t>
            </w:r>
          </w:p>
          <w:p w:rsidR="00AE737C" w:rsidRDefault="00AE737C" w:rsidP="00AE737C">
            <w:pPr>
              <w:spacing w:before="120" w:after="120"/>
              <w:ind w:firstLine="643"/>
              <w:jc w:val="center"/>
              <w:rPr>
                <w:rFonts w:ascii="黑体" w:eastAsia="黑体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bCs/>
                <w:color w:val="FF0000"/>
                <w:sz w:val="32"/>
                <w:szCs w:val="32"/>
              </w:rPr>
              <w:t>第</w:t>
            </w:r>
            <w:r>
              <w:rPr>
                <w:rFonts w:ascii="黑体" w:eastAsia="黑体"/>
                <w:b/>
                <w:bCs/>
                <w:color w:val="FF0000"/>
                <w:sz w:val="32"/>
                <w:szCs w:val="32"/>
              </w:rPr>
              <w:t>1</w:t>
            </w:r>
            <w:r>
              <w:rPr>
                <w:rFonts w:ascii="黑体" w:eastAsia="黑体" w:hint="eastAsia"/>
                <w:b/>
                <w:bCs/>
                <w:color w:val="FF0000"/>
                <w:sz w:val="32"/>
                <w:szCs w:val="32"/>
              </w:rPr>
              <w:t>周</w:t>
            </w:r>
          </w:p>
          <w:p w:rsidR="00AE737C" w:rsidRDefault="00AE737C" w:rsidP="00AE737C">
            <w:pPr>
              <w:spacing w:before="120" w:after="120"/>
              <w:ind w:firstLine="643"/>
              <w:jc w:val="center"/>
              <w:rPr>
                <w:rFonts w:ascii="华文中宋" w:eastAsia="华文中宋" w:hAnsi="华文中宋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color w:val="FF0000"/>
                <w:sz w:val="32"/>
                <w:szCs w:val="32"/>
              </w:rPr>
              <w:t>201</w:t>
            </w:r>
            <w:r>
              <w:rPr>
                <w:rFonts w:ascii="黑体" w:eastAsia="黑体"/>
                <w:b/>
                <w:bCs/>
                <w:color w:val="FF0000"/>
                <w:sz w:val="32"/>
                <w:szCs w:val="32"/>
              </w:rPr>
              <w:t>7</w:t>
            </w:r>
            <w:r>
              <w:rPr>
                <w:rFonts w:ascii="黑体" w:eastAsia="黑体" w:hint="eastAsia"/>
                <w:b/>
                <w:bCs/>
                <w:color w:val="FF0000"/>
                <w:sz w:val="32"/>
                <w:szCs w:val="32"/>
              </w:rPr>
              <w:t>.</w:t>
            </w:r>
            <w:r>
              <w:rPr>
                <w:rFonts w:ascii="黑体" w:eastAsia="黑体"/>
                <w:b/>
                <w:bCs/>
                <w:color w:val="FF0000"/>
                <w:sz w:val="32"/>
                <w:szCs w:val="32"/>
              </w:rPr>
              <w:t>10</w:t>
            </w:r>
            <w:r>
              <w:rPr>
                <w:rFonts w:ascii="黑体" w:eastAsia="黑体" w:hint="eastAsia"/>
                <w:b/>
                <w:bCs/>
                <w:color w:val="FF0000"/>
                <w:sz w:val="32"/>
                <w:szCs w:val="32"/>
              </w:rPr>
              <w:t>.16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480"/>
            </w:pPr>
          </w:p>
        </w:tc>
      </w:tr>
      <w:tr w:rsidR="00AE737C" w:rsidTr="00AE737C">
        <w:trPr>
          <w:cantSplit/>
          <w:trHeight w:val="623"/>
        </w:trPr>
        <w:tc>
          <w:tcPr>
            <w:tcW w:w="526" w:type="pct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44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315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AE737C" w:rsidRDefault="00AE737C" w:rsidP="00AE737C">
            <w:pPr>
              <w:spacing w:before="120" w:after="120"/>
              <w:ind w:firstLine="480"/>
            </w:pPr>
          </w:p>
        </w:tc>
        <w:tc>
          <w:tcPr>
            <w:tcW w:w="549" w:type="pct"/>
            <w:tcBorders>
              <w:top w:val="nil"/>
              <w:left w:val="single" w:sz="6" w:space="0" w:color="auto"/>
              <w:bottom w:val="nil"/>
              <w:right w:val="single" w:sz="24" w:space="0" w:color="auto"/>
            </w:tcBorders>
            <w:vAlign w:val="bottom"/>
          </w:tcPr>
          <w:p w:rsidR="00AE737C" w:rsidRDefault="00AE737C" w:rsidP="00AE737C">
            <w:pPr>
              <w:spacing w:before="120" w:after="120"/>
              <w:ind w:firstLine="480"/>
            </w:pPr>
          </w:p>
        </w:tc>
      </w:tr>
      <w:tr w:rsidR="00AE737C" w:rsidTr="00AE73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510"/>
        </w:trPr>
        <w:tc>
          <w:tcPr>
            <w:tcW w:w="5000" w:type="pct"/>
            <w:gridSpan w:val="9"/>
            <w:tcBorders>
              <w:top w:val="nil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E737C" w:rsidRDefault="00AE737C" w:rsidP="00AE737C">
            <w:pPr>
              <w:spacing w:before="120" w:after="120"/>
              <w:ind w:firstLine="482"/>
              <w:rPr>
                <w:b/>
                <w:bCs/>
                <w:color w:val="3366FF"/>
                <w:sz w:val="24"/>
              </w:rPr>
            </w:pPr>
          </w:p>
        </w:tc>
      </w:tr>
      <w:tr w:rsidR="00AE737C" w:rsidTr="00AE737C">
        <w:trPr>
          <w:cantSplit/>
          <w:trHeight w:val="403"/>
        </w:trPr>
        <w:tc>
          <w:tcPr>
            <w:tcW w:w="946" w:type="pct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    技</w:t>
            </w:r>
          </w:p>
        </w:tc>
        <w:tc>
          <w:tcPr>
            <w:tcW w:w="4054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普通文件</w:t>
            </w:r>
          </w:p>
        </w:tc>
      </w:tr>
      <w:tr w:rsidR="00AE737C" w:rsidTr="00AE737C">
        <w:trPr>
          <w:cantSplit/>
          <w:trHeight w:val="403"/>
        </w:trPr>
        <w:tc>
          <w:tcPr>
            <w:tcW w:w="946" w:type="pct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E737C" w:rsidRDefault="00AE737C" w:rsidP="00AE737C">
            <w:pPr>
              <w:spacing w:before="120" w:after="12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    本</w:t>
            </w:r>
          </w:p>
        </w:tc>
        <w:tc>
          <w:tcPr>
            <w:tcW w:w="4054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</w:tr>
      <w:tr w:rsidR="00AE737C" w:rsidTr="00AE737C">
        <w:trPr>
          <w:cantSplit/>
          <w:trHeight w:val="403"/>
        </w:trPr>
        <w:tc>
          <w:tcPr>
            <w:tcW w:w="946" w:type="pct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E737C" w:rsidRDefault="00AE737C" w:rsidP="00AE737C">
            <w:pPr>
              <w:spacing w:before="120" w:after="12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批    准</w:t>
            </w:r>
          </w:p>
        </w:tc>
        <w:tc>
          <w:tcPr>
            <w:tcW w:w="4054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福州普华</w:t>
            </w:r>
          </w:p>
        </w:tc>
      </w:tr>
      <w:tr w:rsidR="00AE737C" w:rsidTr="00AE737C">
        <w:trPr>
          <w:cantSplit/>
          <w:trHeight w:val="403"/>
        </w:trPr>
        <w:tc>
          <w:tcPr>
            <w:tcW w:w="946" w:type="pct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    核</w:t>
            </w:r>
          </w:p>
        </w:tc>
        <w:tc>
          <w:tcPr>
            <w:tcW w:w="4054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福州普华</w:t>
            </w:r>
          </w:p>
        </w:tc>
      </w:tr>
      <w:tr w:rsidR="00AE737C" w:rsidTr="00AE737C">
        <w:trPr>
          <w:cantSplit/>
          <w:trHeight w:val="403"/>
        </w:trPr>
        <w:tc>
          <w:tcPr>
            <w:tcW w:w="946" w:type="pct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37C" w:rsidRDefault="00AE737C" w:rsidP="00AE737C">
            <w:pPr>
              <w:spacing w:before="120" w:after="12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    制</w:t>
            </w:r>
          </w:p>
        </w:tc>
        <w:tc>
          <w:tcPr>
            <w:tcW w:w="4054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李朝海</w:t>
            </w:r>
            <w:proofErr w:type="gramEnd"/>
          </w:p>
        </w:tc>
      </w:tr>
      <w:tr w:rsidR="00AE737C" w:rsidTr="00AE737C">
        <w:trPr>
          <w:cantSplit/>
          <w:trHeight w:val="403"/>
        </w:trPr>
        <w:tc>
          <w:tcPr>
            <w:tcW w:w="946" w:type="pct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37C" w:rsidRDefault="00AE737C" w:rsidP="00AE737C">
            <w:pPr>
              <w:spacing w:before="120" w:after="12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    号</w:t>
            </w:r>
          </w:p>
        </w:tc>
        <w:tc>
          <w:tcPr>
            <w:tcW w:w="4054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</w:tr>
      <w:tr w:rsidR="00AE737C" w:rsidTr="00AE737C">
        <w:trPr>
          <w:cantSplit/>
        </w:trPr>
        <w:tc>
          <w:tcPr>
            <w:tcW w:w="946" w:type="pct"/>
            <w:gridSpan w:val="2"/>
            <w:tcBorders>
              <w:top w:val="single" w:sz="6" w:space="0" w:color="auto"/>
              <w:left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AE737C" w:rsidRDefault="00AE737C" w:rsidP="00AE737C">
            <w:pPr>
              <w:spacing w:before="120" w:after="12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    型</w:t>
            </w:r>
          </w:p>
        </w:tc>
        <w:tc>
          <w:tcPr>
            <w:tcW w:w="4054" w:type="pct"/>
            <w:gridSpan w:val="7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24" w:space="0" w:color="auto"/>
            </w:tcBorders>
          </w:tcPr>
          <w:p w:rsidR="00AE737C" w:rsidRDefault="00AE737C" w:rsidP="00AE737C">
            <w:pPr>
              <w:spacing w:before="120" w:after="120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实施文件</w:t>
            </w:r>
          </w:p>
        </w:tc>
      </w:tr>
      <w:tr w:rsidR="00AE737C" w:rsidTr="00AE737C">
        <w:trPr>
          <w:cantSplit/>
          <w:trHeight w:val="509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E737C" w:rsidRDefault="00AE737C" w:rsidP="00AE737C">
            <w:pPr>
              <w:spacing w:before="120" w:after="120" w:line="200" w:lineRule="atLeast"/>
              <w:ind w:right="663" w:firstLineChars="100" w:firstLine="220"/>
              <w:rPr>
                <w:rFonts w:ascii="宋体" w:hAnsi="宋体"/>
                <w:spacing w:val="20"/>
              </w:rPr>
            </w:pPr>
            <w:r>
              <w:rPr>
                <w:rFonts w:ascii="宋体" w:hAnsi="宋体" w:hint="eastAsia"/>
                <w:spacing w:val="20"/>
                <w:sz w:val="18"/>
                <w:szCs w:val="18"/>
              </w:rPr>
              <w:t>上海普华科技编制的文件未经本公司书面同意不得外用、复印和泄漏</w:t>
            </w:r>
            <w:r>
              <w:rPr>
                <w:rFonts w:ascii="宋体" w:hAnsi="宋体" w:hint="eastAsia"/>
                <w:spacing w:val="20"/>
              </w:rPr>
              <w:t>。</w:t>
            </w:r>
          </w:p>
        </w:tc>
      </w:tr>
      <w:tr w:rsidR="00AE737C" w:rsidTr="00AE737C">
        <w:trPr>
          <w:cantSplit/>
          <w:trHeight w:val="366"/>
        </w:trPr>
        <w:tc>
          <w:tcPr>
            <w:tcW w:w="5000" w:type="pct"/>
            <w:gridSpan w:val="9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E737C" w:rsidRDefault="00AE737C" w:rsidP="00AE737C">
            <w:pPr>
              <w:spacing w:line="0" w:lineRule="atLeast"/>
              <w:ind w:right="663" w:firstLine="643"/>
              <w:jc w:val="center"/>
              <w:rPr>
                <w:rFonts w:eastAsia="黑体"/>
                <w:b/>
                <w:bCs/>
                <w:caps/>
                <w:sz w:val="32"/>
                <w:szCs w:val="36"/>
              </w:rPr>
            </w:pPr>
          </w:p>
        </w:tc>
      </w:tr>
    </w:tbl>
    <w:p w:rsidR="005253E7" w:rsidRDefault="005253E7" w:rsidP="005253E7">
      <w:pPr>
        <w:pStyle w:val="a4"/>
        <w:spacing w:before="120" w:afterLines="50" w:after="156"/>
        <w:jc w:val="left"/>
      </w:pPr>
    </w:p>
    <w:p w:rsidR="005253E7" w:rsidRDefault="005253E7" w:rsidP="005253E7"/>
    <w:p w:rsidR="005253E7" w:rsidRDefault="00473CAC" w:rsidP="00AE737C">
      <w:pPr>
        <w:pStyle w:val="a4"/>
      </w:pPr>
      <w:r>
        <w:rPr>
          <w:rFonts w:hint="eastAsia"/>
        </w:rPr>
        <w:t>永荣</w:t>
      </w:r>
      <w:r w:rsidR="005253E7">
        <w:rPr>
          <w:rFonts w:hint="eastAsia"/>
        </w:rPr>
        <w:t>项目管理软件</w:t>
      </w:r>
    </w:p>
    <w:p w:rsidR="005253E7" w:rsidRDefault="005253E7" w:rsidP="00AE737C">
      <w:pPr>
        <w:pStyle w:val="a4"/>
        <w:rPr>
          <w:rFonts w:ascii="宋体" w:hAnsi="宋体"/>
        </w:rPr>
      </w:pPr>
      <w:r>
        <w:rPr>
          <w:rFonts w:hint="eastAsia"/>
        </w:rPr>
        <w:t>实施工作周报</w:t>
      </w:r>
    </w:p>
    <w:p w:rsidR="005253E7" w:rsidRDefault="005253E7" w:rsidP="005253E7">
      <w:pPr>
        <w:tabs>
          <w:tab w:val="center" w:pos="4535"/>
          <w:tab w:val="left" w:pos="7230"/>
        </w:tabs>
        <w:spacing w:before="120" w:after="120"/>
        <w:ind w:firstLineChars="1200" w:firstLine="2880"/>
        <w:rPr>
          <w:rFonts w:ascii="华文中宋" w:eastAsia="华文中宋" w:hAnsi="华文中宋"/>
          <w:bCs/>
          <w:sz w:val="24"/>
        </w:rPr>
      </w:pPr>
      <w:r>
        <w:rPr>
          <w:rFonts w:ascii="华文中宋" w:eastAsia="华文中宋" w:hAnsi="华文中宋" w:hint="eastAsia"/>
          <w:bCs/>
          <w:sz w:val="24"/>
        </w:rPr>
        <w:t>（第</w:t>
      </w:r>
      <w:r>
        <w:rPr>
          <w:rFonts w:ascii="华文中宋" w:eastAsia="华文中宋" w:hAnsi="华文中宋"/>
          <w:bCs/>
          <w:sz w:val="24"/>
        </w:rPr>
        <w:t>1</w:t>
      </w:r>
      <w:r>
        <w:rPr>
          <w:rFonts w:ascii="华文中宋" w:eastAsia="华文中宋" w:hAnsi="华文中宋" w:hint="eastAsia"/>
          <w:bCs/>
          <w:sz w:val="24"/>
        </w:rPr>
        <w:t>周，</w:t>
      </w:r>
      <w:r>
        <w:rPr>
          <w:rFonts w:ascii="华文中宋" w:eastAsia="华文中宋" w:hAnsi="华文中宋"/>
          <w:bCs/>
          <w:sz w:val="24"/>
        </w:rPr>
        <w:t xml:space="preserve"> 20</w:t>
      </w:r>
      <w:r>
        <w:rPr>
          <w:rFonts w:ascii="华文中宋" w:eastAsia="华文中宋" w:hAnsi="华文中宋" w:hint="eastAsia"/>
          <w:bCs/>
          <w:sz w:val="24"/>
        </w:rPr>
        <w:t>1</w:t>
      </w:r>
      <w:r>
        <w:rPr>
          <w:rFonts w:ascii="华文中宋" w:eastAsia="华文中宋" w:hAnsi="华文中宋"/>
          <w:bCs/>
          <w:sz w:val="24"/>
        </w:rPr>
        <w:t>7.10.</w:t>
      </w:r>
      <w:r w:rsidR="00AE737C">
        <w:rPr>
          <w:rFonts w:ascii="华文中宋" w:eastAsia="华文中宋" w:hAnsi="华文中宋" w:hint="eastAsia"/>
          <w:bCs/>
          <w:sz w:val="24"/>
        </w:rPr>
        <w:t>1</w:t>
      </w:r>
      <w:r>
        <w:rPr>
          <w:rFonts w:ascii="华文中宋" w:eastAsia="华文中宋" w:hAnsi="华文中宋"/>
          <w:bCs/>
          <w:sz w:val="24"/>
        </w:rPr>
        <w:t>6</w:t>
      </w:r>
      <w:r>
        <w:rPr>
          <w:rFonts w:ascii="华文中宋" w:eastAsia="华文中宋" w:hAnsi="华文中宋" w:hint="eastAsia"/>
          <w:bCs/>
          <w:sz w:val="24"/>
        </w:rPr>
        <w:t>）</w:t>
      </w:r>
      <w:r>
        <w:rPr>
          <w:rFonts w:ascii="华文中宋" w:eastAsia="华文中宋" w:hAnsi="华文中宋"/>
          <w:bCs/>
          <w:sz w:val="24"/>
        </w:rPr>
        <w:tab/>
      </w:r>
      <w:bookmarkStart w:id="0" w:name="_Toc178761766"/>
      <w:bookmarkStart w:id="1" w:name="_Toc204058551"/>
      <w:bookmarkStart w:id="2" w:name="_Toc471199461"/>
    </w:p>
    <w:p w:rsidR="005253E7" w:rsidRDefault="005253E7" w:rsidP="00AE737C">
      <w:pPr>
        <w:pStyle w:val="1"/>
      </w:pPr>
      <w:r>
        <w:rPr>
          <w:rFonts w:hint="eastAsia"/>
        </w:rPr>
        <w:t>一、本周完成主要工作</w:t>
      </w:r>
      <w:bookmarkStart w:id="3" w:name="_Toc178761767"/>
      <w:bookmarkStart w:id="4" w:name="_Toc204058552"/>
      <w:bookmarkStart w:id="5" w:name="_Toc471199462"/>
      <w:bookmarkEnd w:id="0"/>
      <w:bookmarkEnd w:id="1"/>
      <w:bookmarkEnd w:id="2"/>
    </w:p>
    <w:p w:rsidR="00473CAC" w:rsidRDefault="00473CAC" w:rsidP="00473CAC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与谢经理等相关人员反复沟通修改，基本确定项目总体实施计划，编辑完成了项目进度计划工作表</w:t>
      </w:r>
    </w:p>
    <w:p w:rsidR="00473CAC" w:rsidRDefault="00473CAC" w:rsidP="00473CAC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在洪总和各部门业务人员的共同参与下，召开了</w:t>
      </w:r>
      <w:r>
        <w:rPr>
          <w:rFonts w:ascii="宋体" w:hAnsi="宋体"/>
          <w:sz w:val="24"/>
        </w:rPr>
        <w:t>项目</w:t>
      </w:r>
      <w:r>
        <w:rPr>
          <w:rFonts w:ascii="宋体" w:hAnsi="宋体" w:hint="eastAsia"/>
          <w:sz w:val="24"/>
        </w:rPr>
        <w:t>启动会。进一步确定项目整体框架，需求讨论，关键用户的确定任务分工等</w:t>
      </w:r>
    </w:p>
    <w:p w:rsidR="00473CAC" w:rsidRPr="00FD003F" w:rsidRDefault="00473CAC" w:rsidP="00473CAC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完成了虚拟机上应用平台的搭建</w:t>
      </w:r>
      <w:r w:rsidRPr="00FD003F">
        <w:rPr>
          <w:rFonts w:ascii="宋体" w:hAnsi="宋体" w:hint="eastAsia"/>
          <w:sz w:val="24"/>
        </w:rPr>
        <w:t>（</w:t>
      </w:r>
      <w:hyperlink r:id="rId8" w:history="1">
        <w:r w:rsidRPr="00FD003F">
          <w:rPr>
            <w:rStyle w:val="a7"/>
            <w:rFonts w:ascii="宋体" w:hAnsi="宋体" w:hint="eastAsia"/>
            <w:sz w:val="24"/>
          </w:rPr>
          <w:t>http:</w:t>
        </w:r>
        <w:r w:rsidRPr="00FD003F">
          <w:rPr>
            <w:rStyle w:val="a7"/>
            <w:rFonts w:ascii="宋体" w:hAnsi="宋体"/>
            <w:sz w:val="24"/>
          </w:rPr>
          <w:t>//172.30.30.212:8080</w:t>
        </w:r>
      </w:hyperlink>
      <w:r w:rsidRPr="00FD003F">
        <w:rPr>
          <w:rFonts w:ascii="宋体" w:hAnsi="宋体" w:hint="eastAsia"/>
          <w:sz w:val="24"/>
        </w:rPr>
        <w:t>）</w:t>
      </w:r>
      <w:r w:rsidR="00142E7F">
        <w:rPr>
          <w:rFonts w:ascii="宋体" w:hAnsi="宋体" w:hint="eastAsia"/>
          <w:sz w:val="24"/>
        </w:rPr>
        <w:t>，系统的初步测试</w:t>
      </w:r>
    </w:p>
    <w:p w:rsidR="005253E7" w:rsidRPr="00142E7F" w:rsidRDefault="00473CAC" w:rsidP="005253E7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收集</w:t>
      </w:r>
      <w:r w:rsidR="00142E7F">
        <w:rPr>
          <w:rFonts w:ascii="宋体" w:hAnsi="宋体" w:hint="eastAsia"/>
          <w:sz w:val="24"/>
        </w:rPr>
        <w:t>了</w:t>
      </w:r>
      <w:r>
        <w:rPr>
          <w:rFonts w:ascii="宋体" w:hAnsi="宋体" w:hint="eastAsia"/>
          <w:sz w:val="24"/>
        </w:rPr>
        <w:t>仓储，财务的部分资料</w:t>
      </w:r>
    </w:p>
    <w:p w:rsidR="00283ABA" w:rsidRDefault="005253E7" w:rsidP="00AE737C">
      <w:pPr>
        <w:pStyle w:val="1"/>
      </w:pPr>
      <w:r>
        <w:rPr>
          <w:rFonts w:hint="eastAsia"/>
        </w:rPr>
        <w:t>二、下周主要工作</w:t>
      </w:r>
      <w:bookmarkEnd w:id="3"/>
      <w:bookmarkEnd w:id="4"/>
      <w:r>
        <w:rPr>
          <w:rFonts w:hint="eastAsia"/>
        </w:rPr>
        <w:t>计划</w:t>
      </w:r>
      <w:bookmarkStart w:id="6" w:name="_Toc471199463"/>
      <w:bookmarkEnd w:id="5"/>
    </w:p>
    <w:p w:rsidR="005253E7" w:rsidRPr="00142E7F" w:rsidRDefault="009370AA" w:rsidP="00142E7F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 w:rsidRPr="00142E7F">
        <w:rPr>
          <w:rFonts w:ascii="宋体" w:hAnsi="宋体" w:hint="eastAsia"/>
          <w:sz w:val="24"/>
        </w:rPr>
        <w:t>与仓库储运关键用户沟通调研，熟悉现有业务流程，实现人员岗位流程的初始化</w:t>
      </w:r>
    </w:p>
    <w:p w:rsidR="009370AA" w:rsidRPr="00142E7F" w:rsidRDefault="009370AA" w:rsidP="00142E7F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 w:rsidRPr="00142E7F">
        <w:rPr>
          <w:rFonts w:ascii="宋体" w:hAnsi="宋体" w:hint="eastAsia"/>
          <w:sz w:val="24"/>
        </w:rPr>
        <w:t>收集相关申请表，报表</w:t>
      </w:r>
      <w:r w:rsidR="00473CAC" w:rsidRPr="00142E7F">
        <w:rPr>
          <w:rFonts w:ascii="宋体" w:hAnsi="宋体" w:hint="eastAsia"/>
          <w:sz w:val="24"/>
        </w:rPr>
        <w:t>并分析</w:t>
      </w:r>
      <w:r w:rsidRPr="00142E7F">
        <w:rPr>
          <w:rFonts w:ascii="宋体" w:hAnsi="宋体" w:hint="eastAsia"/>
          <w:sz w:val="24"/>
        </w:rPr>
        <w:t>，为二次开发做准备</w:t>
      </w:r>
    </w:p>
    <w:p w:rsidR="005253E7" w:rsidRPr="00142E7F" w:rsidRDefault="009370AA" w:rsidP="00142E7F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 w:rsidRPr="00142E7F">
        <w:rPr>
          <w:rFonts w:ascii="宋体" w:hAnsi="宋体" w:hint="eastAsia"/>
          <w:sz w:val="24"/>
        </w:rPr>
        <w:t>整理并完成仓库储运整体设计的初步方案</w:t>
      </w:r>
      <w:bookmarkStart w:id="7" w:name="_Toc178761768"/>
      <w:bookmarkStart w:id="8" w:name="_Toc204058556"/>
      <w:bookmarkStart w:id="9" w:name="_Toc471199464"/>
      <w:bookmarkEnd w:id="6"/>
    </w:p>
    <w:p w:rsidR="005253E7" w:rsidRDefault="009370AA" w:rsidP="00AE737C">
      <w:pPr>
        <w:pStyle w:val="1"/>
      </w:pPr>
      <w:r>
        <w:rPr>
          <w:rFonts w:hint="eastAsia"/>
        </w:rPr>
        <w:t>三</w:t>
      </w:r>
      <w:r w:rsidR="005253E7">
        <w:rPr>
          <w:rFonts w:hint="eastAsia"/>
        </w:rPr>
        <w:t>、需要业主</w:t>
      </w:r>
      <w:bookmarkEnd w:id="7"/>
      <w:bookmarkEnd w:id="8"/>
      <w:r w:rsidR="005253E7">
        <w:rPr>
          <w:rFonts w:hint="eastAsia"/>
        </w:rPr>
        <w:t>关注的主要问题</w:t>
      </w:r>
      <w:bookmarkStart w:id="10" w:name="_Toc471199466"/>
      <w:bookmarkEnd w:id="9"/>
    </w:p>
    <w:p w:rsidR="00040A03" w:rsidRPr="00142E7F" w:rsidRDefault="00040A03" w:rsidP="00142E7F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 w:rsidRPr="00142E7F">
        <w:rPr>
          <w:rFonts w:ascii="宋体" w:hAnsi="宋体" w:hint="eastAsia"/>
          <w:sz w:val="24"/>
        </w:rPr>
        <w:t>由于仓库储运在信息化建设方面，现阶段还是空白。所以与该部门的沟通调研、需求确定，实施的快速开展尤为重要</w:t>
      </w:r>
    </w:p>
    <w:p w:rsidR="00040A03" w:rsidRPr="00142E7F" w:rsidRDefault="00040A03" w:rsidP="00142E7F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 w:rsidRPr="00142E7F">
        <w:rPr>
          <w:rFonts w:ascii="宋体" w:hAnsi="宋体" w:hint="eastAsia"/>
          <w:sz w:val="24"/>
        </w:rPr>
        <w:lastRenderedPageBreak/>
        <w:t>为了建设成熟的仓储管理系统，请仓储关键用户及其他用户积极配合，提供现有的申请表，汇总表等资料</w:t>
      </w:r>
    </w:p>
    <w:p w:rsidR="00040A03" w:rsidRPr="00142E7F" w:rsidRDefault="009370AA" w:rsidP="00142E7F">
      <w:pPr>
        <w:widowControl/>
        <w:numPr>
          <w:ilvl w:val="0"/>
          <w:numId w:val="3"/>
        </w:numPr>
        <w:tabs>
          <w:tab w:val="num" w:pos="851"/>
        </w:tabs>
        <w:spacing w:line="360" w:lineRule="auto"/>
        <w:ind w:left="851" w:hanging="425"/>
        <w:jc w:val="left"/>
        <w:rPr>
          <w:rFonts w:ascii="宋体" w:hAnsi="宋体"/>
          <w:sz w:val="24"/>
        </w:rPr>
      </w:pPr>
      <w:r w:rsidRPr="00142E7F">
        <w:rPr>
          <w:rFonts w:ascii="宋体" w:hAnsi="宋体" w:hint="eastAsia"/>
          <w:sz w:val="24"/>
        </w:rPr>
        <w:t>由于有部分物资已经出库，</w:t>
      </w:r>
      <w:r w:rsidR="00040A03" w:rsidRPr="00142E7F">
        <w:rPr>
          <w:rFonts w:ascii="宋体" w:hAnsi="宋体" w:hint="eastAsia"/>
          <w:sz w:val="24"/>
        </w:rPr>
        <w:t>却没有进入系统。在历史数据录入的时候，需要提供这部分完整资料</w:t>
      </w:r>
    </w:p>
    <w:p w:rsidR="005253E7" w:rsidRDefault="00040A03" w:rsidP="00AE737C">
      <w:pPr>
        <w:pStyle w:val="1"/>
      </w:pPr>
      <w:r>
        <w:rPr>
          <w:rFonts w:hint="eastAsia"/>
        </w:rPr>
        <w:t>四</w:t>
      </w:r>
      <w:r w:rsidR="005253E7">
        <w:rPr>
          <w:rFonts w:hint="eastAsia"/>
        </w:rPr>
        <w:t>、目前工作中存在的风险</w:t>
      </w:r>
      <w:bookmarkEnd w:id="10"/>
    </w:p>
    <w:p w:rsidR="005253E7" w:rsidRPr="00AE737C" w:rsidRDefault="00283ABA" w:rsidP="00AE737C">
      <w:pPr>
        <w:widowControl/>
        <w:spacing w:line="360" w:lineRule="auto"/>
        <w:ind w:left="851"/>
        <w:jc w:val="left"/>
        <w:rPr>
          <w:rFonts w:ascii="宋体" w:hAnsi="宋体"/>
          <w:sz w:val="24"/>
        </w:rPr>
      </w:pPr>
      <w:r>
        <w:rPr>
          <w:rFonts w:hint="eastAsia"/>
        </w:rPr>
        <w:t xml:space="preserve"> </w:t>
      </w:r>
      <w:r w:rsidRPr="00AE737C">
        <w:rPr>
          <w:rFonts w:asciiTheme="majorEastAsia" w:eastAsiaTheme="majorEastAsia" w:hAnsiTheme="majorEastAsia" w:hint="eastAsia"/>
        </w:rPr>
        <w:t xml:space="preserve"> </w:t>
      </w:r>
      <w:r w:rsidRPr="00AE737C">
        <w:rPr>
          <w:rFonts w:ascii="宋体" w:hAnsi="宋体" w:hint="eastAsia"/>
          <w:sz w:val="24"/>
        </w:rPr>
        <w:t>资料要确保完整性；物资编码库与WBS/CBS的关联性；供应商清单库</w:t>
      </w:r>
      <w:bookmarkStart w:id="11" w:name="_GoBack"/>
      <w:bookmarkEnd w:id="11"/>
      <w:r w:rsidRPr="00AE737C">
        <w:rPr>
          <w:rFonts w:ascii="宋体" w:hAnsi="宋体" w:hint="eastAsia"/>
          <w:sz w:val="24"/>
        </w:rPr>
        <w:t>除了已有资料外，新进的供应商要实时传入到现有系统。</w:t>
      </w:r>
    </w:p>
    <w:p w:rsidR="005253E7" w:rsidRDefault="005253E7" w:rsidP="005253E7"/>
    <w:p w:rsidR="006857A5" w:rsidRDefault="006857A5"/>
    <w:sectPr w:rsidR="006857A5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5AB" w:rsidRDefault="00BE55AB" w:rsidP="005253E7">
      <w:r>
        <w:separator/>
      </w:r>
    </w:p>
  </w:endnote>
  <w:endnote w:type="continuationSeparator" w:id="0">
    <w:p w:rsidR="00BE55AB" w:rsidRDefault="00BE55AB" w:rsidP="0052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267" w:rsidRDefault="000F3BE1">
    <w:pPr>
      <w:pStyle w:val="a3"/>
      <w:jc w:val="center"/>
      <w:rPr>
        <w:rFonts w:ascii="宋体" w:hAnsi="宋体"/>
        <w:sz w:val="20"/>
        <w:szCs w:val="20"/>
      </w:rPr>
    </w:pPr>
    <w:r>
      <w:rPr>
        <w:rFonts w:ascii="宋体" w:hAnsi="宋体" w:hint="eastAsia"/>
        <w:sz w:val="20"/>
        <w:szCs w:val="20"/>
      </w:rPr>
      <w:t>—</w:t>
    </w:r>
    <w:r>
      <w:rPr>
        <w:rFonts w:ascii="宋体" w:hAnsi="宋体"/>
        <w:sz w:val="20"/>
        <w:szCs w:val="20"/>
      </w:rPr>
      <w:fldChar w:fldCharType="begin"/>
    </w:r>
    <w:r>
      <w:rPr>
        <w:rFonts w:ascii="宋体" w:hAnsi="宋体"/>
        <w:sz w:val="20"/>
        <w:szCs w:val="20"/>
      </w:rPr>
      <w:instrText>PAGE   \* MERGEFORMAT</w:instrText>
    </w:r>
    <w:r>
      <w:rPr>
        <w:rFonts w:ascii="宋体" w:hAnsi="宋体"/>
        <w:sz w:val="20"/>
        <w:szCs w:val="20"/>
      </w:rPr>
      <w:fldChar w:fldCharType="separate"/>
    </w:r>
    <w:r w:rsidR="00AE737C" w:rsidRPr="00AE737C">
      <w:rPr>
        <w:rFonts w:ascii="宋体" w:hAnsi="宋体"/>
        <w:noProof/>
        <w:sz w:val="20"/>
        <w:szCs w:val="20"/>
        <w:lang w:val="zh-CN"/>
      </w:rPr>
      <w:t>3</w:t>
    </w:r>
    <w:r>
      <w:rPr>
        <w:rFonts w:ascii="宋体" w:hAnsi="宋体"/>
        <w:sz w:val="20"/>
        <w:szCs w:val="20"/>
      </w:rPr>
      <w:fldChar w:fldCharType="end"/>
    </w:r>
    <w:r>
      <w:rPr>
        <w:rFonts w:ascii="宋体" w:hAnsi="宋体" w:hint="eastAsia"/>
        <w:sz w:val="20"/>
        <w:szCs w:val="20"/>
      </w:rPr>
      <w:t>—</w:t>
    </w:r>
  </w:p>
  <w:p w:rsidR="00CE5267" w:rsidRDefault="00BE55A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5AB" w:rsidRDefault="00BE55AB" w:rsidP="005253E7">
      <w:r>
        <w:separator/>
      </w:r>
    </w:p>
  </w:footnote>
  <w:footnote w:type="continuationSeparator" w:id="0">
    <w:p w:rsidR="00BE55AB" w:rsidRDefault="00BE55AB" w:rsidP="00525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3E7" w:rsidRDefault="005253E7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752600" cy="326390"/>
          <wp:effectExtent l="0" t="0" r="0" b="0"/>
          <wp:wrapNone/>
          <wp:docPr id="1" name="图片 1" descr="公司logo（透明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logo（透明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D62"/>
    <w:multiLevelType w:val="hybridMultilevel"/>
    <w:tmpl w:val="F59E4B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7DD79BD"/>
    <w:multiLevelType w:val="hybridMultilevel"/>
    <w:tmpl w:val="12B4C4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0D02452"/>
    <w:multiLevelType w:val="hybridMultilevel"/>
    <w:tmpl w:val="0024A072"/>
    <w:lvl w:ilvl="0" w:tplc="04090003">
      <w:start w:val="1"/>
      <w:numFmt w:val="bullet"/>
      <w:lvlText w:val="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E7"/>
    <w:rsid w:val="00040A03"/>
    <w:rsid w:val="000F3BE1"/>
    <w:rsid w:val="00142E7F"/>
    <w:rsid w:val="001F51E6"/>
    <w:rsid w:val="00274896"/>
    <w:rsid w:val="00283ABA"/>
    <w:rsid w:val="00473CAC"/>
    <w:rsid w:val="004E1C74"/>
    <w:rsid w:val="005253E7"/>
    <w:rsid w:val="006857A5"/>
    <w:rsid w:val="0074214A"/>
    <w:rsid w:val="00822BCB"/>
    <w:rsid w:val="009370AA"/>
    <w:rsid w:val="00AE737C"/>
    <w:rsid w:val="00BE55AB"/>
    <w:rsid w:val="00DA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3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E737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25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253E7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253E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253E7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25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253E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370AA"/>
    <w:pPr>
      <w:ind w:firstLineChars="200" w:firstLine="420"/>
    </w:pPr>
  </w:style>
  <w:style w:type="character" w:styleId="a7">
    <w:name w:val="Hyperlink"/>
    <w:uiPriority w:val="99"/>
    <w:rsid w:val="00473CA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E737C"/>
    <w:rPr>
      <w:rFonts w:ascii="Times New Roman" w:eastAsia="宋体" w:hAnsi="Times New Roman" w:cs="Times New Roman"/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3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E737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25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253E7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253E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253E7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25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253E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370AA"/>
    <w:pPr>
      <w:ind w:firstLineChars="200" w:firstLine="420"/>
    </w:pPr>
  </w:style>
  <w:style w:type="character" w:styleId="a7">
    <w:name w:val="Hyperlink"/>
    <w:uiPriority w:val="99"/>
    <w:rsid w:val="00473CA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E737C"/>
    <w:rPr>
      <w:rFonts w:ascii="Times New Roman" w:eastAsia="宋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0.30.212:808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lu</dc:creator>
  <cp:keywords/>
  <dc:description/>
  <cp:lastModifiedBy>dengyuting</cp:lastModifiedBy>
  <cp:revision>3</cp:revision>
  <dcterms:created xsi:type="dcterms:W3CDTF">2017-10-19T11:09:00Z</dcterms:created>
  <dcterms:modified xsi:type="dcterms:W3CDTF">2017-10-20T01:32:00Z</dcterms:modified>
</cp:coreProperties>
</file>