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When embarking on the journey of developing a system to identify fake news, thorough scrutiny of our data becomes paramount. Within this realm lie news stories, each meticulously categorized as either genuine or counterfeit. Our initial step involves ingesting this data into a computational framework, such as Python, leveraging specialized libraries like pandas. Subsequently, we delve into the intricacies of data organization, seeking insights into its composition, including textual content, associated labels, and overall arrangement.</w:t>
      </w:r>
      <w:bookmarkStart w:id="0" w:name="_GoBack"/>
      <w:bookmarkEnd w:id="0"/>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 xml:space="preserve">Following a comprehension of the data's fundamental structure, text preprocessing takes precedence. This entails refining the text to enhance its machine </w:t>
      </w:r>
      <w:r>
        <w:rPr>
          <w:rFonts w:hint="default" w:eastAsia="Segoe UI" w:cs="Segoe UI" w:asciiTheme="minorAscii" w:hAnsiTheme="minorAscii"/>
          <w:i w:val="0"/>
          <w:iCs w:val="0"/>
          <w:caps w:val="0"/>
          <w:color w:val="0D0D0D"/>
          <w:spacing w:val="0"/>
          <w:sz w:val="20"/>
          <w:szCs w:val="20"/>
          <w:shd w:val="clear" w:fill="FFFFFF"/>
          <w:lang w:val="en-US"/>
        </w:rPr>
        <w:t>interpret ability</w:t>
      </w:r>
      <w:r>
        <w:rPr>
          <w:rFonts w:hint="default" w:eastAsia="Segoe UI" w:cs="Segoe UI" w:asciiTheme="minorAscii" w:hAnsiTheme="minorAscii"/>
          <w:i w:val="0"/>
          <w:iCs w:val="0"/>
          <w:caps w:val="0"/>
          <w:color w:val="0D0D0D"/>
          <w:spacing w:val="0"/>
          <w:sz w:val="20"/>
          <w:szCs w:val="20"/>
          <w:shd w:val="clear" w:fill="FFFFFF"/>
        </w:rPr>
        <w:t xml:space="preserve"> by eliminating extraneous elements like punctuation and standardizing letter case. Furthermore, we fragment the text into smaller units to facilitate deeper analysis while eliminating commonplace words that contribute minimally to distinguishing real from fake news. Additionally, simplifying words aids the computer in comprehension.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Once text preparation concludes, we embark on a deeper exploration of the data, scrutinizing word frequency across authentic and fabricated news stories. Utilizing visual aids like histograms and word clouds, we discern patterns, meticulously ensuring equitable representation of both real and fake news articles.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Subsequently, we undertake the task of identifying pivotal information crucial for discerning authenticity. Employing advanced techniques, we transform textual data into numerical representations, aiding in pattern recognition.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Throughout this process, our overarching objective remains a thorough understanding of our data</w:t>
      </w:r>
      <w:r>
        <w:rPr>
          <w:rFonts w:hint="default" w:eastAsia="Segoe UI" w:cs="Segoe UI" w:asciiTheme="minorAscii" w:hAnsiTheme="minorAscii"/>
          <w:i w:val="0"/>
          <w:iCs w:val="0"/>
          <w:caps w:val="0"/>
          <w:color w:val="0D0D0D"/>
          <w:spacing w:val="0"/>
          <w:sz w:val="20"/>
          <w:szCs w:val="20"/>
          <w:shd w:val="clear" w:fill="FFFFFF"/>
          <w:lang w:val="en-US"/>
        </w:rPr>
        <w:t xml:space="preserve"> </w:t>
      </w:r>
      <w:r>
        <w:rPr>
          <w:rFonts w:hint="default" w:eastAsia="Segoe UI" w:cs="Segoe UI" w:asciiTheme="minorAscii" w:hAnsiTheme="minorAscii"/>
          <w:i w:val="0"/>
          <w:iCs w:val="0"/>
          <w:caps w:val="0"/>
          <w:color w:val="0D0D0D"/>
          <w:spacing w:val="0"/>
          <w:sz w:val="20"/>
          <w:szCs w:val="20"/>
          <w:shd w:val="clear" w:fill="FFFFFF"/>
        </w:rPr>
        <w:t>set, laying the foundation for a robust system capable of discerning genuine from counterfeit news.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Upon meticulous exploration and preprocessing, we transition to the development of a machine learning model for fake news detection. Commencing with data</w:t>
      </w:r>
      <w:r>
        <w:rPr>
          <w:rFonts w:hint="default" w:eastAsia="Segoe UI" w:cs="Segoe UI" w:asciiTheme="minorAscii" w:hAnsiTheme="minorAscii"/>
          <w:i w:val="0"/>
          <w:iCs w:val="0"/>
          <w:caps w:val="0"/>
          <w:color w:val="0D0D0D"/>
          <w:spacing w:val="0"/>
          <w:sz w:val="20"/>
          <w:szCs w:val="20"/>
          <w:shd w:val="clear" w:fill="FFFFFF"/>
          <w:lang w:val="en-US"/>
        </w:rPr>
        <w:t xml:space="preserve"> </w:t>
      </w:r>
      <w:r>
        <w:rPr>
          <w:rFonts w:hint="default" w:eastAsia="Segoe UI" w:cs="Segoe UI" w:asciiTheme="minorAscii" w:hAnsiTheme="minorAscii"/>
          <w:i w:val="0"/>
          <w:iCs w:val="0"/>
          <w:caps w:val="0"/>
          <w:color w:val="0D0D0D"/>
          <w:spacing w:val="0"/>
          <w:sz w:val="20"/>
          <w:szCs w:val="20"/>
          <w:shd w:val="clear" w:fill="FFFFFF"/>
        </w:rPr>
        <w:t>set partitioning into training and testing subsets, we embark on training our model, leveraging algorithms like logistic regression, naive Bayes, or random forests.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Training involves iteratively refining model parameters to minimize disparities between predictions and actual labels within the training set. Subsequently, model evaluation using the testing set assesses its efficacy in generalizing to new data.</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Fine-tuning may be necessary based on evaluation outcomes, involving adjustments to hyper</w:t>
      </w:r>
      <w:r>
        <w:rPr>
          <w:rFonts w:hint="default" w:eastAsia="Segoe UI" w:cs="Segoe UI" w:asciiTheme="minorAscii" w:hAnsiTheme="minorAscii"/>
          <w:i w:val="0"/>
          <w:iCs w:val="0"/>
          <w:caps w:val="0"/>
          <w:color w:val="0D0D0D"/>
          <w:spacing w:val="0"/>
          <w:sz w:val="20"/>
          <w:szCs w:val="20"/>
          <w:shd w:val="clear" w:fill="FFFFFF"/>
          <w:lang w:val="en-US"/>
        </w:rPr>
        <w:t xml:space="preserve"> </w:t>
      </w:r>
      <w:r>
        <w:rPr>
          <w:rFonts w:hint="default" w:eastAsia="Segoe UI" w:cs="Segoe UI" w:asciiTheme="minorAscii" w:hAnsiTheme="minorAscii"/>
          <w:i w:val="0"/>
          <w:iCs w:val="0"/>
          <w:caps w:val="0"/>
          <w:color w:val="0D0D0D"/>
          <w:spacing w:val="0"/>
          <w:sz w:val="20"/>
          <w:szCs w:val="20"/>
          <w:shd w:val="clear" w:fill="FFFFFF"/>
        </w:rPr>
        <w:t>parameters to optimize performance. Upon achieving satisfactory results, the model transitions to deployment, seamlessly integrated into our fake news detection system.</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eastAsia="Segoe UI" w:cs="Segoe UI" w:asciiTheme="minorAscii" w:hAnsiTheme="minorAscii"/>
          <w:i w:val="0"/>
          <w:iCs w:val="0"/>
          <w:caps w:val="0"/>
          <w:color w:val="0D0D0D"/>
          <w:spacing w:val="0"/>
          <w:sz w:val="20"/>
          <w:szCs w:val="20"/>
        </w:rPr>
      </w:pPr>
      <w:r>
        <w:rPr>
          <w:rFonts w:hint="default" w:eastAsia="Segoe UI" w:cs="Segoe UI" w:asciiTheme="minorAscii" w:hAnsiTheme="minorAscii"/>
          <w:i w:val="0"/>
          <w:iCs w:val="0"/>
          <w:caps w:val="0"/>
          <w:color w:val="0D0D0D"/>
          <w:spacing w:val="0"/>
          <w:sz w:val="20"/>
          <w:szCs w:val="20"/>
          <w:shd w:val="clear" w:fill="FFFFFF"/>
        </w:rPr>
        <w:t>It's imperative to acknowledge that model development is an iterative process, necessitating periodic reassessment and potential refinement of earlier stages. Continuous monitoring post-deployment ensures sustained efficacy, facilitating prompt adaptation to evolving challenges.</w:t>
      </w:r>
    </w:p>
    <w:p>
      <w:pPr>
        <w:rPr>
          <w:rFonts w:hint="default"/>
          <w:lang w:val="en-IN"/>
        </w:rPr>
      </w:pPr>
    </w:p>
    <w:p>
      <w:pPr>
        <w:rPr>
          <w:rFonts w:hint="default"/>
          <w:lang w:val="en-IN"/>
        </w:rPr>
      </w:pPr>
    </w:p>
    <w:p>
      <w:pPr>
        <w:rPr>
          <w:rFonts w:hint="default"/>
          <w:lang w:val="en-IN"/>
        </w:rPr>
      </w:pPr>
      <w:r>
        <w:rPr>
          <w:rFonts w:hint="default"/>
          <w:lang w:val="en-IN"/>
        </w:rPr>
        <w:t xml:space="preserve">Loading the data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pandas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numpy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feature_extraction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text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TfidfVectorizer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model_selection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linear_model</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PassiveAggressiveClassifier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metrics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accuracy_score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confusion_matrix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itertools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seaborn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matplotlib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pyplot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p>
    <w:p>
      <w:pPr>
        <w:rPr>
          <w:rFonts w:hint="default"/>
          <w:lang w:val="en-IN"/>
        </w:rPr>
      </w:pPr>
    </w:p>
    <w:p>
      <w:pPr>
        <w:rPr>
          <w:rFonts w:hint="default"/>
          <w:lang w:val="en-IN"/>
        </w:rPr>
      </w:pPr>
      <w:r>
        <w:rPr>
          <w:rFonts w:hint="default"/>
          <w:lang w:val="en-IN"/>
        </w:rPr>
        <w:t xml:space="preserve">Reading and exploring the dataset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news.csv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Identifying all fields in the files in the order they appear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Returning a tuple containing the number of rows and columns present in the dataset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shape</w:t>
      </w:r>
    </w:p>
    <w:p>
      <w:pPr>
        <w:rPr>
          <w:rFonts w:hint="default"/>
          <w:lang w:val="en-IN"/>
        </w:rPr>
      </w:pPr>
    </w:p>
    <w:p>
      <w:pPr>
        <w:rPr>
          <w:rFonts w:hint="default"/>
          <w:lang w:val="en-IN"/>
        </w:rPr>
      </w:pPr>
      <w:r>
        <w:rPr>
          <w:rFonts w:hint="default"/>
          <w:lang w:val="en-IN"/>
        </w:rPr>
        <w:t xml:space="preserve">Counting  the occurrences of each unique value of Real and Fake news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label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value_counts</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Fetching the starting 10 entries from the dataset to understand the pattern for the further development of the model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label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Building the Model </w:t>
      </w:r>
    </w:p>
    <w:p>
      <w:pPr>
        <w:rPr>
          <w:rFonts w:hint="default"/>
          <w:lang w:val="en-IN"/>
        </w:rPr>
      </w:pPr>
    </w:p>
    <w:p>
      <w:pPr>
        <w:rPr>
          <w:rFonts w:hint="default"/>
          <w:lang w:val="en-IN"/>
        </w:rPr>
      </w:pPr>
      <w:r>
        <w:rPr>
          <w:rFonts w:hint="default"/>
          <w:lang w:val="en-IN"/>
        </w:rPr>
        <w:tab/>
      </w:r>
      <w:r>
        <w:rPr>
          <w:rFonts w:hint="default"/>
          <w:lang w:val="en-IN"/>
        </w:rPr>
        <w:t xml:space="preserve">Splitting the dataset into train and Test samples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test_size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random_state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Using the Tfid vectorizer with english Stop Words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TfidfVectorizer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stop_words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english</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max_df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0.7</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tfidf_train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fit_transform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tfidf_test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transform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p>
    <w:p>
      <w:pPr>
        <w:rPr>
          <w:rFonts w:hint="default"/>
          <w:lang w:val="en-IN"/>
        </w:rPr>
      </w:pPr>
      <w:r>
        <w:rPr>
          <w:rFonts w:hint="default"/>
          <w:lang w:val="en-IN"/>
        </w:rPr>
        <w:t xml:space="preserve">Creating a passiveaggressive Classifier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PassiveAggressiveClassifier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max_iter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tfidf_train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tfidf_test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r>
        <w:rPr>
          <w:rFonts w:hint="default"/>
          <w:lang w:val="en-IN"/>
        </w:rPr>
        <w:t xml:space="preserve">Evaluating the Model Accuracy using the confusion matrix </w:t>
      </w:r>
    </w:p>
    <w:p>
      <w:pPr>
        <w:rPr>
          <w:rFonts w:hint="default"/>
          <w:lang w:val="en-IN"/>
        </w:rPr>
      </w:pPr>
    </w:p>
    <w:p>
      <w:pPr>
        <w:rPr>
          <w:rFonts w:hint="default"/>
          <w:lang w:val="en-IN"/>
        </w:rPr>
      </w:pPr>
      <w:r>
        <w:rPr>
          <w:rFonts w:hint="default"/>
          <w:lang w:val="en-IN"/>
        </w:rPr>
        <w:tab/>
      </w:r>
      <w:r>
        <w:rPr>
          <w:rFonts w:hint="default"/>
          <w:lang w:val="en-IN"/>
        </w:rPr>
        <w:t xml:space="preserve">Creating a Confusion matrix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confusion_matrix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FAKE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matrix</w:t>
      </w:r>
    </w:p>
    <w:p>
      <w:pPr>
        <w:rPr>
          <w:rFonts w:hint="default"/>
          <w:lang w:val="en-IN"/>
        </w:rPr>
      </w:pPr>
    </w:p>
    <w:p>
      <w:pPr>
        <w:rPr>
          <w:rFonts w:hint="default"/>
          <w:lang w:val="en-IN"/>
        </w:rPr>
      </w:pPr>
      <w:r>
        <w:rPr>
          <w:rFonts w:hint="default"/>
          <w:lang w:val="en-IN"/>
        </w:rPr>
        <w:t>O/p</w:t>
      </w:r>
    </w:p>
    <w:p>
      <w:pPr>
        <w:rPr>
          <w:rFonts w:hint="default"/>
          <w:lang w:val="en-IN"/>
        </w:rPr>
      </w:pPr>
    </w:p>
    <w:p>
      <w:pPr>
        <w:rPr>
          <w:rFonts w:hint="default" w:ascii="Consolas" w:hAnsi="Consolas" w:eastAsia="Consolas" w:cs="Consolas"/>
          <w:i w:val="0"/>
          <w:iCs w:val="0"/>
          <w:caps w:val="0"/>
          <w:color w:val="0000FF"/>
          <w:spacing w:val="0"/>
          <w:sz w:val="16"/>
          <w:szCs w:val="16"/>
        </w:rPr>
      </w:pPr>
      <w:r>
        <w:rPr>
          <w:rFonts w:ascii="Consolas" w:hAnsi="Consolas" w:eastAsia="Consolas" w:cs="Consolas"/>
          <w:i w:val="0"/>
          <w:iCs w:val="0"/>
          <w:caps w:val="0"/>
          <w:color w:val="0000FF"/>
          <w:spacing w:val="0"/>
          <w:sz w:val="16"/>
          <w:szCs w:val="16"/>
        </w:rPr>
        <w:t xml:space="preserve">array([[1188, 82], </w:t>
      </w:r>
      <w:r>
        <w:rPr>
          <w:rFonts w:hint="default" w:ascii="Consolas" w:hAnsi="Consolas" w:eastAsia="Consolas" w:cs="Consolas"/>
          <w:i w:val="0"/>
          <w:iCs w:val="0"/>
          <w:caps w:val="0"/>
          <w:color w:val="0000FF"/>
          <w:spacing w:val="0"/>
          <w:sz w:val="16"/>
          <w:szCs w:val="16"/>
        </w:rPr>
        <w:t>[ 89, 1175]], dtype=int64)</w:t>
      </w:r>
    </w:p>
    <w:p>
      <w:pPr>
        <w:rPr>
          <w:rFonts w:hint="default" w:ascii="Consolas" w:hAnsi="Consolas" w:eastAsia="Consolas" w:cs="Consolas"/>
          <w:i w:val="0"/>
          <w:iCs w:val="0"/>
          <w:caps w:val="0"/>
          <w:color w:val="0000FF"/>
          <w:spacing w:val="0"/>
          <w:sz w:val="16"/>
          <w:szCs w:val="16"/>
        </w:rPr>
      </w:pP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r>
        <w:rPr>
          <w:rFonts w:hint="default" w:ascii="Consolas" w:hAnsi="Consolas" w:eastAsia="Consolas" w:cs="Consolas"/>
          <w:i w:val="0"/>
          <w:iCs w:val="0"/>
          <w:caps w:val="0"/>
          <w:color w:val="0000FF"/>
          <w:spacing w:val="0"/>
          <w:sz w:val="16"/>
          <w:szCs w:val="16"/>
          <w:lang w:val="en-IN"/>
        </w:rPr>
        <w:tab/>
      </w:r>
      <w: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t xml:space="preserve">Visualising the Confusion Matrix </w:t>
      </w: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sns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heatmap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annot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p>
    <w:p>
      <w:pPr>
        <w:rPr>
          <w:rFonts w:hint="default"/>
          <w:lang w:val="en-IN"/>
        </w:rPr>
      </w:pPr>
      <w:r>
        <w:rPr>
          <w:rFonts w:hint="default"/>
          <w:lang w:val="en-IN"/>
        </w:rPr>
        <w:t xml:space="preserve">Calculating the Model’s Accuracy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accuracy_score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p>
    <w:p>
      <w:pPr>
        <w:rPr>
          <w:rFonts w:hint="default"/>
          <w:lang w:val="en-IN"/>
        </w:rPr>
      </w:pPr>
    </w:p>
    <w:p>
      <w:pPr>
        <w:rPr>
          <w:rFonts w:hint="default"/>
          <w:lang w:val="en-IN"/>
        </w:rPr>
      </w:pPr>
      <w:r>
        <w:rPr>
          <w:rFonts w:hint="default"/>
          <w:lang w:val="en-IN"/>
        </w:rPr>
        <w:t>O/p</w:t>
      </w:r>
    </w:p>
    <w:p>
      <w:pPr>
        <w:rPr>
          <w:rFonts w:hint="default"/>
          <w:lang w:val="en-IN"/>
        </w:rPr>
      </w:pPr>
    </w:p>
    <w:p>
      <w:pPr>
        <w:rPr>
          <w:rFonts w:hint="default"/>
          <w:lang w:val="en-IN"/>
        </w:rPr>
      </w:pPr>
      <w:r>
        <w:rPr>
          <w:rFonts w:ascii="Consolas" w:hAnsi="Consolas" w:eastAsia="Consolas" w:cs="Consolas"/>
          <w:i w:val="0"/>
          <w:iCs w:val="0"/>
          <w:caps w:val="0"/>
          <w:color w:val="000000" w:themeColor="text1"/>
          <w:spacing w:val="0"/>
          <w:sz w:val="16"/>
          <w:szCs w:val="16"/>
          <w14:textFill>
            <w14:solidFill>
              <w14:schemeClr w14:val="tx1"/>
            </w14:solidFill>
          </w14:textFill>
        </w:rPr>
        <w:t>93.25177584846092</w:t>
      </w:r>
      <w:r>
        <w:rPr>
          <w:rFonts w:hint="default"/>
          <w:lang w:val="en-IN"/>
        </w:rPr>
        <w:t xml:space="preserve"> </w:t>
      </w:r>
    </w:p>
    <w:p>
      <w:pPr>
        <w:rPr>
          <w:rFonts w:hint="default"/>
          <w:lang w:val="en-IN"/>
        </w:rPr>
      </w:pPr>
    </w:p>
    <w:p>
      <w:pPr>
        <w:rPr>
          <w:rFonts w:hint="default"/>
          <w:lang w:val="en-IN"/>
        </w:rPr>
      </w:pPr>
      <w:r>
        <w:rPr>
          <w:rFonts w:hint="default"/>
          <w:lang w:val="en-IN"/>
        </w:rPr>
        <w:t>Printing the Report of the model</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Report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classification_report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Report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ascii="Consolas" w:hAnsi="Consolas" w:eastAsia="Consolas" w:cs="Consolas"/>
          <w:i w:val="0"/>
          <w:iCs w:val="0"/>
          <w:caps w:val="0"/>
          <w:color w:val="000000" w:themeColor="text1"/>
          <w:spacing w:val="0"/>
          <w:sz w:val="20"/>
          <w:szCs w:val="20"/>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046C2"/>
    <w:rsid w:val="3CA9489E"/>
    <w:rsid w:val="46604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2024-03-12T12:33:00Z</dcterms:created>
  <dc:creator>yogan</dc:creator>
  <cp:lastModifiedBy>vrinda vishnoi</cp:lastModifiedBy>
  <dcterms:modified xsi:type="dcterms:W3CDTF">2024-03-12T13:20:29Z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66442A1E896E4BB6813E448C51028E09_13</vt:lpwstr>
  </property>
</Properties>
</file>