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ReconcileFlow — Technical Design Document</w:t>
      </w:r>
    </w:p>
    <w:p>
      <w:r>
        <w:t>ReconcileFlow — Technical Design Document</w:t>
      </w:r>
    </w:p>
    <w:p>
      <w:r>
        <w:t>Project: ReconcileFlow — Payment Reconciliation Engine</w:t>
        <w:br/>
        <w:t>Type: Portfolio project / Deployable simulation</w:t>
        <w:br/>
        <w:t>Author: Vrinda Vishnoi</w:t>
        <w:br/>
        <w:t>Version: 1.0</w:t>
        <w:br/>
        <w:t>Status: Design — Pre-build</w:t>
        <w:br/>
        <w:t>Target Build Time: ~14 weeks @ 10 hrs/week</w:t>
      </w:r>
    </w:p>
    <w:p>
      <w:r>
        <w:t>[This document contains the reconstructed technical design, architecture,</w:t>
        <w:br/>
        <w:t>data model, engineering decisions, testing strategy, deployment topology,</w:t>
        <w:br/>
        <w:t>security considerations, and roadmap for the ReconcileFlow project.]</w:t>
      </w:r>
    </w:p>
    <w:p>
      <w:r>
        <w:t>The original PDF content has been converted into editable Word format.</w:t>
      </w:r>
    </w:p>
    <w:p>
      <w:pPr>
        <w:pStyle w:val="Heading2"/>
      </w:pPr>
      <w:r>
        <w:t>Conversion Note</w:t>
      </w:r>
    </w:p>
    <w:p>
      <w:r>
        <w:t>This DOCX file was generated from the uploaded PDF. Formatting and layouts from the scanned PDF may vary slightly in Word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